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F3D8" w14:textId="13A8A9F1" w:rsidR="00FC0C84" w:rsidRPr="00602D57" w:rsidRDefault="00FC0C84" w:rsidP="00602D57">
      <w:pPr>
        <w:jc w:val="center"/>
      </w:pPr>
      <w:r w:rsidRPr="00FC0C84">
        <w:rPr>
          <w:b/>
          <w:bCs/>
          <w:lang w:val="en-US"/>
        </w:rPr>
        <w:t xml:space="preserve">For full text, please click here: </w:t>
      </w:r>
      <w:hyperlink r:id="rId4" w:history="1">
        <w:r w:rsidR="00602D57" w:rsidRPr="00602D57">
          <w:rPr>
            <w:color w:val="0000FF"/>
            <w:u w:val="single"/>
          </w:rPr>
          <w:t>https://academic.oup.com/dsh/article/34/Supplement_1/i135/5476096</w:t>
        </w:r>
      </w:hyperlink>
      <w:r w:rsidRPr="00FC0C84">
        <w:rPr>
          <w:b/>
          <w:bCs/>
          <w:lang w:val="en-US"/>
        </w:rPr>
        <w:t>.</w:t>
      </w:r>
    </w:p>
    <w:p w14:paraId="3E158C19" w14:textId="5BAC803C" w:rsidR="00FC0C84" w:rsidRDefault="00FC0C84" w:rsidP="00FC0C84">
      <w:pPr>
        <w:jc w:val="center"/>
        <w:rPr>
          <w:lang w:val="en-US"/>
        </w:rPr>
      </w:pPr>
    </w:p>
    <w:p w14:paraId="321BE1CB" w14:textId="6703A48B" w:rsidR="00FC0C84" w:rsidRPr="00FC0C84" w:rsidRDefault="00FC0C84" w:rsidP="00FC0C84">
      <w:pPr>
        <w:jc w:val="center"/>
      </w:pPr>
      <w:r w:rsidRPr="00FC0C84">
        <w:t>Miyagawa, S., Bulert, K., Büchler, M. &amp; Behlmer, H. (2019). Optical character recognition of typeset Coptic text with neural networks. Digital Scholarship in the Humanities 34 (Supplement 1). i135-141.</w:t>
      </w:r>
    </w:p>
    <w:p w14:paraId="03C05FE2" w14:textId="2E964EA5" w:rsidR="00FC0C84" w:rsidRPr="00FC0C84" w:rsidRDefault="00FC0C84" w:rsidP="00FC0C8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753DAF2" wp14:editId="0E341A52">
            <wp:extent cx="6522776" cy="8435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98" cy="848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C84" w:rsidRPr="00FC0C84" w:rsidSect="00FC0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84"/>
    <w:rsid w:val="00602D57"/>
    <w:rsid w:val="00823923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9CCD1"/>
  <w15:chartTrackingRefBased/>
  <w15:docId w15:val="{129DBD84-6B1C-0443-898F-F3A741A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C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8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8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academic.oup.com/dsh/article/34/Supplement_1/i135/5476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so.miyagawa</dc:creator>
  <cp:keywords/>
  <dc:description/>
  <cp:lastModifiedBy>so.miyagawa</cp:lastModifiedBy>
  <cp:revision>2</cp:revision>
  <cp:lastPrinted>2020-07-15T03:54:00Z</cp:lastPrinted>
  <dcterms:created xsi:type="dcterms:W3CDTF">2020-07-15T03:49:00Z</dcterms:created>
  <dcterms:modified xsi:type="dcterms:W3CDTF">2020-07-15T04:24:00Z</dcterms:modified>
</cp:coreProperties>
</file>