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21706" w14:textId="77777777" w:rsidR="004679F7" w:rsidRDefault="004679F7" w:rsidP="006A25F7">
      <w:pPr>
        <w:pStyle w:val="NoSpacing"/>
        <w:jc w:val="center"/>
        <w:rPr>
          <w:rFonts w:ascii="Times New Roman" w:hAnsi="Times New Roman" w:cs="Times New Roman"/>
          <w:b/>
          <w:bCs/>
          <w:sz w:val="24"/>
          <w:szCs w:val="24"/>
        </w:rPr>
      </w:pPr>
    </w:p>
    <w:p w14:paraId="2A233C1C" w14:textId="4816AC4E" w:rsidR="00304FFD" w:rsidRPr="006A25F7" w:rsidRDefault="00134E6E" w:rsidP="00304FF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Beyond </w:t>
      </w:r>
      <w:r w:rsidR="00F87013">
        <w:rPr>
          <w:rFonts w:ascii="Times New Roman" w:hAnsi="Times New Roman" w:cs="Times New Roman"/>
          <w:b/>
          <w:bCs/>
          <w:sz w:val="24"/>
          <w:szCs w:val="24"/>
        </w:rPr>
        <w:t>m</w:t>
      </w:r>
      <w:r>
        <w:rPr>
          <w:rFonts w:ascii="Times New Roman" w:hAnsi="Times New Roman" w:cs="Times New Roman"/>
          <w:b/>
          <w:bCs/>
          <w:sz w:val="24"/>
          <w:szCs w:val="24"/>
        </w:rPr>
        <w:t xml:space="preserve">arginal: Estimating the </w:t>
      </w:r>
      <w:r w:rsidR="00F87013">
        <w:rPr>
          <w:rFonts w:ascii="Times New Roman" w:hAnsi="Times New Roman" w:cs="Times New Roman"/>
          <w:b/>
          <w:bCs/>
          <w:sz w:val="24"/>
          <w:szCs w:val="24"/>
        </w:rPr>
        <w:t>d</w:t>
      </w:r>
      <w:r>
        <w:rPr>
          <w:rFonts w:ascii="Times New Roman" w:hAnsi="Times New Roman" w:cs="Times New Roman"/>
          <w:b/>
          <w:bCs/>
          <w:sz w:val="24"/>
          <w:szCs w:val="24"/>
        </w:rPr>
        <w:t xml:space="preserve">emand for </w:t>
      </w:r>
      <w:r w:rsidR="00F87013">
        <w:rPr>
          <w:rFonts w:ascii="Times New Roman" w:hAnsi="Times New Roman" w:cs="Times New Roman"/>
          <w:b/>
          <w:bCs/>
          <w:sz w:val="24"/>
          <w:szCs w:val="24"/>
        </w:rPr>
        <w:t>w</w:t>
      </w:r>
      <w:r>
        <w:rPr>
          <w:rFonts w:ascii="Times New Roman" w:hAnsi="Times New Roman" w:cs="Times New Roman"/>
          <w:b/>
          <w:bCs/>
          <w:sz w:val="24"/>
          <w:szCs w:val="24"/>
        </w:rPr>
        <w:t xml:space="preserve">ater </w:t>
      </w:r>
      <w:r w:rsidR="00F87013">
        <w:rPr>
          <w:rFonts w:ascii="Times New Roman" w:hAnsi="Times New Roman" w:cs="Times New Roman"/>
          <w:b/>
          <w:bCs/>
          <w:sz w:val="24"/>
          <w:szCs w:val="24"/>
        </w:rPr>
        <w:t>q</w:t>
      </w:r>
      <w:r>
        <w:rPr>
          <w:rFonts w:ascii="Times New Roman" w:hAnsi="Times New Roman" w:cs="Times New Roman"/>
          <w:b/>
          <w:bCs/>
          <w:sz w:val="24"/>
          <w:szCs w:val="24"/>
        </w:rPr>
        <w:t>uality</w:t>
      </w:r>
    </w:p>
    <w:p w14:paraId="24C5BC24" w14:textId="77777777" w:rsidR="00304FFD" w:rsidRPr="00DF23BF" w:rsidRDefault="00304FFD" w:rsidP="00304FFD">
      <w:pPr>
        <w:pStyle w:val="NoSpacing"/>
      </w:pPr>
      <w:r w:rsidRPr="00DF23BF">
        <w:tab/>
      </w:r>
    </w:p>
    <w:p w14:paraId="697AA389" w14:textId="62BC4C84" w:rsidR="00304FFD" w:rsidRDefault="00304FFD" w:rsidP="00304FFD">
      <w:pPr>
        <w:pStyle w:val="NoSpacing"/>
      </w:pPr>
    </w:p>
    <w:p w14:paraId="170D67FA" w14:textId="77777777" w:rsidR="00586E38" w:rsidRPr="00DF23BF" w:rsidRDefault="00586E38" w:rsidP="00586E38">
      <w:pPr>
        <w:widowControl w:val="0"/>
        <w:autoSpaceDE w:val="0"/>
        <w:autoSpaceDN w:val="0"/>
        <w:adjustRightInd w:val="0"/>
        <w:spacing w:after="0" w:line="240" w:lineRule="auto"/>
        <w:jc w:val="center"/>
        <w:rPr>
          <w:rFonts w:ascii="Times New Roman" w:hAnsi="Times New Roman" w:cs="Times New Roman"/>
          <w:sz w:val="24"/>
          <w:szCs w:val="24"/>
        </w:rPr>
      </w:pPr>
      <w:r w:rsidRPr="00DF23BF">
        <w:rPr>
          <w:rFonts w:ascii="Times New Roman" w:hAnsi="Times New Roman" w:cs="Times New Roman"/>
          <w:sz w:val="24"/>
          <w:szCs w:val="24"/>
        </w:rPr>
        <w:t>David Wolf</w:t>
      </w:r>
      <w:r w:rsidRPr="00DF23BF">
        <w:rPr>
          <w:rStyle w:val="FootnoteReference"/>
          <w:rFonts w:ascii="Times New Roman" w:hAnsi="Times New Roman" w:cs="Times New Roman"/>
          <w:sz w:val="24"/>
          <w:szCs w:val="24"/>
        </w:rPr>
        <w:footnoteReference w:customMarkFollows="1" w:id="1"/>
        <w:sym w:font="Symbol" w:char="F02A"/>
      </w:r>
    </w:p>
    <w:p w14:paraId="785AA27B" w14:textId="77777777" w:rsidR="00586E38" w:rsidRPr="00DF23BF" w:rsidRDefault="00586E38" w:rsidP="00586E38">
      <w:pPr>
        <w:widowControl w:val="0"/>
        <w:autoSpaceDE w:val="0"/>
        <w:autoSpaceDN w:val="0"/>
        <w:adjustRightInd w:val="0"/>
        <w:spacing w:after="0" w:line="240" w:lineRule="auto"/>
        <w:jc w:val="center"/>
        <w:rPr>
          <w:rFonts w:ascii="Times New Roman" w:hAnsi="Times New Roman" w:cs="Times New Roman"/>
          <w:sz w:val="24"/>
          <w:szCs w:val="24"/>
        </w:rPr>
      </w:pPr>
      <w:r w:rsidRPr="00DF23BF">
        <w:rPr>
          <w:rFonts w:ascii="Times New Roman" w:hAnsi="Times New Roman" w:cs="Times New Roman"/>
          <w:sz w:val="24"/>
          <w:szCs w:val="24"/>
        </w:rPr>
        <w:t>Kobe University</w:t>
      </w:r>
    </w:p>
    <w:p w14:paraId="48183F85" w14:textId="77777777" w:rsidR="00586E38" w:rsidRPr="00DF23BF" w:rsidRDefault="00586E38" w:rsidP="00586E38">
      <w:pPr>
        <w:pStyle w:val="NoSpacing"/>
      </w:pPr>
    </w:p>
    <w:p w14:paraId="6549AE73" w14:textId="77777777" w:rsidR="00586E38" w:rsidRPr="00DF23BF" w:rsidRDefault="00586E38" w:rsidP="00586E38">
      <w:pPr>
        <w:widowControl w:val="0"/>
        <w:autoSpaceDE w:val="0"/>
        <w:autoSpaceDN w:val="0"/>
        <w:adjustRightInd w:val="0"/>
        <w:spacing w:after="0"/>
        <w:jc w:val="center"/>
        <w:rPr>
          <w:rFonts w:ascii="Times New Roman" w:hAnsi="Times New Roman" w:cs="Times New Roman"/>
          <w:sz w:val="24"/>
          <w:szCs w:val="24"/>
        </w:rPr>
      </w:pPr>
      <w:r w:rsidRPr="00DF23BF">
        <w:rPr>
          <w:rFonts w:ascii="Times New Roman" w:hAnsi="Times New Roman" w:cs="Times New Roman"/>
          <w:sz w:val="24"/>
          <w:szCs w:val="24"/>
        </w:rPr>
        <w:t xml:space="preserve">H. Allen </w:t>
      </w:r>
      <w:proofErr w:type="spellStart"/>
      <w:r w:rsidRPr="00DF23BF">
        <w:rPr>
          <w:rFonts w:ascii="Times New Roman" w:hAnsi="Times New Roman" w:cs="Times New Roman"/>
          <w:sz w:val="24"/>
          <w:szCs w:val="24"/>
        </w:rPr>
        <w:t>Klaiber</w:t>
      </w:r>
      <w:proofErr w:type="spellEnd"/>
      <w:r w:rsidRPr="006514DB">
        <w:rPr>
          <w:rStyle w:val="FootnoteReference"/>
          <w:rFonts w:ascii="Times New Roman" w:hAnsi="Times New Roman"/>
          <w:sz w:val="24"/>
          <w:szCs w:val="24"/>
        </w:rPr>
        <w:footnoteReference w:customMarkFollows="1" w:id="2"/>
        <w:sym w:font="Symbol" w:char="F02A"/>
      </w:r>
      <w:r w:rsidRPr="006514DB">
        <w:rPr>
          <w:rStyle w:val="FootnoteReference"/>
          <w:rFonts w:ascii="Times New Roman" w:hAnsi="Times New Roman"/>
          <w:sz w:val="24"/>
          <w:szCs w:val="24"/>
        </w:rPr>
        <w:sym w:font="Symbol" w:char="F02A"/>
      </w:r>
      <w:r w:rsidRPr="009D5478">
        <w:rPr>
          <w:rFonts w:ascii="Times New Roman" w:hAnsi="Times New Roman"/>
          <w:sz w:val="24"/>
          <w:szCs w:val="24"/>
        </w:rPr>
        <w:t xml:space="preserve"> </w:t>
      </w:r>
      <w:r w:rsidRPr="00DF23BF">
        <w:rPr>
          <w:rFonts w:ascii="Times New Roman" w:hAnsi="Times New Roman" w:cs="Times New Roman"/>
          <w:sz w:val="24"/>
          <w:szCs w:val="24"/>
        </w:rPr>
        <w:t xml:space="preserve"> </w:t>
      </w:r>
    </w:p>
    <w:p w14:paraId="56B66983" w14:textId="77777777" w:rsidR="00586E38" w:rsidRPr="00DF23BF" w:rsidRDefault="00586E38" w:rsidP="00586E38">
      <w:pPr>
        <w:widowControl w:val="0"/>
        <w:autoSpaceDE w:val="0"/>
        <w:autoSpaceDN w:val="0"/>
        <w:adjustRightInd w:val="0"/>
        <w:spacing w:after="0"/>
        <w:jc w:val="center"/>
        <w:rPr>
          <w:rFonts w:ascii="Times New Roman" w:hAnsi="Times New Roman" w:cs="Times New Roman"/>
          <w:sz w:val="24"/>
          <w:szCs w:val="24"/>
        </w:rPr>
      </w:pPr>
      <w:r w:rsidRPr="00DF23BF">
        <w:rPr>
          <w:rFonts w:ascii="Times New Roman" w:hAnsi="Times New Roman" w:cs="Times New Roman"/>
          <w:sz w:val="24"/>
          <w:szCs w:val="24"/>
        </w:rPr>
        <w:t>The Ohio State University</w:t>
      </w:r>
    </w:p>
    <w:p w14:paraId="2EFAAA78" w14:textId="77777777" w:rsidR="00586E38" w:rsidRPr="00DF23BF" w:rsidRDefault="00586E38" w:rsidP="00586E38">
      <w:pPr>
        <w:pStyle w:val="NoSpacing"/>
      </w:pPr>
    </w:p>
    <w:p w14:paraId="616A9C4D" w14:textId="77777777" w:rsidR="00586E38" w:rsidRPr="00DF23BF" w:rsidRDefault="00586E38" w:rsidP="00586E38">
      <w:pPr>
        <w:widowControl w:val="0"/>
        <w:autoSpaceDE w:val="0"/>
        <w:autoSpaceDN w:val="0"/>
        <w:adjustRightInd w:val="0"/>
        <w:spacing w:after="0"/>
        <w:jc w:val="center"/>
        <w:rPr>
          <w:rFonts w:ascii="Times New Roman" w:hAnsi="Times New Roman" w:cs="Times New Roman"/>
          <w:sz w:val="24"/>
          <w:szCs w:val="24"/>
        </w:rPr>
      </w:pPr>
      <w:r w:rsidRPr="00DF23BF">
        <w:rPr>
          <w:rFonts w:ascii="Times New Roman" w:hAnsi="Times New Roman" w:cs="Times New Roman"/>
          <w:sz w:val="24"/>
          <w:szCs w:val="24"/>
        </w:rPr>
        <w:t>Sathya Gopalakrishnan</w:t>
      </w:r>
      <w:r w:rsidRPr="006514DB">
        <w:rPr>
          <w:rStyle w:val="FootnoteReference"/>
          <w:rFonts w:ascii="Times New Roman" w:hAnsi="Times New Roman"/>
          <w:sz w:val="24"/>
          <w:szCs w:val="24"/>
        </w:rPr>
        <w:footnoteReference w:customMarkFollows="1" w:id="3"/>
        <w:sym w:font="Symbol" w:char="F02A"/>
      </w:r>
      <w:r w:rsidRPr="006514DB">
        <w:rPr>
          <w:rStyle w:val="FootnoteReference"/>
          <w:rFonts w:ascii="Times New Roman" w:hAnsi="Times New Roman"/>
          <w:sz w:val="24"/>
          <w:szCs w:val="24"/>
        </w:rPr>
        <w:sym w:font="Symbol" w:char="F02A"/>
      </w:r>
    </w:p>
    <w:p w14:paraId="51FB2697" w14:textId="77777777" w:rsidR="00586E38" w:rsidRPr="00DF23BF" w:rsidRDefault="00586E38" w:rsidP="00586E38">
      <w:pPr>
        <w:widowControl w:val="0"/>
        <w:autoSpaceDE w:val="0"/>
        <w:autoSpaceDN w:val="0"/>
        <w:adjustRightInd w:val="0"/>
        <w:spacing w:after="0"/>
        <w:jc w:val="center"/>
        <w:rPr>
          <w:rFonts w:ascii="Times New Roman" w:hAnsi="Times New Roman" w:cs="Times New Roman"/>
          <w:sz w:val="24"/>
          <w:szCs w:val="24"/>
        </w:rPr>
      </w:pPr>
      <w:r w:rsidRPr="00DF23BF">
        <w:rPr>
          <w:rFonts w:ascii="Times New Roman" w:hAnsi="Times New Roman" w:cs="Times New Roman"/>
          <w:sz w:val="24"/>
          <w:szCs w:val="24"/>
        </w:rPr>
        <w:t>The Ohio State University</w:t>
      </w:r>
    </w:p>
    <w:p w14:paraId="6CD04DC0" w14:textId="0E43AAE0" w:rsidR="00FC4E96" w:rsidRDefault="00FC4E96" w:rsidP="00304FFD">
      <w:pPr>
        <w:pStyle w:val="NoSpacing"/>
      </w:pPr>
    </w:p>
    <w:p w14:paraId="20E0AD11" w14:textId="77777777" w:rsidR="00304FFD" w:rsidRPr="006A25F7" w:rsidRDefault="00304FFD" w:rsidP="00304FFD">
      <w:pPr>
        <w:pStyle w:val="NoSpacing"/>
        <w:jc w:val="center"/>
        <w:rPr>
          <w:rFonts w:ascii="Times New Roman" w:hAnsi="Times New Roman" w:cs="Times New Roman"/>
          <w:b/>
          <w:bCs/>
          <w:sz w:val="24"/>
          <w:szCs w:val="24"/>
        </w:rPr>
      </w:pPr>
      <w:r w:rsidRPr="006A25F7">
        <w:rPr>
          <w:rFonts w:ascii="Times New Roman" w:hAnsi="Times New Roman" w:cs="Times New Roman"/>
          <w:b/>
          <w:bCs/>
          <w:sz w:val="24"/>
          <w:szCs w:val="24"/>
        </w:rPr>
        <w:t>Abstract</w:t>
      </w:r>
    </w:p>
    <w:p w14:paraId="665C2709" w14:textId="29829372" w:rsidR="00304FFD" w:rsidRDefault="00802846" w:rsidP="00304FFD">
      <w:pPr>
        <w:pStyle w:val="NoSpacing"/>
        <w:rPr>
          <w:rFonts w:ascii="Times New Roman" w:hAnsi="Times New Roman" w:cs="Times New Roman"/>
          <w:sz w:val="24"/>
          <w:szCs w:val="24"/>
        </w:rPr>
      </w:pPr>
      <w:r w:rsidRPr="003108AA">
        <w:rPr>
          <w:rFonts w:ascii="Times New Roman" w:hAnsi="Times New Roman" w:cs="Times New Roman"/>
          <w:sz w:val="24"/>
          <w:szCs w:val="24"/>
        </w:rPr>
        <w:t xml:space="preserve">Using micro-level data across Wisconsin covering </w:t>
      </w:r>
      <w:r w:rsidR="00E60FC5">
        <w:rPr>
          <w:rFonts w:ascii="Times New Roman" w:hAnsi="Times New Roman" w:cs="Times New Roman"/>
          <w:sz w:val="24"/>
          <w:szCs w:val="24"/>
        </w:rPr>
        <w:t>over 100</w:t>
      </w:r>
      <w:r w:rsidR="00E60FC5" w:rsidRPr="003108AA">
        <w:rPr>
          <w:rFonts w:ascii="Times New Roman" w:hAnsi="Times New Roman" w:cs="Times New Roman"/>
          <w:sz w:val="24"/>
          <w:szCs w:val="24"/>
        </w:rPr>
        <w:t xml:space="preserve"> </w:t>
      </w:r>
      <w:r w:rsidRPr="003108AA">
        <w:rPr>
          <w:rFonts w:ascii="Times New Roman" w:hAnsi="Times New Roman" w:cs="Times New Roman"/>
          <w:sz w:val="24"/>
          <w:szCs w:val="24"/>
        </w:rPr>
        <w:t xml:space="preserve">inland lakes, we recover </w:t>
      </w:r>
      <w:r>
        <w:rPr>
          <w:rFonts w:ascii="Times New Roman" w:hAnsi="Times New Roman" w:cs="Times New Roman"/>
          <w:sz w:val="24"/>
          <w:szCs w:val="24"/>
        </w:rPr>
        <w:t>first</w:t>
      </w:r>
      <w:r w:rsidR="005E1082">
        <w:rPr>
          <w:rFonts w:ascii="Times New Roman" w:hAnsi="Times New Roman" w:cs="Times New Roman"/>
          <w:sz w:val="24"/>
          <w:szCs w:val="24"/>
        </w:rPr>
        <w:t>-</w:t>
      </w:r>
      <w:r>
        <w:rPr>
          <w:rFonts w:ascii="Times New Roman" w:hAnsi="Times New Roman" w:cs="Times New Roman"/>
          <w:sz w:val="24"/>
          <w:szCs w:val="24"/>
        </w:rPr>
        <w:t xml:space="preserve"> and second</w:t>
      </w:r>
      <w:r w:rsidR="005E1082">
        <w:rPr>
          <w:rFonts w:ascii="Times New Roman" w:hAnsi="Times New Roman" w:cs="Times New Roman"/>
          <w:sz w:val="24"/>
          <w:szCs w:val="24"/>
        </w:rPr>
        <w:t>-</w:t>
      </w:r>
      <w:r>
        <w:rPr>
          <w:rFonts w:ascii="Times New Roman" w:hAnsi="Times New Roman" w:cs="Times New Roman"/>
          <w:sz w:val="24"/>
          <w:szCs w:val="24"/>
        </w:rPr>
        <w:t xml:space="preserve">stage hedonic welfare estimates for non-marginal changes in </w:t>
      </w:r>
      <w:r w:rsidR="00E60FC5">
        <w:rPr>
          <w:rFonts w:ascii="Times New Roman" w:hAnsi="Times New Roman" w:cs="Times New Roman"/>
          <w:sz w:val="24"/>
          <w:szCs w:val="24"/>
        </w:rPr>
        <w:t>water quality</w:t>
      </w:r>
      <w:r>
        <w:rPr>
          <w:rFonts w:ascii="Times New Roman" w:hAnsi="Times New Roman" w:cs="Times New Roman"/>
          <w:sz w:val="24"/>
          <w:szCs w:val="24"/>
        </w:rPr>
        <w:t xml:space="preserve">. </w:t>
      </w:r>
      <w:bookmarkStart w:id="0" w:name="_Hlk98399615"/>
      <w:bookmarkStart w:id="1" w:name="_Hlk97545693"/>
      <w:r w:rsidR="009E3AEF" w:rsidRPr="009E3AEF">
        <w:rPr>
          <w:rFonts w:ascii="Times New Roman" w:hAnsi="Times New Roman" w:cs="Times New Roman"/>
          <w:sz w:val="24"/>
          <w:szCs w:val="24"/>
        </w:rPr>
        <w:t xml:space="preserve">We overcome longstanding endogeneity concerns with Rosen (1974)’s second stage hedonic framework and recover </w:t>
      </w:r>
      <w:r w:rsidR="00BF1BA7">
        <w:rPr>
          <w:rFonts w:ascii="Times New Roman" w:hAnsi="Times New Roman" w:cs="Times New Roman"/>
          <w:sz w:val="24"/>
          <w:szCs w:val="24"/>
        </w:rPr>
        <w:t xml:space="preserve">slope estimates </w:t>
      </w:r>
      <w:r w:rsidR="009E3AEF" w:rsidRPr="009E3AEF">
        <w:rPr>
          <w:rFonts w:ascii="Times New Roman" w:hAnsi="Times New Roman" w:cs="Times New Roman"/>
          <w:sz w:val="24"/>
          <w:szCs w:val="24"/>
        </w:rPr>
        <w:t>for water quality</w:t>
      </w:r>
      <w:r w:rsidR="00BF1BA7">
        <w:rPr>
          <w:rFonts w:ascii="Times New Roman" w:hAnsi="Times New Roman" w:cs="Times New Roman"/>
          <w:sz w:val="24"/>
          <w:szCs w:val="24"/>
        </w:rPr>
        <w:t xml:space="preserve"> demand </w:t>
      </w:r>
      <w:r w:rsidR="009E3AEF" w:rsidRPr="009E3AEF">
        <w:rPr>
          <w:rFonts w:ascii="Times New Roman" w:hAnsi="Times New Roman" w:cs="Times New Roman"/>
          <w:sz w:val="24"/>
          <w:szCs w:val="24"/>
        </w:rPr>
        <w:t xml:space="preserve">using </w:t>
      </w:r>
      <w:r w:rsidR="00211C8F">
        <w:rPr>
          <w:rFonts w:ascii="Times New Roman" w:hAnsi="Times New Roman" w:cs="Times New Roman"/>
          <w:sz w:val="24"/>
          <w:szCs w:val="24"/>
        </w:rPr>
        <w:t>instruments based on sorting behavior</w:t>
      </w:r>
      <w:bookmarkEnd w:id="0"/>
      <w:r w:rsidR="009E3AEF" w:rsidRPr="009E3AEF">
        <w:rPr>
          <w:rFonts w:ascii="Times New Roman" w:hAnsi="Times New Roman" w:cs="Times New Roman"/>
          <w:sz w:val="24"/>
          <w:szCs w:val="24"/>
        </w:rPr>
        <w:t>.</w:t>
      </w:r>
      <w:r w:rsidR="009E3AEF">
        <w:rPr>
          <w:rFonts w:ascii="Times New Roman" w:hAnsi="Times New Roman" w:cs="Times New Roman"/>
          <w:sz w:val="24"/>
          <w:szCs w:val="24"/>
        </w:rPr>
        <w:t xml:space="preserve"> </w:t>
      </w:r>
      <w:bookmarkEnd w:id="1"/>
      <w:r w:rsidR="00F62368">
        <w:rPr>
          <w:rFonts w:ascii="Times New Roman" w:hAnsi="Times New Roman" w:cs="Times New Roman"/>
          <w:sz w:val="24"/>
          <w:szCs w:val="24"/>
        </w:rPr>
        <w:t>For near lake Wisconsin households, w</w:t>
      </w:r>
      <w:r w:rsidR="00867BD8">
        <w:rPr>
          <w:rFonts w:ascii="Times New Roman" w:hAnsi="Times New Roman" w:cs="Times New Roman"/>
          <w:sz w:val="24"/>
          <w:szCs w:val="24"/>
        </w:rPr>
        <w:t>e find</w:t>
      </w:r>
      <w:r w:rsidR="00F61C73">
        <w:rPr>
          <w:rFonts w:ascii="Times New Roman" w:hAnsi="Times New Roman" w:cs="Times New Roman"/>
          <w:sz w:val="24"/>
          <w:szCs w:val="24"/>
        </w:rPr>
        <w:t xml:space="preserve"> the slope of </w:t>
      </w:r>
      <w:r w:rsidR="009219D5">
        <w:rPr>
          <w:rFonts w:ascii="Times New Roman" w:hAnsi="Times New Roman" w:cs="Times New Roman"/>
          <w:sz w:val="24"/>
          <w:szCs w:val="24"/>
        </w:rPr>
        <w:t>the</w:t>
      </w:r>
      <w:r w:rsidR="001060DF">
        <w:rPr>
          <w:rFonts w:ascii="Times New Roman" w:hAnsi="Times New Roman" w:cs="Times New Roman"/>
          <w:sz w:val="24"/>
          <w:szCs w:val="24"/>
        </w:rPr>
        <w:t>ir</w:t>
      </w:r>
      <w:r w:rsidR="009219D5">
        <w:rPr>
          <w:rFonts w:ascii="Times New Roman" w:hAnsi="Times New Roman" w:cs="Times New Roman"/>
          <w:sz w:val="24"/>
          <w:szCs w:val="24"/>
        </w:rPr>
        <w:t xml:space="preserve"> </w:t>
      </w:r>
      <w:r w:rsidR="00F61C73">
        <w:rPr>
          <w:rFonts w:ascii="Times New Roman" w:hAnsi="Times New Roman" w:cs="Times New Roman"/>
          <w:sz w:val="24"/>
          <w:szCs w:val="24"/>
        </w:rPr>
        <w:t>water quality demand</w:t>
      </w:r>
      <w:r w:rsidR="009219D5">
        <w:rPr>
          <w:rFonts w:ascii="Times New Roman" w:hAnsi="Times New Roman" w:cs="Times New Roman"/>
          <w:sz w:val="24"/>
          <w:szCs w:val="24"/>
        </w:rPr>
        <w:t xml:space="preserve"> function</w:t>
      </w:r>
      <w:r w:rsidR="00F61C73">
        <w:rPr>
          <w:rFonts w:ascii="Times New Roman" w:hAnsi="Times New Roman" w:cs="Times New Roman"/>
          <w:sz w:val="24"/>
          <w:szCs w:val="24"/>
        </w:rPr>
        <w:t xml:space="preserve"> </w:t>
      </w:r>
      <w:r w:rsidR="007B10BD">
        <w:rPr>
          <w:rFonts w:ascii="Times New Roman" w:hAnsi="Times New Roman" w:cs="Times New Roman"/>
          <w:iCs/>
          <w:sz w:val="24"/>
          <w:szCs w:val="24"/>
        </w:rPr>
        <w:t xml:space="preserve">is bounded by </w:t>
      </w:r>
      <w:r w:rsidR="00D641C0" w:rsidRPr="00DF23BF">
        <w:rPr>
          <w:rFonts w:ascii="Times New Roman" w:hAnsi="Times New Roman" w:cs="Times New Roman"/>
          <w:color w:val="222222"/>
          <w:sz w:val="24"/>
          <w:szCs w:val="24"/>
          <w:shd w:val="clear" w:color="auto" w:fill="FFFFFF"/>
        </w:rPr>
        <w:t>-</w:t>
      </w:r>
      <w:r w:rsidR="00D641C0">
        <w:rPr>
          <w:rFonts w:ascii="Times New Roman" w:hAnsi="Times New Roman" w:cs="Times New Roman"/>
          <w:color w:val="222222"/>
          <w:sz w:val="24"/>
          <w:szCs w:val="24"/>
          <w:shd w:val="clear" w:color="auto" w:fill="FFFFFF"/>
        </w:rPr>
        <w:t>2,087</w:t>
      </w:r>
      <w:r w:rsidR="00867BD8">
        <w:rPr>
          <w:rFonts w:ascii="Times New Roman" w:hAnsi="Times New Roman" w:cs="Times New Roman"/>
          <w:color w:val="222222"/>
          <w:sz w:val="24"/>
          <w:szCs w:val="24"/>
          <w:shd w:val="clear" w:color="auto" w:fill="FFFFFF"/>
        </w:rPr>
        <w:t xml:space="preserve"> when </w:t>
      </w:r>
      <w:r w:rsidR="00F67DB3">
        <w:rPr>
          <w:rFonts w:ascii="Times New Roman" w:hAnsi="Times New Roman" w:cs="Times New Roman"/>
          <w:color w:val="222222"/>
          <w:sz w:val="24"/>
          <w:szCs w:val="24"/>
          <w:shd w:val="clear" w:color="auto" w:fill="FFFFFF"/>
        </w:rPr>
        <w:t>imperfect instruments</w:t>
      </w:r>
      <w:r w:rsidR="00867BD8">
        <w:rPr>
          <w:rFonts w:ascii="Times New Roman" w:hAnsi="Times New Roman" w:cs="Times New Roman"/>
          <w:color w:val="222222"/>
          <w:sz w:val="24"/>
          <w:szCs w:val="24"/>
          <w:shd w:val="clear" w:color="auto" w:fill="FFFFFF"/>
        </w:rPr>
        <w:t xml:space="preserve"> are employed</w:t>
      </w:r>
      <w:r w:rsidR="009219D5">
        <w:rPr>
          <w:rFonts w:ascii="Times New Roman" w:hAnsi="Times New Roman" w:cs="Times New Roman"/>
          <w:color w:val="222222"/>
          <w:sz w:val="24"/>
          <w:szCs w:val="24"/>
          <w:shd w:val="clear" w:color="auto" w:fill="FFFFFF"/>
        </w:rPr>
        <w:t>,</w:t>
      </w:r>
      <w:r w:rsidR="00F61C73">
        <w:rPr>
          <w:rFonts w:ascii="Times New Roman" w:hAnsi="Times New Roman" w:cs="Times New Roman"/>
          <w:color w:val="222222"/>
          <w:sz w:val="24"/>
          <w:szCs w:val="24"/>
          <w:shd w:val="clear" w:color="auto" w:fill="FFFFFF"/>
        </w:rPr>
        <w:t xml:space="preserve"> </w:t>
      </w:r>
      <w:r w:rsidR="00F70356">
        <w:rPr>
          <w:rFonts w:ascii="Times New Roman" w:hAnsi="Times New Roman" w:cs="Times New Roman"/>
          <w:color w:val="222222"/>
          <w:sz w:val="24"/>
          <w:szCs w:val="24"/>
          <w:shd w:val="clear" w:color="auto" w:fill="FFFFFF"/>
        </w:rPr>
        <w:t xml:space="preserve">which is significantly more price inelastic than </w:t>
      </w:r>
      <w:r w:rsidR="006D7C49">
        <w:rPr>
          <w:rFonts w:ascii="Times New Roman" w:hAnsi="Times New Roman" w:cs="Times New Roman"/>
          <w:color w:val="222222"/>
          <w:sz w:val="24"/>
          <w:szCs w:val="24"/>
          <w:shd w:val="clear" w:color="auto" w:fill="FFFFFF"/>
        </w:rPr>
        <w:t xml:space="preserve">the </w:t>
      </w:r>
      <w:r w:rsidR="00F70356">
        <w:rPr>
          <w:rFonts w:ascii="Times New Roman" w:hAnsi="Times New Roman" w:cs="Times New Roman"/>
          <w:color w:val="222222"/>
          <w:sz w:val="24"/>
          <w:szCs w:val="24"/>
          <w:shd w:val="clear" w:color="auto" w:fill="FFFFFF"/>
        </w:rPr>
        <w:t xml:space="preserve">naïve </w:t>
      </w:r>
      <w:r w:rsidR="009219D5">
        <w:rPr>
          <w:rFonts w:ascii="Times New Roman" w:hAnsi="Times New Roman" w:cs="Times New Roman"/>
          <w:color w:val="222222"/>
          <w:sz w:val="24"/>
          <w:szCs w:val="24"/>
          <w:shd w:val="clear" w:color="auto" w:fill="FFFFFF"/>
        </w:rPr>
        <w:t xml:space="preserve">OLS </w:t>
      </w:r>
      <w:r w:rsidR="00FC2D2F">
        <w:rPr>
          <w:rFonts w:ascii="Times New Roman" w:hAnsi="Times New Roman" w:cs="Times New Roman"/>
          <w:color w:val="222222"/>
          <w:sz w:val="24"/>
          <w:szCs w:val="24"/>
          <w:shd w:val="clear" w:color="auto" w:fill="FFFFFF"/>
        </w:rPr>
        <w:t xml:space="preserve">estimate </w:t>
      </w:r>
      <w:r w:rsidR="00F57DF3">
        <w:rPr>
          <w:rFonts w:ascii="Times New Roman" w:hAnsi="Times New Roman" w:cs="Times New Roman"/>
          <w:color w:val="222222"/>
          <w:sz w:val="24"/>
          <w:szCs w:val="24"/>
          <w:shd w:val="clear" w:color="auto" w:fill="FFFFFF"/>
        </w:rPr>
        <w:t xml:space="preserve">of </w:t>
      </w:r>
      <w:r w:rsidR="007B10BD" w:rsidRPr="00DF23BF">
        <w:rPr>
          <w:rFonts w:ascii="Times New Roman" w:hAnsi="Times New Roman" w:cs="Times New Roman"/>
          <w:sz w:val="24"/>
          <w:szCs w:val="24"/>
        </w:rPr>
        <w:t>-</w:t>
      </w:r>
      <w:r w:rsidR="007B10BD">
        <w:rPr>
          <w:rFonts w:ascii="Times New Roman" w:hAnsi="Times New Roman" w:cs="Times New Roman"/>
          <w:sz w:val="24"/>
          <w:szCs w:val="24"/>
        </w:rPr>
        <w:t xml:space="preserve">895. </w:t>
      </w:r>
      <w:r w:rsidR="00651BDF">
        <w:rPr>
          <w:rFonts w:ascii="Times New Roman" w:hAnsi="Times New Roman" w:cs="Times New Roman"/>
          <w:sz w:val="24"/>
          <w:szCs w:val="24"/>
        </w:rPr>
        <w:t xml:space="preserve">Applying </w:t>
      </w:r>
      <w:r w:rsidR="00CF0810">
        <w:rPr>
          <w:rFonts w:ascii="Times New Roman" w:hAnsi="Times New Roman" w:cs="Times New Roman"/>
          <w:sz w:val="24"/>
          <w:szCs w:val="24"/>
        </w:rPr>
        <w:t>these estimates</w:t>
      </w:r>
      <w:r w:rsidR="00651BDF">
        <w:rPr>
          <w:rFonts w:ascii="Times New Roman" w:hAnsi="Times New Roman" w:cs="Times New Roman"/>
          <w:sz w:val="24"/>
          <w:szCs w:val="24"/>
        </w:rPr>
        <w:t xml:space="preserve"> to a </w:t>
      </w:r>
      <w:r w:rsidR="005247E9">
        <w:rPr>
          <w:rFonts w:ascii="Times New Roman" w:hAnsi="Times New Roman" w:cs="Times New Roman"/>
          <w:sz w:val="24"/>
          <w:szCs w:val="24"/>
        </w:rPr>
        <w:t xml:space="preserve">hypothetical policy scenario </w:t>
      </w:r>
      <w:r w:rsidR="005E2C65">
        <w:rPr>
          <w:rFonts w:ascii="Times New Roman" w:hAnsi="Times New Roman" w:cs="Times New Roman"/>
          <w:sz w:val="24"/>
          <w:szCs w:val="24"/>
        </w:rPr>
        <w:t>where</w:t>
      </w:r>
      <w:r>
        <w:rPr>
          <w:rFonts w:ascii="Times New Roman" w:hAnsi="Times New Roman" w:cs="Times New Roman"/>
          <w:sz w:val="24"/>
          <w:szCs w:val="24"/>
        </w:rPr>
        <w:t xml:space="preserve"> </w:t>
      </w:r>
      <w:r w:rsidR="007F62DE">
        <w:rPr>
          <w:rFonts w:ascii="Times New Roman" w:hAnsi="Times New Roman" w:cs="Times New Roman"/>
          <w:sz w:val="24"/>
          <w:szCs w:val="24"/>
        </w:rPr>
        <w:t>water quality</w:t>
      </w:r>
      <w:r w:rsidR="006508A1">
        <w:rPr>
          <w:rFonts w:ascii="Times New Roman" w:hAnsi="Times New Roman" w:cs="Times New Roman"/>
          <w:sz w:val="24"/>
          <w:szCs w:val="24"/>
        </w:rPr>
        <w:t xml:space="preserve"> </w:t>
      </w:r>
      <w:r w:rsidR="005E2C65">
        <w:rPr>
          <w:rFonts w:ascii="Times New Roman" w:hAnsi="Times New Roman" w:cs="Times New Roman"/>
          <w:sz w:val="24"/>
          <w:szCs w:val="24"/>
        </w:rPr>
        <w:t xml:space="preserve">reduces by </w:t>
      </w:r>
      <w:r w:rsidR="006508A1">
        <w:rPr>
          <w:rFonts w:ascii="Times New Roman" w:hAnsi="Times New Roman" w:cs="Times New Roman"/>
          <w:sz w:val="24"/>
          <w:szCs w:val="24"/>
        </w:rPr>
        <w:t>24.2%</w:t>
      </w:r>
      <w:r w:rsidR="005E2C65">
        <w:rPr>
          <w:rFonts w:ascii="Times New Roman" w:hAnsi="Times New Roman" w:cs="Times New Roman"/>
          <w:sz w:val="24"/>
          <w:szCs w:val="24"/>
        </w:rPr>
        <w:t xml:space="preserve"> due to a 30-year continuation of current trends</w:t>
      </w:r>
      <w:r w:rsidR="00BF372B" w:rsidRPr="001F4FB4">
        <w:rPr>
          <w:rFonts w:ascii="Times New Roman" w:hAnsi="Times New Roman" w:cs="Times New Roman"/>
          <w:sz w:val="24"/>
          <w:szCs w:val="24"/>
        </w:rPr>
        <w:t xml:space="preserve">, </w:t>
      </w:r>
      <w:r w:rsidRPr="001F4FB4">
        <w:rPr>
          <w:rFonts w:ascii="Times New Roman" w:hAnsi="Times New Roman" w:cs="Times New Roman"/>
          <w:sz w:val="24"/>
          <w:szCs w:val="24"/>
        </w:rPr>
        <w:t xml:space="preserve">we </w:t>
      </w:r>
      <w:r w:rsidR="00C347B6">
        <w:rPr>
          <w:rFonts w:ascii="Times New Roman" w:hAnsi="Times New Roman" w:cs="Times New Roman"/>
          <w:sz w:val="24"/>
          <w:szCs w:val="24"/>
        </w:rPr>
        <w:t>find</w:t>
      </w:r>
      <w:r w:rsidR="007D7689" w:rsidRPr="001F4FB4">
        <w:rPr>
          <w:rFonts w:ascii="Times New Roman" w:hAnsi="Times New Roman" w:cs="Times New Roman"/>
          <w:sz w:val="24"/>
          <w:szCs w:val="24"/>
        </w:rPr>
        <w:t xml:space="preserve"> </w:t>
      </w:r>
      <w:r w:rsidRPr="001F4FB4">
        <w:rPr>
          <w:rFonts w:ascii="Times New Roman" w:hAnsi="Times New Roman" w:cs="Times New Roman"/>
          <w:sz w:val="24"/>
          <w:szCs w:val="24"/>
        </w:rPr>
        <w:t xml:space="preserve">welfare </w:t>
      </w:r>
      <w:r w:rsidR="00840213" w:rsidRPr="001F4FB4">
        <w:rPr>
          <w:rFonts w:ascii="Times New Roman" w:hAnsi="Times New Roman" w:cs="Times New Roman"/>
          <w:sz w:val="24"/>
          <w:szCs w:val="24"/>
        </w:rPr>
        <w:t xml:space="preserve">losses </w:t>
      </w:r>
      <w:r w:rsidR="00D60210" w:rsidRPr="001F4FB4">
        <w:rPr>
          <w:rFonts w:ascii="Times New Roman" w:hAnsi="Times New Roman" w:cs="Times New Roman"/>
          <w:sz w:val="24"/>
          <w:szCs w:val="24"/>
        </w:rPr>
        <w:t>of</w:t>
      </w:r>
      <w:r w:rsidR="005E2C65">
        <w:rPr>
          <w:rFonts w:ascii="Times New Roman" w:hAnsi="Times New Roman" w:cs="Times New Roman"/>
          <w:sz w:val="24"/>
          <w:szCs w:val="24"/>
        </w:rPr>
        <w:t xml:space="preserve"> at least</w:t>
      </w:r>
      <w:r w:rsidR="00D60210" w:rsidRPr="001F4FB4">
        <w:rPr>
          <w:rFonts w:ascii="Times New Roman" w:hAnsi="Times New Roman" w:cs="Times New Roman"/>
          <w:sz w:val="24"/>
          <w:szCs w:val="24"/>
        </w:rPr>
        <w:t xml:space="preserve"> </w:t>
      </w:r>
      <w:r w:rsidR="00651BDF">
        <w:rPr>
          <w:rFonts w:ascii="Times New Roman" w:hAnsi="Times New Roman" w:cs="Times New Roman"/>
          <w:sz w:val="24"/>
          <w:szCs w:val="24"/>
        </w:rPr>
        <w:t>$</w:t>
      </w:r>
      <w:r w:rsidR="001F4FB4" w:rsidRPr="001F4FB4">
        <w:rPr>
          <w:rFonts w:ascii="Times New Roman" w:hAnsi="Times New Roman" w:cs="Times New Roman"/>
          <w:sz w:val="24"/>
          <w:szCs w:val="24"/>
        </w:rPr>
        <w:t>7,554 per household</w:t>
      </w:r>
      <w:r w:rsidRPr="001F4FB4">
        <w:rPr>
          <w:rFonts w:ascii="Times New Roman" w:hAnsi="Times New Roman" w:cs="Times New Roman"/>
          <w:sz w:val="24"/>
          <w:szCs w:val="24"/>
        </w:rPr>
        <w:t xml:space="preserve">. </w:t>
      </w:r>
      <w:r w:rsidR="00407E43">
        <w:rPr>
          <w:rFonts w:ascii="Times New Roman" w:hAnsi="Times New Roman" w:cs="Times New Roman"/>
          <w:sz w:val="24"/>
          <w:szCs w:val="24"/>
        </w:rPr>
        <w:t>These losses are</w:t>
      </w:r>
      <w:r w:rsidRPr="001F4FB4">
        <w:rPr>
          <w:rFonts w:ascii="Times New Roman" w:hAnsi="Times New Roman" w:cs="Times New Roman"/>
          <w:sz w:val="24"/>
          <w:szCs w:val="24"/>
        </w:rPr>
        <w:t xml:space="preserve"> </w:t>
      </w:r>
      <w:r w:rsidR="001F4FB4" w:rsidRPr="005E3418">
        <w:rPr>
          <w:rFonts w:ascii="Times New Roman" w:hAnsi="Times New Roman" w:cs="Times New Roman"/>
          <w:sz w:val="24"/>
          <w:szCs w:val="24"/>
        </w:rPr>
        <w:t>22</w:t>
      </w:r>
      <w:r w:rsidRPr="005E3418">
        <w:rPr>
          <w:rFonts w:ascii="Times New Roman" w:hAnsi="Times New Roman" w:cs="Times New Roman"/>
          <w:sz w:val="24"/>
          <w:szCs w:val="24"/>
        </w:rPr>
        <w:t>%</w:t>
      </w:r>
      <w:r w:rsidR="001F4FB4" w:rsidRPr="001F4FB4">
        <w:rPr>
          <w:rFonts w:ascii="Times New Roman" w:hAnsi="Times New Roman" w:cs="Times New Roman"/>
          <w:sz w:val="24"/>
          <w:szCs w:val="24"/>
        </w:rPr>
        <w:t xml:space="preserve"> ($</w:t>
      </w:r>
      <w:r w:rsidR="001F4FB4">
        <w:rPr>
          <w:rFonts w:ascii="Times New Roman" w:hAnsi="Times New Roman" w:cs="Times New Roman"/>
          <w:sz w:val="24"/>
          <w:szCs w:val="24"/>
        </w:rPr>
        <w:t>1,658)</w:t>
      </w:r>
      <w:r w:rsidRPr="003108AA">
        <w:rPr>
          <w:rFonts w:ascii="Times New Roman" w:hAnsi="Times New Roman" w:cs="Times New Roman"/>
          <w:sz w:val="24"/>
          <w:szCs w:val="24"/>
        </w:rPr>
        <w:t xml:space="preserve"> </w:t>
      </w:r>
      <w:r w:rsidR="00407E43">
        <w:rPr>
          <w:rFonts w:ascii="Times New Roman" w:hAnsi="Times New Roman" w:cs="Times New Roman"/>
          <w:sz w:val="24"/>
          <w:szCs w:val="24"/>
        </w:rPr>
        <w:t>more</w:t>
      </w:r>
      <w:r w:rsidR="00407E43" w:rsidRPr="003108AA">
        <w:rPr>
          <w:rFonts w:ascii="Times New Roman" w:hAnsi="Times New Roman" w:cs="Times New Roman"/>
          <w:sz w:val="24"/>
          <w:szCs w:val="24"/>
        </w:rPr>
        <w:t xml:space="preserve"> </w:t>
      </w:r>
      <w:r w:rsidRPr="003108AA">
        <w:rPr>
          <w:rFonts w:ascii="Times New Roman" w:hAnsi="Times New Roman" w:cs="Times New Roman"/>
          <w:sz w:val="24"/>
          <w:szCs w:val="24"/>
        </w:rPr>
        <w:t xml:space="preserve">than </w:t>
      </w:r>
      <w:r w:rsidR="005E2C65">
        <w:rPr>
          <w:rFonts w:ascii="Times New Roman" w:hAnsi="Times New Roman" w:cs="Times New Roman"/>
          <w:sz w:val="24"/>
          <w:szCs w:val="24"/>
        </w:rPr>
        <w:t>what is predicted from</w:t>
      </w:r>
      <w:r w:rsidR="006508A1">
        <w:rPr>
          <w:rFonts w:ascii="Times New Roman" w:hAnsi="Times New Roman" w:cs="Times New Roman"/>
          <w:sz w:val="24"/>
          <w:szCs w:val="24"/>
        </w:rPr>
        <w:t xml:space="preserve"> </w:t>
      </w:r>
      <w:r w:rsidR="00D8714B">
        <w:rPr>
          <w:rFonts w:ascii="Times New Roman" w:hAnsi="Times New Roman" w:cs="Times New Roman"/>
          <w:sz w:val="24"/>
          <w:szCs w:val="24"/>
        </w:rPr>
        <w:t xml:space="preserve">marginal willingness to pay estimates </w:t>
      </w:r>
      <w:r w:rsidR="00F67DB3">
        <w:rPr>
          <w:rFonts w:ascii="Times New Roman" w:hAnsi="Times New Roman" w:cs="Times New Roman"/>
          <w:sz w:val="24"/>
          <w:szCs w:val="24"/>
        </w:rPr>
        <w:t xml:space="preserve">recovered </w:t>
      </w:r>
      <w:r w:rsidR="00D8714B">
        <w:rPr>
          <w:rFonts w:ascii="Times New Roman" w:hAnsi="Times New Roman" w:cs="Times New Roman"/>
          <w:sz w:val="24"/>
          <w:szCs w:val="24"/>
        </w:rPr>
        <w:t>from the</w:t>
      </w:r>
      <w:r w:rsidRPr="003108AA">
        <w:rPr>
          <w:rFonts w:ascii="Times New Roman" w:hAnsi="Times New Roman" w:cs="Times New Roman"/>
          <w:sz w:val="24"/>
          <w:szCs w:val="24"/>
        </w:rPr>
        <w:t xml:space="preserve"> first-stage </w:t>
      </w:r>
      <w:r w:rsidR="00D8714B">
        <w:rPr>
          <w:rFonts w:ascii="Times New Roman" w:hAnsi="Times New Roman" w:cs="Times New Roman"/>
          <w:sz w:val="24"/>
          <w:szCs w:val="24"/>
        </w:rPr>
        <w:t>hedonic</w:t>
      </w:r>
      <w:r w:rsidR="00651BDF">
        <w:rPr>
          <w:rFonts w:ascii="Times New Roman" w:hAnsi="Times New Roman" w:cs="Times New Roman"/>
          <w:sz w:val="24"/>
          <w:szCs w:val="24"/>
        </w:rPr>
        <w:t xml:space="preserve">. </w:t>
      </w:r>
      <w:r w:rsidR="00304FFD" w:rsidRPr="003108AA">
        <w:rPr>
          <w:rFonts w:ascii="Times New Roman" w:hAnsi="Times New Roman" w:cs="Times New Roman"/>
          <w:sz w:val="24"/>
          <w:szCs w:val="24"/>
        </w:rPr>
        <w:t xml:space="preserve">For policymakers, </w:t>
      </w:r>
      <w:r w:rsidR="00D8714B">
        <w:rPr>
          <w:rFonts w:ascii="Times New Roman" w:hAnsi="Times New Roman" w:cs="Times New Roman"/>
          <w:sz w:val="24"/>
          <w:szCs w:val="24"/>
        </w:rPr>
        <w:t>our</w:t>
      </w:r>
      <w:r w:rsidR="00D8714B" w:rsidRPr="003108AA">
        <w:rPr>
          <w:rFonts w:ascii="Times New Roman" w:hAnsi="Times New Roman" w:cs="Times New Roman"/>
          <w:sz w:val="24"/>
          <w:szCs w:val="24"/>
        </w:rPr>
        <w:t xml:space="preserve"> </w:t>
      </w:r>
      <w:r w:rsidR="00304FFD" w:rsidRPr="003108AA">
        <w:rPr>
          <w:rFonts w:ascii="Times New Roman" w:hAnsi="Times New Roman" w:cs="Times New Roman"/>
          <w:sz w:val="24"/>
          <w:szCs w:val="24"/>
        </w:rPr>
        <w:t>result</w:t>
      </w:r>
      <w:r w:rsidR="00D8714B">
        <w:rPr>
          <w:rFonts w:ascii="Times New Roman" w:hAnsi="Times New Roman" w:cs="Times New Roman"/>
          <w:sz w:val="24"/>
          <w:szCs w:val="24"/>
        </w:rPr>
        <w:t>s</w:t>
      </w:r>
      <w:r w:rsidR="00304FFD" w:rsidRPr="003108AA">
        <w:rPr>
          <w:rFonts w:ascii="Times New Roman" w:hAnsi="Times New Roman" w:cs="Times New Roman"/>
          <w:sz w:val="24"/>
          <w:szCs w:val="24"/>
        </w:rPr>
        <w:t xml:space="preserve"> highlight the importance of recovering underlying demand functions when evaluating non-marginal water quality improvements.  </w:t>
      </w:r>
    </w:p>
    <w:p w14:paraId="3DE46F61" w14:textId="7F919F25" w:rsidR="009A43CF" w:rsidRDefault="009A43CF" w:rsidP="00304FFD">
      <w:pPr>
        <w:pStyle w:val="NoSpacing"/>
        <w:rPr>
          <w:rFonts w:ascii="Times New Roman" w:hAnsi="Times New Roman" w:cs="Times New Roman"/>
          <w:sz w:val="24"/>
          <w:szCs w:val="24"/>
        </w:rPr>
      </w:pPr>
    </w:p>
    <w:p w14:paraId="10935684" w14:textId="7F6AB408" w:rsidR="009A43CF" w:rsidRDefault="009A43CF" w:rsidP="00304FFD">
      <w:pPr>
        <w:pStyle w:val="NoSpacing"/>
        <w:rPr>
          <w:rFonts w:ascii="Times New Roman" w:hAnsi="Times New Roman" w:cs="Times New Roman"/>
          <w:sz w:val="24"/>
          <w:szCs w:val="24"/>
        </w:rPr>
      </w:pPr>
    </w:p>
    <w:p w14:paraId="3B898BF2" w14:textId="26CA9244" w:rsidR="009A43CF" w:rsidRDefault="009A43CF" w:rsidP="00304FFD">
      <w:pPr>
        <w:pStyle w:val="NoSpacing"/>
        <w:rPr>
          <w:rFonts w:ascii="Times New Roman" w:hAnsi="Times New Roman" w:cs="Times New Roman"/>
          <w:sz w:val="24"/>
          <w:szCs w:val="24"/>
        </w:rPr>
      </w:pPr>
    </w:p>
    <w:p w14:paraId="60EB82E2" w14:textId="1F879000" w:rsidR="009A43CF" w:rsidRDefault="009A43CF" w:rsidP="00304FFD">
      <w:pPr>
        <w:pStyle w:val="NoSpacing"/>
        <w:rPr>
          <w:rFonts w:ascii="Times New Roman" w:hAnsi="Times New Roman" w:cs="Times New Roman"/>
          <w:sz w:val="24"/>
          <w:szCs w:val="24"/>
        </w:rPr>
      </w:pPr>
    </w:p>
    <w:p w14:paraId="0EBF9E01" w14:textId="77777777" w:rsidR="00304FFD" w:rsidRPr="006A25F7" w:rsidRDefault="00304FFD" w:rsidP="00304FFD">
      <w:pPr>
        <w:pStyle w:val="NoSpacing"/>
        <w:rPr>
          <w:rFonts w:ascii="Times New Roman" w:hAnsi="Times New Roman" w:cs="Times New Roman"/>
          <w:sz w:val="24"/>
          <w:szCs w:val="24"/>
        </w:rPr>
      </w:pPr>
      <w:r w:rsidRPr="006A25F7">
        <w:rPr>
          <w:rFonts w:ascii="Times New Roman" w:hAnsi="Times New Roman" w:cs="Times New Roman"/>
          <w:b/>
          <w:sz w:val="24"/>
          <w:szCs w:val="24"/>
        </w:rPr>
        <w:t xml:space="preserve">Keywords:  </w:t>
      </w:r>
      <w:r>
        <w:rPr>
          <w:rFonts w:ascii="Times New Roman" w:hAnsi="Times New Roman" w:cs="Times New Roman"/>
          <w:sz w:val="24"/>
          <w:szCs w:val="24"/>
        </w:rPr>
        <w:t>I</w:t>
      </w:r>
      <w:r w:rsidRPr="006A25F7">
        <w:rPr>
          <w:rFonts w:ascii="Times New Roman" w:hAnsi="Times New Roman" w:cs="Times New Roman"/>
          <w:sz w:val="24"/>
          <w:szCs w:val="24"/>
        </w:rPr>
        <w:t>nland lake</w:t>
      </w:r>
      <w:r>
        <w:rPr>
          <w:rFonts w:ascii="Times New Roman" w:hAnsi="Times New Roman" w:cs="Times New Roman"/>
          <w:sz w:val="24"/>
          <w:szCs w:val="24"/>
        </w:rPr>
        <w:t>s; property values;</w:t>
      </w:r>
      <w:r w:rsidRPr="006A25F7">
        <w:rPr>
          <w:rFonts w:ascii="Times New Roman" w:hAnsi="Times New Roman" w:cs="Times New Roman"/>
          <w:sz w:val="24"/>
          <w:szCs w:val="24"/>
        </w:rPr>
        <w:t xml:space="preserve"> </w:t>
      </w:r>
      <w:r>
        <w:rPr>
          <w:rFonts w:ascii="Times New Roman" w:hAnsi="Times New Roman" w:cs="Times New Roman"/>
          <w:sz w:val="24"/>
          <w:szCs w:val="24"/>
        </w:rPr>
        <w:t>s</w:t>
      </w:r>
      <w:r w:rsidRPr="006A25F7">
        <w:rPr>
          <w:rFonts w:ascii="Times New Roman" w:hAnsi="Times New Roman" w:cs="Times New Roman"/>
          <w:sz w:val="24"/>
          <w:szCs w:val="24"/>
        </w:rPr>
        <w:t xml:space="preserve">econd </w:t>
      </w:r>
      <w:r>
        <w:rPr>
          <w:rFonts w:ascii="Times New Roman" w:hAnsi="Times New Roman" w:cs="Times New Roman"/>
          <w:sz w:val="24"/>
          <w:szCs w:val="24"/>
        </w:rPr>
        <w:t>s</w:t>
      </w:r>
      <w:r w:rsidRPr="006A25F7">
        <w:rPr>
          <w:rFonts w:ascii="Times New Roman" w:hAnsi="Times New Roman" w:cs="Times New Roman"/>
          <w:sz w:val="24"/>
          <w:szCs w:val="24"/>
        </w:rPr>
        <w:t xml:space="preserve">tage </w:t>
      </w:r>
      <w:r>
        <w:rPr>
          <w:rFonts w:ascii="Times New Roman" w:hAnsi="Times New Roman" w:cs="Times New Roman"/>
          <w:sz w:val="24"/>
          <w:szCs w:val="24"/>
        </w:rPr>
        <w:t>h</w:t>
      </w:r>
      <w:r w:rsidRPr="006A25F7">
        <w:rPr>
          <w:rFonts w:ascii="Times New Roman" w:hAnsi="Times New Roman" w:cs="Times New Roman"/>
          <w:sz w:val="24"/>
          <w:szCs w:val="24"/>
        </w:rPr>
        <w:t xml:space="preserve">edonic; </w:t>
      </w:r>
      <w:r>
        <w:rPr>
          <w:rFonts w:ascii="Times New Roman" w:hAnsi="Times New Roman" w:cs="Times New Roman"/>
          <w:sz w:val="24"/>
          <w:szCs w:val="24"/>
        </w:rPr>
        <w:t>w</w:t>
      </w:r>
      <w:r w:rsidRPr="006A25F7">
        <w:rPr>
          <w:rFonts w:ascii="Times New Roman" w:hAnsi="Times New Roman" w:cs="Times New Roman"/>
          <w:sz w:val="24"/>
          <w:szCs w:val="24"/>
        </w:rPr>
        <w:t xml:space="preserve">ater </w:t>
      </w:r>
      <w:r>
        <w:rPr>
          <w:rFonts w:ascii="Times New Roman" w:hAnsi="Times New Roman" w:cs="Times New Roman"/>
          <w:sz w:val="24"/>
          <w:szCs w:val="24"/>
        </w:rPr>
        <w:t>q</w:t>
      </w:r>
      <w:r w:rsidRPr="006A25F7">
        <w:rPr>
          <w:rFonts w:ascii="Times New Roman" w:hAnsi="Times New Roman" w:cs="Times New Roman"/>
          <w:sz w:val="24"/>
          <w:szCs w:val="24"/>
        </w:rPr>
        <w:t xml:space="preserve">uality; </w:t>
      </w:r>
      <w:r>
        <w:rPr>
          <w:rFonts w:ascii="Times New Roman" w:hAnsi="Times New Roman" w:cs="Times New Roman"/>
          <w:sz w:val="24"/>
          <w:szCs w:val="24"/>
        </w:rPr>
        <w:t>willingness to pay</w:t>
      </w:r>
    </w:p>
    <w:p w14:paraId="681D55DE" w14:textId="77777777" w:rsidR="00304FFD" w:rsidRPr="006A25F7" w:rsidRDefault="00304FFD" w:rsidP="00304FFD">
      <w:pPr>
        <w:pStyle w:val="NoSpacing"/>
        <w:rPr>
          <w:rFonts w:ascii="Times New Roman" w:hAnsi="Times New Roman" w:cs="Times New Roman"/>
          <w:b/>
          <w:sz w:val="24"/>
          <w:szCs w:val="24"/>
        </w:rPr>
      </w:pPr>
    </w:p>
    <w:p w14:paraId="487406C1" w14:textId="77777777" w:rsidR="00304FFD" w:rsidRDefault="00304FFD" w:rsidP="00304FFD">
      <w:r w:rsidRPr="006A25F7">
        <w:rPr>
          <w:rFonts w:ascii="Times New Roman" w:eastAsia="Times New Roman" w:hAnsi="Times New Roman" w:cs="Times New Roman"/>
          <w:b/>
          <w:sz w:val="24"/>
          <w:szCs w:val="24"/>
        </w:rPr>
        <w:t>JEL Codes: Q51, Q53, Q57</w:t>
      </w:r>
      <w:r>
        <w:rPr>
          <w:rFonts w:ascii="Times New Roman" w:eastAsia="Times New Roman" w:hAnsi="Times New Roman" w:cs="Times New Roman"/>
          <w:b/>
          <w:sz w:val="24"/>
          <w:szCs w:val="24"/>
        </w:rPr>
        <w:t>, Q25</w:t>
      </w:r>
    </w:p>
    <w:p w14:paraId="772B31A4" w14:textId="5E61996D" w:rsidR="004679F7" w:rsidRPr="006A25F7" w:rsidRDefault="004679F7" w:rsidP="006A25F7">
      <w:pPr>
        <w:spacing w:line="480" w:lineRule="auto"/>
        <w:rPr>
          <w:rFonts w:ascii="Times New Roman" w:eastAsia="Times New Roman" w:hAnsi="Times New Roman" w:cs="Times New Roman"/>
          <w:b/>
          <w:sz w:val="24"/>
          <w:szCs w:val="24"/>
        </w:rPr>
        <w:sectPr w:rsidR="004679F7" w:rsidRPr="006A25F7" w:rsidSect="006A25F7">
          <w:pgSz w:w="12240" w:h="15840"/>
          <w:pgMar w:top="1440" w:right="1800" w:bottom="1440" w:left="1800" w:header="720" w:footer="720" w:gutter="0"/>
          <w:pgNumType w:start="1"/>
          <w:cols w:space="720"/>
          <w:titlePg/>
          <w:docGrid w:linePitch="326"/>
        </w:sectPr>
      </w:pPr>
    </w:p>
    <w:p w14:paraId="6E6EDC87" w14:textId="4F5353BC" w:rsidR="0060067D" w:rsidRPr="00DF23BF" w:rsidRDefault="00134E6E" w:rsidP="00C61D84">
      <w:pPr>
        <w:widowControl w:val="0"/>
        <w:tabs>
          <w:tab w:val="left" w:pos="4212"/>
        </w:tabs>
        <w:kinsoku w:val="0"/>
        <w:overflowPunct w:val="0"/>
        <w:autoSpaceDE w:val="0"/>
        <w:autoSpaceDN w:val="0"/>
        <w:adjustRightInd w:val="0"/>
        <w:spacing w:before="3"/>
        <w:jc w:val="center"/>
        <w:rPr>
          <w:rFonts w:ascii="Times New Roman" w:hAnsi="Times New Roman" w:cs="Times New Roman"/>
          <w:b/>
          <w:sz w:val="24"/>
          <w:szCs w:val="24"/>
        </w:rPr>
      </w:pPr>
      <w:r w:rsidRPr="00134E6E">
        <w:rPr>
          <w:rFonts w:ascii="Times New Roman" w:hAnsi="Times New Roman" w:cs="Times New Roman"/>
          <w:b/>
          <w:bCs/>
          <w:sz w:val="24"/>
          <w:szCs w:val="24"/>
        </w:rPr>
        <w:lastRenderedPageBreak/>
        <w:t xml:space="preserve">Beyond </w:t>
      </w:r>
      <w:r w:rsidR="00F87013">
        <w:rPr>
          <w:rFonts w:ascii="Times New Roman" w:hAnsi="Times New Roman" w:cs="Times New Roman"/>
          <w:b/>
          <w:bCs/>
          <w:sz w:val="24"/>
          <w:szCs w:val="24"/>
        </w:rPr>
        <w:t>m</w:t>
      </w:r>
      <w:r w:rsidRPr="00134E6E">
        <w:rPr>
          <w:rFonts w:ascii="Times New Roman" w:hAnsi="Times New Roman" w:cs="Times New Roman"/>
          <w:b/>
          <w:bCs/>
          <w:sz w:val="24"/>
          <w:szCs w:val="24"/>
        </w:rPr>
        <w:t xml:space="preserve">arginal: Estimating the </w:t>
      </w:r>
      <w:r w:rsidR="00F87013">
        <w:rPr>
          <w:rFonts w:ascii="Times New Roman" w:hAnsi="Times New Roman" w:cs="Times New Roman"/>
          <w:b/>
          <w:bCs/>
          <w:sz w:val="24"/>
          <w:szCs w:val="24"/>
        </w:rPr>
        <w:t>d</w:t>
      </w:r>
      <w:r w:rsidRPr="00134E6E">
        <w:rPr>
          <w:rFonts w:ascii="Times New Roman" w:hAnsi="Times New Roman" w:cs="Times New Roman"/>
          <w:b/>
          <w:bCs/>
          <w:sz w:val="24"/>
          <w:szCs w:val="24"/>
        </w:rPr>
        <w:t xml:space="preserve">emand for </w:t>
      </w:r>
      <w:r w:rsidR="00F87013">
        <w:rPr>
          <w:rFonts w:ascii="Times New Roman" w:hAnsi="Times New Roman" w:cs="Times New Roman"/>
          <w:b/>
          <w:bCs/>
          <w:sz w:val="24"/>
          <w:szCs w:val="24"/>
        </w:rPr>
        <w:t>w</w:t>
      </w:r>
      <w:r w:rsidRPr="00134E6E">
        <w:rPr>
          <w:rFonts w:ascii="Times New Roman" w:hAnsi="Times New Roman" w:cs="Times New Roman"/>
          <w:b/>
          <w:bCs/>
          <w:sz w:val="24"/>
          <w:szCs w:val="24"/>
        </w:rPr>
        <w:t xml:space="preserve">ater </w:t>
      </w:r>
      <w:r w:rsidR="00F87013">
        <w:rPr>
          <w:rFonts w:ascii="Times New Roman" w:hAnsi="Times New Roman" w:cs="Times New Roman"/>
          <w:b/>
          <w:bCs/>
          <w:sz w:val="24"/>
          <w:szCs w:val="24"/>
        </w:rPr>
        <w:t>q</w:t>
      </w:r>
      <w:r w:rsidRPr="00134E6E">
        <w:rPr>
          <w:rFonts w:ascii="Times New Roman" w:hAnsi="Times New Roman" w:cs="Times New Roman"/>
          <w:b/>
          <w:bCs/>
          <w:sz w:val="24"/>
          <w:szCs w:val="24"/>
        </w:rPr>
        <w:t>uality</w:t>
      </w:r>
    </w:p>
    <w:p w14:paraId="6C5620A7" w14:textId="24BFCF53" w:rsidR="004531ED" w:rsidRPr="004531ED" w:rsidRDefault="00AA562B" w:rsidP="004531ED">
      <w:pPr>
        <w:pStyle w:val="NoSpacing"/>
        <w:numPr>
          <w:ilvl w:val="0"/>
          <w:numId w:val="3"/>
        </w:numPr>
        <w:spacing w:line="480" w:lineRule="auto"/>
        <w:ind w:left="720"/>
        <w:rPr>
          <w:rFonts w:ascii="Times New Roman" w:eastAsia="Times New Roman" w:hAnsi="Times New Roman" w:cs="Times New Roman"/>
          <w:b/>
          <w:sz w:val="24"/>
          <w:szCs w:val="24"/>
        </w:rPr>
      </w:pPr>
      <w:r w:rsidRPr="00DF23BF">
        <w:rPr>
          <w:rFonts w:ascii="Times New Roman" w:eastAsia="Times New Roman" w:hAnsi="Times New Roman" w:cs="Times New Roman"/>
          <w:b/>
          <w:sz w:val="24"/>
          <w:szCs w:val="24"/>
        </w:rPr>
        <w:t>Introduction</w:t>
      </w:r>
    </w:p>
    <w:p w14:paraId="0422416C" w14:textId="2E64B8CC" w:rsidR="00BE0FA7" w:rsidRDefault="003916FD" w:rsidP="001C735E">
      <w:pPr>
        <w:spacing w:line="480" w:lineRule="auto"/>
        <w:rPr>
          <w:rFonts w:ascii="Times New Roman" w:hAnsi="Times New Roman" w:cs="Times New Roman"/>
          <w:sz w:val="24"/>
          <w:szCs w:val="24"/>
        </w:rPr>
      </w:pPr>
      <w:r>
        <w:rPr>
          <w:rFonts w:ascii="Times New Roman" w:hAnsi="Times New Roman" w:cs="Times New Roman"/>
          <w:sz w:val="24"/>
          <w:szCs w:val="24"/>
        </w:rPr>
        <w:t>Freshwater</w:t>
      </w:r>
      <w:r w:rsidR="006D507B">
        <w:rPr>
          <w:rFonts w:ascii="Times New Roman" w:hAnsi="Times New Roman"/>
          <w:sz w:val="24"/>
          <w:szCs w:val="24"/>
        </w:rPr>
        <w:t xml:space="preserve"> lakes across </w:t>
      </w:r>
      <w:r w:rsidR="00F21183">
        <w:rPr>
          <w:rFonts w:ascii="Times New Roman" w:hAnsi="Times New Roman"/>
          <w:sz w:val="24"/>
          <w:szCs w:val="24"/>
        </w:rPr>
        <w:t xml:space="preserve">the United States </w:t>
      </w:r>
      <w:r w:rsidR="006D507B">
        <w:rPr>
          <w:rFonts w:ascii="Times New Roman" w:hAnsi="Times New Roman"/>
          <w:sz w:val="24"/>
          <w:szCs w:val="24"/>
        </w:rPr>
        <w:t xml:space="preserve">have experienced large, </w:t>
      </w:r>
      <w:r w:rsidR="00F21183">
        <w:rPr>
          <w:rFonts w:ascii="Times New Roman" w:hAnsi="Times New Roman"/>
          <w:sz w:val="24"/>
          <w:szCs w:val="24"/>
        </w:rPr>
        <w:t>non-marginal</w:t>
      </w:r>
      <w:r w:rsidR="006D507B">
        <w:rPr>
          <w:rFonts w:ascii="Times New Roman" w:hAnsi="Times New Roman"/>
          <w:sz w:val="24"/>
          <w:szCs w:val="24"/>
        </w:rPr>
        <w:t xml:space="preserve"> changes in water quality</w:t>
      </w:r>
      <w:r>
        <w:rPr>
          <w:rFonts w:ascii="Times New Roman" w:hAnsi="Times New Roman"/>
          <w:sz w:val="24"/>
          <w:szCs w:val="24"/>
        </w:rPr>
        <w:t xml:space="preserve"> in recent years</w:t>
      </w:r>
      <w:r w:rsidR="00F21183">
        <w:rPr>
          <w:rFonts w:ascii="Times New Roman" w:hAnsi="Times New Roman"/>
          <w:sz w:val="24"/>
          <w:szCs w:val="24"/>
        </w:rPr>
        <w:t xml:space="preserve">. </w:t>
      </w:r>
      <w:r w:rsidR="00A771FC">
        <w:rPr>
          <w:rFonts w:ascii="Times New Roman" w:hAnsi="Times New Roman"/>
          <w:sz w:val="24"/>
          <w:szCs w:val="24"/>
        </w:rPr>
        <w:t>Harmful</w:t>
      </w:r>
      <w:r w:rsidR="00F21183">
        <w:rPr>
          <w:rFonts w:ascii="Times New Roman" w:hAnsi="Times New Roman"/>
          <w:sz w:val="24"/>
          <w:szCs w:val="24"/>
        </w:rPr>
        <w:t xml:space="preserve"> algal blooms</w:t>
      </w:r>
      <w:r w:rsidR="00121544">
        <w:rPr>
          <w:rFonts w:ascii="Times New Roman" w:hAnsi="Times New Roman"/>
          <w:sz w:val="24"/>
          <w:szCs w:val="24"/>
        </w:rPr>
        <w:t xml:space="preserve"> </w:t>
      </w:r>
      <w:r w:rsidR="00AA77EA">
        <w:rPr>
          <w:rFonts w:ascii="Times New Roman" w:hAnsi="Times New Roman"/>
          <w:sz w:val="24"/>
          <w:szCs w:val="24"/>
        </w:rPr>
        <w:t xml:space="preserve">have </w:t>
      </w:r>
      <w:r w:rsidR="005B110C">
        <w:rPr>
          <w:rFonts w:ascii="Times New Roman" w:hAnsi="Times New Roman"/>
          <w:sz w:val="24"/>
          <w:szCs w:val="24"/>
        </w:rPr>
        <w:t>polluted</w:t>
      </w:r>
      <w:r w:rsidR="00AA77EA">
        <w:rPr>
          <w:rFonts w:ascii="Times New Roman" w:hAnsi="Times New Roman"/>
          <w:sz w:val="24"/>
          <w:szCs w:val="24"/>
        </w:rPr>
        <w:t xml:space="preserve"> lakes and public water systems </w:t>
      </w:r>
      <w:r w:rsidR="005B110C">
        <w:rPr>
          <w:rFonts w:ascii="Times New Roman" w:hAnsi="Times New Roman"/>
          <w:sz w:val="24"/>
          <w:szCs w:val="24"/>
        </w:rPr>
        <w:t>by releasing</w:t>
      </w:r>
      <w:r w:rsidR="0025330E">
        <w:rPr>
          <w:rFonts w:ascii="Times New Roman" w:hAnsi="Times New Roman"/>
          <w:sz w:val="24"/>
          <w:szCs w:val="24"/>
        </w:rPr>
        <w:t xml:space="preserve"> </w:t>
      </w:r>
      <w:r w:rsidR="006C7C69">
        <w:rPr>
          <w:rFonts w:ascii="Times New Roman" w:hAnsi="Times New Roman"/>
          <w:sz w:val="24"/>
          <w:szCs w:val="24"/>
        </w:rPr>
        <w:t>freshwater toxins</w:t>
      </w:r>
      <w:r w:rsidR="000E10D8">
        <w:rPr>
          <w:rFonts w:ascii="Times New Roman" w:hAnsi="Times New Roman"/>
          <w:sz w:val="24"/>
          <w:szCs w:val="24"/>
        </w:rPr>
        <w:t xml:space="preserve"> </w:t>
      </w:r>
      <w:r w:rsidR="005B110C">
        <w:rPr>
          <w:rFonts w:ascii="Times New Roman" w:hAnsi="Times New Roman"/>
          <w:sz w:val="24"/>
          <w:szCs w:val="24"/>
        </w:rPr>
        <w:t>like</w:t>
      </w:r>
      <w:r w:rsidR="0016683E">
        <w:rPr>
          <w:rFonts w:ascii="Times New Roman" w:hAnsi="Times New Roman"/>
          <w:sz w:val="24"/>
          <w:szCs w:val="24"/>
        </w:rPr>
        <w:t xml:space="preserve"> </w:t>
      </w:r>
      <w:r w:rsidR="0038796B">
        <w:rPr>
          <w:rFonts w:ascii="Times New Roman" w:hAnsi="Times New Roman"/>
          <w:i/>
          <w:iCs/>
          <w:sz w:val="24"/>
          <w:szCs w:val="24"/>
        </w:rPr>
        <w:t xml:space="preserve">microcystin </w:t>
      </w:r>
      <w:r w:rsidR="00EA2AA4">
        <w:rPr>
          <w:rFonts w:ascii="Times New Roman" w:hAnsi="Times New Roman"/>
          <w:sz w:val="24"/>
          <w:szCs w:val="24"/>
        </w:rPr>
        <w:t xml:space="preserve">and </w:t>
      </w:r>
      <w:r w:rsidR="00EA2AA4">
        <w:rPr>
          <w:rFonts w:ascii="Times New Roman" w:hAnsi="Times New Roman"/>
          <w:i/>
          <w:iCs/>
          <w:sz w:val="24"/>
          <w:szCs w:val="24"/>
        </w:rPr>
        <w:t xml:space="preserve">anatoxin </w:t>
      </w:r>
      <w:r w:rsidR="0038796B">
        <w:rPr>
          <w:rFonts w:ascii="Times New Roman" w:hAnsi="Times New Roman"/>
          <w:sz w:val="24"/>
          <w:szCs w:val="24"/>
        </w:rPr>
        <w:t xml:space="preserve">into the water </w:t>
      </w:r>
      <w:r w:rsidR="00DE4FE6">
        <w:rPr>
          <w:rFonts w:ascii="Times New Roman" w:hAnsi="Times New Roman"/>
          <w:sz w:val="24"/>
          <w:szCs w:val="24"/>
        </w:rPr>
        <w:t>(</w:t>
      </w:r>
      <w:r w:rsidR="003E2A1E">
        <w:rPr>
          <w:rFonts w:ascii="Times New Roman" w:hAnsi="Times New Roman"/>
          <w:sz w:val="24"/>
          <w:szCs w:val="24"/>
        </w:rPr>
        <w:t xml:space="preserve">Wolf and </w:t>
      </w:r>
      <w:proofErr w:type="spellStart"/>
      <w:r w:rsidR="003E2A1E">
        <w:rPr>
          <w:rFonts w:ascii="Times New Roman" w:hAnsi="Times New Roman"/>
          <w:sz w:val="24"/>
          <w:szCs w:val="24"/>
        </w:rPr>
        <w:t>Klaiber</w:t>
      </w:r>
      <w:proofErr w:type="spellEnd"/>
      <w:r w:rsidR="003E2A1E">
        <w:rPr>
          <w:rFonts w:ascii="Times New Roman" w:hAnsi="Times New Roman"/>
          <w:sz w:val="24"/>
          <w:szCs w:val="24"/>
        </w:rPr>
        <w:t>, 2017</w:t>
      </w:r>
      <w:r w:rsidR="00DE4FE6">
        <w:rPr>
          <w:rFonts w:ascii="Times New Roman" w:hAnsi="Times New Roman"/>
          <w:sz w:val="24"/>
          <w:szCs w:val="24"/>
        </w:rPr>
        <w:t>)</w:t>
      </w:r>
      <w:r w:rsidR="00A93145">
        <w:rPr>
          <w:rFonts w:ascii="Times New Roman" w:hAnsi="Times New Roman"/>
          <w:sz w:val="24"/>
          <w:szCs w:val="24"/>
        </w:rPr>
        <w:t>.</w:t>
      </w:r>
      <w:r w:rsidR="00310926">
        <w:rPr>
          <w:rFonts w:ascii="Times New Roman" w:hAnsi="Times New Roman"/>
          <w:sz w:val="24"/>
          <w:szCs w:val="24"/>
        </w:rPr>
        <w:t xml:space="preserve"> </w:t>
      </w:r>
      <w:r w:rsidR="001F32CA">
        <w:rPr>
          <w:rFonts w:ascii="Times New Roman" w:hAnsi="Times New Roman"/>
          <w:sz w:val="24"/>
          <w:szCs w:val="24"/>
        </w:rPr>
        <w:t>Sewers have</w:t>
      </w:r>
      <w:r w:rsidR="0016683E">
        <w:rPr>
          <w:rFonts w:ascii="Times New Roman" w:hAnsi="Times New Roman"/>
          <w:sz w:val="24"/>
          <w:szCs w:val="24"/>
        </w:rPr>
        <w:t xml:space="preserve"> </w:t>
      </w:r>
      <w:r w:rsidR="001F32CA">
        <w:rPr>
          <w:rFonts w:ascii="Times New Roman" w:hAnsi="Times New Roman"/>
          <w:sz w:val="24"/>
          <w:szCs w:val="24"/>
        </w:rPr>
        <w:t>flooded</w:t>
      </w:r>
      <w:r w:rsidR="0016683E">
        <w:rPr>
          <w:rFonts w:ascii="Times New Roman" w:hAnsi="Times New Roman" w:cs="Times New Roman"/>
          <w:sz w:val="24"/>
          <w:szCs w:val="24"/>
        </w:rPr>
        <w:t xml:space="preserve"> </w:t>
      </w:r>
      <w:r w:rsidR="001F32CA">
        <w:rPr>
          <w:rFonts w:ascii="Times New Roman" w:hAnsi="Times New Roman" w:cs="Times New Roman"/>
          <w:sz w:val="24"/>
          <w:szCs w:val="24"/>
        </w:rPr>
        <w:t>waterways</w:t>
      </w:r>
      <w:r w:rsidR="0016683E">
        <w:rPr>
          <w:rFonts w:ascii="Times New Roman" w:hAnsi="Times New Roman" w:cs="Times New Roman"/>
          <w:sz w:val="24"/>
          <w:szCs w:val="24"/>
        </w:rPr>
        <w:t xml:space="preserve"> </w:t>
      </w:r>
      <w:r w:rsidR="00A54653">
        <w:rPr>
          <w:rFonts w:ascii="Times New Roman" w:hAnsi="Times New Roman" w:cs="Times New Roman"/>
          <w:sz w:val="24"/>
          <w:szCs w:val="24"/>
        </w:rPr>
        <w:t xml:space="preserve">with </w:t>
      </w:r>
      <w:r w:rsidR="00D42A30">
        <w:rPr>
          <w:rFonts w:ascii="Times New Roman" w:hAnsi="Times New Roman" w:cs="Times New Roman"/>
          <w:sz w:val="24"/>
          <w:szCs w:val="24"/>
        </w:rPr>
        <w:t xml:space="preserve">industrial chemicals </w:t>
      </w:r>
      <w:r w:rsidR="004F3073">
        <w:rPr>
          <w:rFonts w:ascii="Times New Roman" w:hAnsi="Times New Roman" w:cs="Times New Roman"/>
          <w:sz w:val="24"/>
          <w:szCs w:val="24"/>
        </w:rPr>
        <w:t xml:space="preserve">and </w:t>
      </w:r>
      <w:r w:rsidR="00D26061">
        <w:rPr>
          <w:rFonts w:ascii="Times New Roman" w:hAnsi="Times New Roman" w:cs="Times New Roman"/>
          <w:sz w:val="24"/>
          <w:szCs w:val="24"/>
        </w:rPr>
        <w:t>residential waste</w:t>
      </w:r>
      <w:r w:rsidR="00D42A30">
        <w:rPr>
          <w:rFonts w:ascii="Times New Roman" w:hAnsi="Times New Roman" w:cs="Times New Roman"/>
          <w:sz w:val="24"/>
          <w:szCs w:val="24"/>
        </w:rPr>
        <w:t xml:space="preserve"> </w:t>
      </w:r>
      <w:r w:rsidR="00B4627E">
        <w:rPr>
          <w:rFonts w:ascii="Times New Roman" w:hAnsi="Times New Roman" w:cs="Times New Roman"/>
          <w:sz w:val="24"/>
          <w:szCs w:val="24"/>
        </w:rPr>
        <w:t xml:space="preserve">during major storms </w:t>
      </w:r>
      <w:r w:rsidR="00310926">
        <w:rPr>
          <w:rFonts w:ascii="Times New Roman" w:hAnsi="Times New Roman" w:cs="Times New Roman"/>
          <w:sz w:val="24"/>
          <w:szCs w:val="24"/>
        </w:rPr>
        <w:t>(</w:t>
      </w:r>
      <w:proofErr w:type="spellStart"/>
      <w:r w:rsidR="00310926">
        <w:rPr>
          <w:rFonts w:ascii="Times New Roman" w:hAnsi="Times New Roman" w:cs="Times New Roman"/>
          <w:sz w:val="24"/>
          <w:szCs w:val="24"/>
        </w:rPr>
        <w:t>Marsalek</w:t>
      </w:r>
      <w:proofErr w:type="spellEnd"/>
      <w:r w:rsidR="00310926">
        <w:rPr>
          <w:rFonts w:ascii="Times New Roman" w:hAnsi="Times New Roman" w:cs="Times New Roman"/>
          <w:sz w:val="24"/>
          <w:szCs w:val="24"/>
        </w:rPr>
        <w:t xml:space="preserve"> et al. 2004;</w:t>
      </w:r>
      <w:r w:rsidR="00310926" w:rsidRPr="00F260A2">
        <w:rPr>
          <w:rFonts w:ascii="Times New Roman" w:hAnsi="Times New Roman"/>
          <w:sz w:val="24"/>
          <w:szCs w:val="24"/>
        </w:rPr>
        <w:t xml:space="preserve"> </w:t>
      </w:r>
      <w:proofErr w:type="spellStart"/>
      <w:r w:rsidR="00310926" w:rsidRPr="004B4015">
        <w:rPr>
          <w:rFonts w:ascii="Times New Roman" w:hAnsi="Times New Roman"/>
          <w:sz w:val="24"/>
          <w:szCs w:val="24"/>
        </w:rPr>
        <w:t>Guilfoos</w:t>
      </w:r>
      <w:proofErr w:type="spellEnd"/>
      <w:r w:rsidR="00310926" w:rsidRPr="004B4015">
        <w:rPr>
          <w:rFonts w:ascii="Times New Roman" w:hAnsi="Times New Roman"/>
          <w:sz w:val="24"/>
          <w:szCs w:val="24"/>
        </w:rPr>
        <w:t xml:space="preserve"> et al. 2018</w:t>
      </w:r>
      <w:r w:rsidR="00310926">
        <w:rPr>
          <w:rFonts w:ascii="Times New Roman" w:hAnsi="Times New Roman" w:cs="Times New Roman"/>
          <w:sz w:val="24"/>
          <w:szCs w:val="24"/>
        </w:rPr>
        <w:t>)</w:t>
      </w:r>
      <w:r w:rsidR="00A771FC">
        <w:rPr>
          <w:rFonts w:ascii="Times New Roman" w:hAnsi="Times New Roman" w:cs="Times New Roman"/>
          <w:sz w:val="24"/>
          <w:szCs w:val="24"/>
        </w:rPr>
        <w:t xml:space="preserve">, while </w:t>
      </w:r>
      <w:r w:rsidR="00A54653">
        <w:rPr>
          <w:rFonts w:ascii="Times New Roman" w:hAnsi="Times New Roman" w:cs="Times New Roman"/>
          <w:sz w:val="24"/>
          <w:szCs w:val="24"/>
        </w:rPr>
        <w:t xml:space="preserve">agricultural </w:t>
      </w:r>
      <w:r w:rsidR="00316A10">
        <w:rPr>
          <w:rFonts w:ascii="Times New Roman" w:hAnsi="Times New Roman" w:cs="Times New Roman"/>
          <w:sz w:val="24"/>
          <w:szCs w:val="24"/>
        </w:rPr>
        <w:t xml:space="preserve">runoff </w:t>
      </w:r>
      <w:r w:rsidR="00D675F5">
        <w:rPr>
          <w:rFonts w:ascii="Times New Roman" w:hAnsi="Times New Roman" w:cs="Times New Roman"/>
          <w:sz w:val="24"/>
          <w:szCs w:val="24"/>
        </w:rPr>
        <w:t xml:space="preserve">has </w:t>
      </w:r>
      <w:r w:rsidR="00116116">
        <w:rPr>
          <w:rFonts w:ascii="Times New Roman" w:hAnsi="Times New Roman" w:cs="Times New Roman"/>
          <w:sz w:val="24"/>
          <w:szCs w:val="24"/>
        </w:rPr>
        <w:t xml:space="preserve">significantly affected </w:t>
      </w:r>
      <w:r w:rsidR="00300F18">
        <w:rPr>
          <w:rFonts w:ascii="Times New Roman" w:hAnsi="Times New Roman" w:cs="Times New Roman"/>
          <w:sz w:val="24"/>
          <w:szCs w:val="24"/>
        </w:rPr>
        <w:t>fish</w:t>
      </w:r>
      <w:r w:rsidR="00116116">
        <w:rPr>
          <w:rFonts w:ascii="Times New Roman" w:hAnsi="Times New Roman" w:cs="Times New Roman"/>
          <w:sz w:val="24"/>
          <w:szCs w:val="24"/>
        </w:rPr>
        <w:t xml:space="preserve"> populations</w:t>
      </w:r>
      <w:r w:rsidR="00300F18">
        <w:rPr>
          <w:rFonts w:ascii="Times New Roman" w:hAnsi="Times New Roman" w:cs="Times New Roman"/>
          <w:sz w:val="24"/>
          <w:szCs w:val="24"/>
        </w:rPr>
        <w:t xml:space="preserve"> </w:t>
      </w:r>
      <w:r w:rsidR="00535B93">
        <w:rPr>
          <w:rFonts w:ascii="Times New Roman" w:hAnsi="Times New Roman" w:cs="Times New Roman"/>
          <w:sz w:val="24"/>
          <w:szCs w:val="24"/>
        </w:rPr>
        <w:t>by depleting oxygen</w:t>
      </w:r>
      <w:r w:rsidR="00941978">
        <w:rPr>
          <w:rFonts w:ascii="Times New Roman" w:hAnsi="Times New Roman" w:cs="Times New Roman"/>
          <w:sz w:val="24"/>
          <w:szCs w:val="24"/>
        </w:rPr>
        <w:t xml:space="preserve"> </w:t>
      </w:r>
      <w:r w:rsidR="000D2873">
        <w:rPr>
          <w:rFonts w:ascii="Times New Roman" w:hAnsi="Times New Roman" w:cs="Times New Roman"/>
          <w:sz w:val="24"/>
          <w:szCs w:val="24"/>
        </w:rPr>
        <w:t>from</w:t>
      </w:r>
      <w:r w:rsidR="00941978">
        <w:rPr>
          <w:rFonts w:ascii="Times New Roman" w:hAnsi="Times New Roman" w:cs="Times New Roman"/>
          <w:sz w:val="24"/>
          <w:szCs w:val="24"/>
        </w:rPr>
        <w:t xml:space="preserve"> the water column</w:t>
      </w:r>
      <w:r w:rsidR="00300F18">
        <w:rPr>
          <w:rFonts w:ascii="Times New Roman" w:hAnsi="Times New Roman" w:cs="Times New Roman"/>
          <w:sz w:val="24"/>
          <w:szCs w:val="24"/>
        </w:rPr>
        <w:t xml:space="preserve"> </w:t>
      </w:r>
      <w:r w:rsidR="0091292A">
        <w:rPr>
          <w:rFonts w:ascii="Times New Roman" w:hAnsi="Times New Roman" w:cs="Times New Roman"/>
          <w:sz w:val="24"/>
          <w:szCs w:val="24"/>
        </w:rPr>
        <w:t>(</w:t>
      </w:r>
      <w:r w:rsidR="003032F6" w:rsidRPr="003032F6">
        <w:rPr>
          <w:rFonts w:ascii="Times New Roman" w:hAnsi="Times New Roman" w:cs="Times New Roman"/>
          <w:sz w:val="24"/>
          <w:szCs w:val="24"/>
        </w:rPr>
        <w:t>Steinman</w:t>
      </w:r>
      <w:r w:rsidR="003032F6">
        <w:rPr>
          <w:rFonts w:ascii="Times New Roman" w:hAnsi="Times New Roman" w:cs="Times New Roman"/>
          <w:sz w:val="24"/>
          <w:szCs w:val="24"/>
        </w:rPr>
        <w:t xml:space="preserve"> </w:t>
      </w:r>
      <w:r w:rsidR="009D7A49">
        <w:rPr>
          <w:rFonts w:ascii="Times New Roman" w:hAnsi="Times New Roman" w:cs="Times New Roman"/>
          <w:sz w:val="24"/>
          <w:szCs w:val="24"/>
        </w:rPr>
        <w:t>et al. 201</w:t>
      </w:r>
      <w:r w:rsidR="003032F6">
        <w:rPr>
          <w:rFonts w:ascii="Times New Roman" w:hAnsi="Times New Roman" w:cs="Times New Roman"/>
          <w:sz w:val="24"/>
          <w:szCs w:val="24"/>
        </w:rPr>
        <w:t>5</w:t>
      </w:r>
      <w:r w:rsidR="0091292A">
        <w:rPr>
          <w:rFonts w:ascii="Times New Roman" w:hAnsi="Times New Roman" w:cs="Times New Roman"/>
          <w:sz w:val="24"/>
          <w:szCs w:val="24"/>
        </w:rPr>
        <w:t>).</w:t>
      </w:r>
      <w:r w:rsidR="00F21183">
        <w:rPr>
          <w:rFonts w:ascii="Times New Roman" w:hAnsi="Times New Roman" w:cs="Times New Roman"/>
          <w:sz w:val="24"/>
          <w:szCs w:val="24"/>
        </w:rPr>
        <w:t xml:space="preserve"> </w:t>
      </w:r>
      <w:r w:rsidR="002654CA">
        <w:rPr>
          <w:rFonts w:ascii="Times New Roman" w:hAnsi="Times New Roman" w:cs="Times New Roman"/>
          <w:sz w:val="24"/>
          <w:szCs w:val="24"/>
        </w:rPr>
        <w:t xml:space="preserve">These abrupt events not only reduce the aesthetics of the water but </w:t>
      </w:r>
      <w:r w:rsidR="00FF73BD">
        <w:rPr>
          <w:rFonts w:ascii="Times New Roman" w:hAnsi="Times New Roman" w:cs="Times New Roman"/>
          <w:sz w:val="24"/>
          <w:szCs w:val="24"/>
        </w:rPr>
        <w:t>are</w:t>
      </w:r>
      <w:r w:rsidR="002654CA">
        <w:rPr>
          <w:rFonts w:ascii="Times New Roman" w:hAnsi="Times New Roman" w:cs="Times New Roman"/>
          <w:sz w:val="24"/>
          <w:szCs w:val="24"/>
        </w:rPr>
        <w:t xml:space="preserve"> </w:t>
      </w:r>
      <w:r w:rsidR="00FF73BD">
        <w:rPr>
          <w:rFonts w:ascii="Times New Roman" w:hAnsi="Times New Roman" w:cs="Times New Roman"/>
          <w:sz w:val="24"/>
          <w:szCs w:val="24"/>
        </w:rPr>
        <w:t>a</w:t>
      </w:r>
      <w:r w:rsidR="00211C8F">
        <w:rPr>
          <w:rFonts w:ascii="Times New Roman" w:hAnsi="Times New Roman" w:cs="Times New Roman"/>
          <w:sz w:val="24"/>
          <w:szCs w:val="24"/>
        </w:rPr>
        <w:t xml:space="preserve"> threat to</w:t>
      </w:r>
      <w:r w:rsidR="00FF73BD">
        <w:rPr>
          <w:rFonts w:ascii="Times New Roman" w:hAnsi="Times New Roman" w:cs="Times New Roman"/>
          <w:sz w:val="24"/>
          <w:szCs w:val="24"/>
        </w:rPr>
        <w:t xml:space="preserve"> public safety as drinking or swimming in contaminated water can</w:t>
      </w:r>
      <w:r w:rsidR="00AD0B97">
        <w:rPr>
          <w:rFonts w:ascii="Times New Roman" w:hAnsi="Times New Roman" w:cs="Times New Roman"/>
          <w:sz w:val="24"/>
          <w:szCs w:val="24"/>
        </w:rPr>
        <w:t xml:space="preserve"> cause</w:t>
      </w:r>
      <w:r w:rsidR="003E2A1E">
        <w:rPr>
          <w:rFonts w:ascii="Times New Roman" w:hAnsi="Times New Roman" w:cs="Times New Roman"/>
          <w:sz w:val="24"/>
          <w:szCs w:val="24"/>
        </w:rPr>
        <w:t xml:space="preserve"> skin irritation, </w:t>
      </w:r>
      <w:r w:rsidR="003E2A1E" w:rsidRPr="003E2A1E">
        <w:rPr>
          <w:rFonts w:ascii="Times New Roman" w:hAnsi="Times New Roman" w:cs="Times New Roman"/>
          <w:sz w:val="24"/>
          <w:szCs w:val="24"/>
        </w:rPr>
        <w:t xml:space="preserve">respiratory </w:t>
      </w:r>
      <w:r w:rsidR="003E2A1E">
        <w:rPr>
          <w:rFonts w:ascii="Times New Roman" w:hAnsi="Times New Roman" w:cs="Times New Roman"/>
          <w:sz w:val="24"/>
          <w:szCs w:val="24"/>
        </w:rPr>
        <w:t>problems</w:t>
      </w:r>
      <w:r w:rsidR="00AD0B97">
        <w:rPr>
          <w:rFonts w:ascii="Times New Roman" w:hAnsi="Times New Roman" w:cs="Times New Roman"/>
          <w:sz w:val="24"/>
          <w:szCs w:val="24"/>
        </w:rPr>
        <w:t xml:space="preserve">, and </w:t>
      </w:r>
      <w:r w:rsidR="006A660C">
        <w:rPr>
          <w:rFonts w:ascii="Times New Roman" w:hAnsi="Times New Roman" w:cs="Times New Roman"/>
          <w:sz w:val="24"/>
          <w:szCs w:val="24"/>
        </w:rPr>
        <w:t xml:space="preserve">even </w:t>
      </w:r>
      <w:r w:rsidR="00AD0B97">
        <w:rPr>
          <w:rFonts w:ascii="Times New Roman" w:hAnsi="Times New Roman" w:cs="Times New Roman"/>
          <w:sz w:val="24"/>
          <w:szCs w:val="24"/>
        </w:rPr>
        <w:t>liver failure</w:t>
      </w:r>
      <w:r w:rsidR="003E2A1E">
        <w:rPr>
          <w:rFonts w:ascii="Times New Roman" w:hAnsi="Times New Roman" w:cs="Times New Roman"/>
          <w:sz w:val="24"/>
          <w:szCs w:val="24"/>
        </w:rPr>
        <w:t xml:space="preserve"> </w:t>
      </w:r>
      <w:r w:rsidR="00FF73BD">
        <w:rPr>
          <w:rFonts w:ascii="Times New Roman" w:hAnsi="Times New Roman" w:cs="Times New Roman"/>
          <w:sz w:val="24"/>
          <w:szCs w:val="24"/>
        </w:rPr>
        <w:t>(</w:t>
      </w:r>
      <w:r w:rsidR="00FF73BD">
        <w:rPr>
          <w:rFonts w:ascii="Times New Roman" w:hAnsi="Times New Roman"/>
          <w:sz w:val="24"/>
          <w:szCs w:val="24"/>
        </w:rPr>
        <w:t>Carmichael and Boyer 2016</w:t>
      </w:r>
      <w:r w:rsidR="00FF73BD">
        <w:rPr>
          <w:rFonts w:ascii="Times New Roman" w:hAnsi="Times New Roman" w:cs="Times New Roman"/>
          <w:sz w:val="24"/>
          <w:szCs w:val="24"/>
        </w:rPr>
        <w:t xml:space="preserve">). </w:t>
      </w:r>
    </w:p>
    <w:p w14:paraId="5F400A98" w14:textId="68B6E385" w:rsidR="00675899" w:rsidRDefault="00BE0FA7" w:rsidP="001C735E">
      <w:pPr>
        <w:spacing w:line="480" w:lineRule="auto"/>
        <w:rPr>
          <w:rFonts w:ascii="Times New Roman" w:hAnsi="Times New Roman" w:cs="Times New Roman"/>
          <w:sz w:val="24"/>
          <w:szCs w:val="24"/>
        </w:rPr>
      </w:pPr>
      <w:r>
        <w:rPr>
          <w:rFonts w:ascii="Times New Roman" w:hAnsi="Times New Roman" w:cs="Times New Roman"/>
          <w:sz w:val="24"/>
          <w:szCs w:val="24"/>
        </w:rPr>
        <w:tab/>
      </w:r>
      <w:r w:rsidR="001974F8">
        <w:rPr>
          <w:rFonts w:ascii="Times New Roman" w:hAnsi="Times New Roman" w:cs="Times New Roman"/>
          <w:sz w:val="24"/>
          <w:szCs w:val="24"/>
        </w:rPr>
        <w:t xml:space="preserve">Many communities have experienced economic losses </w:t>
      </w:r>
      <w:r w:rsidR="002C2702">
        <w:rPr>
          <w:rFonts w:ascii="Times New Roman" w:hAnsi="Times New Roman" w:cs="Times New Roman"/>
          <w:sz w:val="24"/>
          <w:szCs w:val="24"/>
        </w:rPr>
        <w:t>as a result of</w:t>
      </w:r>
      <w:r w:rsidR="00116116">
        <w:rPr>
          <w:rFonts w:ascii="Times New Roman" w:hAnsi="Times New Roman" w:cs="Times New Roman"/>
          <w:sz w:val="24"/>
          <w:szCs w:val="24"/>
        </w:rPr>
        <w:t xml:space="preserve"> water</w:t>
      </w:r>
      <w:r w:rsidR="006A660C">
        <w:rPr>
          <w:rFonts w:ascii="Times New Roman" w:hAnsi="Times New Roman" w:cs="Times New Roman"/>
          <w:sz w:val="24"/>
          <w:szCs w:val="24"/>
        </w:rPr>
        <w:t xml:space="preserve"> </w:t>
      </w:r>
      <w:r w:rsidR="000821B2">
        <w:rPr>
          <w:rFonts w:ascii="Times New Roman" w:hAnsi="Times New Roman" w:cs="Times New Roman"/>
          <w:sz w:val="24"/>
          <w:szCs w:val="24"/>
        </w:rPr>
        <w:t>pollution</w:t>
      </w:r>
      <w:r w:rsidR="002102B4">
        <w:rPr>
          <w:rFonts w:ascii="Times New Roman" w:hAnsi="Times New Roman" w:cs="Times New Roman"/>
          <w:sz w:val="24"/>
          <w:szCs w:val="24"/>
        </w:rPr>
        <w:t>.</w:t>
      </w:r>
      <w:r w:rsidR="00211C8F">
        <w:rPr>
          <w:rFonts w:ascii="Times New Roman" w:hAnsi="Times New Roman" w:cs="Times New Roman"/>
          <w:sz w:val="24"/>
          <w:szCs w:val="24"/>
        </w:rPr>
        <w:t xml:space="preserve"> </w:t>
      </w:r>
      <w:r w:rsidR="00D81057">
        <w:rPr>
          <w:rFonts w:ascii="Times New Roman" w:hAnsi="Times New Roman" w:cs="Times New Roman"/>
          <w:sz w:val="24"/>
          <w:szCs w:val="24"/>
        </w:rPr>
        <w:t>W</w:t>
      </w:r>
      <w:r w:rsidR="00D81057" w:rsidRPr="00D81057">
        <w:rPr>
          <w:rFonts w:ascii="Times New Roman" w:hAnsi="Times New Roman" w:cs="Times New Roman"/>
          <w:sz w:val="24"/>
          <w:szCs w:val="24"/>
        </w:rPr>
        <w:t xml:space="preserve">aterborne pathogens </w:t>
      </w:r>
      <w:r w:rsidR="00AD0B97">
        <w:rPr>
          <w:rFonts w:ascii="Times New Roman" w:hAnsi="Times New Roman" w:cs="Times New Roman"/>
          <w:sz w:val="24"/>
          <w:szCs w:val="24"/>
        </w:rPr>
        <w:t>have decreased</w:t>
      </w:r>
      <w:r w:rsidR="00AD0B97" w:rsidRPr="00D81057">
        <w:rPr>
          <w:rFonts w:ascii="Times New Roman" w:hAnsi="Times New Roman" w:cs="Times New Roman"/>
          <w:sz w:val="24"/>
          <w:szCs w:val="24"/>
        </w:rPr>
        <w:t xml:space="preserve"> </w:t>
      </w:r>
      <w:r w:rsidR="00D81057" w:rsidRPr="00D81057">
        <w:rPr>
          <w:rFonts w:ascii="Times New Roman" w:hAnsi="Times New Roman" w:cs="Times New Roman"/>
          <w:sz w:val="24"/>
          <w:szCs w:val="24"/>
        </w:rPr>
        <w:t>fishing permit sales</w:t>
      </w:r>
      <w:r w:rsidR="005D00D6">
        <w:rPr>
          <w:rFonts w:ascii="Times New Roman" w:hAnsi="Times New Roman" w:cs="Times New Roman"/>
          <w:sz w:val="24"/>
          <w:szCs w:val="24"/>
        </w:rPr>
        <w:t xml:space="preserve"> and hotel revenue</w:t>
      </w:r>
      <w:r w:rsidR="00AD0B97">
        <w:rPr>
          <w:rFonts w:ascii="Times New Roman" w:hAnsi="Times New Roman" w:cs="Times New Roman"/>
          <w:sz w:val="24"/>
          <w:szCs w:val="24"/>
        </w:rPr>
        <w:t xml:space="preserve"> by </w:t>
      </w:r>
      <w:r w:rsidR="005D00D6">
        <w:rPr>
          <w:rFonts w:ascii="Times New Roman" w:hAnsi="Times New Roman" w:cs="Times New Roman"/>
          <w:sz w:val="24"/>
          <w:szCs w:val="24"/>
        </w:rPr>
        <w:t>as much as 13% and 15%, respectively</w:t>
      </w:r>
      <w:r w:rsidR="00D81057" w:rsidRPr="00D81057">
        <w:rPr>
          <w:rFonts w:ascii="Times New Roman" w:hAnsi="Times New Roman" w:cs="Times New Roman"/>
          <w:sz w:val="24"/>
          <w:szCs w:val="24"/>
        </w:rPr>
        <w:t xml:space="preserve"> (Wolf et al. 2017</w:t>
      </w:r>
      <w:r w:rsidR="005D00D6">
        <w:rPr>
          <w:rFonts w:ascii="Times New Roman" w:hAnsi="Times New Roman" w:cs="Times New Roman"/>
          <w:sz w:val="24"/>
          <w:szCs w:val="24"/>
        </w:rPr>
        <w:t>;</w:t>
      </w:r>
      <w:r w:rsidR="005D00D6" w:rsidRPr="005D00D6">
        <w:rPr>
          <w:rFonts w:ascii="Times New Roman" w:hAnsi="Times New Roman" w:cs="Times New Roman"/>
          <w:sz w:val="24"/>
          <w:szCs w:val="24"/>
        </w:rPr>
        <w:t xml:space="preserve"> </w:t>
      </w:r>
      <w:r w:rsidR="005D00D6">
        <w:rPr>
          <w:rFonts w:ascii="Times New Roman" w:hAnsi="Times New Roman" w:cs="Times New Roman"/>
          <w:sz w:val="24"/>
          <w:szCs w:val="24"/>
        </w:rPr>
        <w:t>Bechard 2019</w:t>
      </w:r>
      <w:r w:rsidR="00D81057" w:rsidRPr="00D81057">
        <w:rPr>
          <w:rFonts w:ascii="Times New Roman" w:hAnsi="Times New Roman" w:cs="Times New Roman"/>
          <w:sz w:val="24"/>
          <w:szCs w:val="24"/>
        </w:rPr>
        <w:t xml:space="preserve">), </w:t>
      </w:r>
      <w:r w:rsidR="005D00D6">
        <w:rPr>
          <w:rFonts w:ascii="Times New Roman" w:hAnsi="Times New Roman" w:cs="Times New Roman"/>
          <w:sz w:val="24"/>
          <w:szCs w:val="24"/>
        </w:rPr>
        <w:t xml:space="preserve">while </w:t>
      </w:r>
      <w:r w:rsidR="002445C0">
        <w:rPr>
          <w:rFonts w:ascii="Times New Roman" w:hAnsi="Times New Roman" w:cs="Times New Roman"/>
          <w:sz w:val="24"/>
          <w:szCs w:val="24"/>
        </w:rPr>
        <w:t xml:space="preserve">a season-long beach closure can </w:t>
      </w:r>
      <w:r w:rsidR="002747C2">
        <w:rPr>
          <w:rFonts w:ascii="Times New Roman" w:hAnsi="Times New Roman" w:cs="Times New Roman"/>
          <w:sz w:val="24"/>
          <w:szCs w:val="24"/>
        </w:rPr>
        <w:t>cause</w:t>
      </w:r>
      <w:r w:rsidR="00701E8D">
        <w:rPr>
          <w:rFonts w:ascii="Times New Roman" w:hAnsi="Times New Roman" w:cs="Times New Roman"/>
          <w:sz w:val="24"/>
          <w:szCs w:val="24"/>
        </w:rPr>
        <w:t xml:space="preserve"> up to</w:t>
      </w:r>
      <w:r w:rsidR="002747C2">
        <w:rPr>
          <w:rFonts w:ascii="Times New Roman" w:hAnsi="Times New Roman" w:cs="Times New Roman"/>
          <w:sz w:val="24"/>
          <w:szCs w:val="24"/>
        </w:rPr>
        <w:t xml:space="preserve"> $2 million in damages</w:t>
      </w:r>
      <w:r w:rsidR="00D81057" w:rsidRPr="00D81057">
        <w:rPr>
          <w:rFonts w:ascii="Times New Roman" w:hAnsi="Times New Roman" w:cs="Times New Roman"/>
          <w:sz w:val="24"/>
          <w:szCs w:val="24"/>
        </w:rPr>
        <w:t xml:space="preserve"> </w:t>
      </w:r>
      <w:r w:rsidR="00B85289">
        <w:rPr>
          <w:rFonts w:ascii="Times New Roman" w:hAnsi="Times New Roman" w:cs="Times New Roman"/>
          <w:sz w:val="24"/>
          <w:szCs w:val="24"/>
        </w:rPr>
        <w:t>annually</w:t>
      </w:r>
      <w:r w:rsidR="00701E8D">
        <w:rPr>
          <w:rFonts w:ascii="Times New Roman" w:hAnsi="Times New Roman" w:cs="Times New Roman"/>
          <w:sz w:val="24"/>
          <w:szCs w:val="24"/>
        </w:rPr>
        <w:t xml:space="preserve"> </w:t>
      </w:r>
      <w:r w:rsidR="00D81057" w:rsidRPr="00D81057">
        <w:rPr>
          <w:rFonts w:ascii="Times New Roman" w:hAnsi="Times New Roman" w:cs="Times New Roman"/>
          <w:sz w:val="24"/>
          <w:szCs w:val="24"/>
        </w:rPr>
        <w:t xml:space="preserve">(Palm-Forster et al. 2016; Wolf et al. 2019). </w:t>
      </w:r>
      <w:r w:rsidR="00FF1B01">
        <w:rPr>
          <w:rFonts w:ascii="Times New Roman" w:hAnsi="Times New Roman" w:cs="Times New Roman"/>
          <w:sz w:val="24"/>
          <w:szCs w:val="24"/>
        </w:rPr>
        <w:t>Municipalities bordering the Great Lakes</w:t>
      </w:r>
      <w:r w:rsidR="00E710DA">
        <w:rPr>
          <w:rFonts w:ascii="Times New Roman" w:hAnsi="Times New Roman" w:cs="Times New Roman"/>
          <w:sz w:val="24"/>
          <w:szCs w:val="24"/>
        </w:rPr>
        <w:t xml:space="preserve"> </w:t>
      </w:r>
      <w:r w:rsidR="00523612">
        <w:rPr>
          <w:rFonts w:ascii="Times New Roman" w:hAnsi="Times New Roman" w:cs="Times New Roman"/>
          <w:sz w:val="24"/>
          <w:szCs w:val="24"/>
        </w:rPr>
        <w:t xml:space="preserve">have </w:t>
      </w:r>
      <w:r w:rsidR="002F2C1F">
        <w:rPr>
          <w:rFonts w:ascii="Times New Roman" w:hAnsi="Times New Roman" w:cs="Times New Roman"/>
          <w:sz w:val="24"/>
          <w:szCs w:val="24"/>
        </w:rPr>
        <w:t xml:space="preserve">spent $1.7 million in </w:t>
      </w:r>
      <w:r w:rsidR="001D3738">
        <w:rPr>
          <w:rFonts w:ascii="Times New Roman" w:hAnsi="Times New Roman" w:cs="Times New Roman"/>
          <w:sz w:val="24"/>
          <w:szCs w:val="24"/>
        </w:rPr>
        <w:t xml:space="preserve">additional </w:t>
      </w:r>
      <w:r w:rsidR="002F2C1F">
        <w:rPr>
          <w:rFonts w:ascii="Times New Roman" w:hAnsi="Times New Roman" w:cs="Times New Roman"/>
          <w:sz w:val="24"/>
          <w:szCs w:val="24"/>
        </w:rPr>
        <w:t>operating costs each year</w:t>
      </w:r>
      <w:r w:rsidR="00820B09">
        <w:rPr>
          <w:rFonts w:ascii="Times New Roman" w:hAnsi="Times New Roman" w:cs="Times New Roman"/>
          <w:sz w:val="24"/>
          <w:szCs w:val="24"/>
        </w:rPr>
        <w:t xml:space="preserve"> </w:t>
      </w:r>
      <w:r w:rsidR="00523612">
        <w:rPr>
          <w:rFonts w:ascii="Times New Roman" w:hAnsi="Times New Roman" w:cs="Times New Roman"/>
          <w:sz w:val="24"/>
          <w:szCs w:val="24"/>
        </w:rPr>
        <w:t>in response to heightened contamination levels</w:t>
      </w:r>
      <w:r w:rsidR="00916CB4">
        <w:rPr>
          <w:rFonts w:ascii="Times New Roman" w:hAnsi="Times New Roman" w:cs="Times New Roman"/>
          <w:sz w:val="24"/>
          <w:szCs w:val="24"/>
        </w:rPr>
        <w:t xml:space="preserve"> </w:t>
      </w:r>
      <w:r w:rsidR="00D81057" w:rsidRPr="00D81057">
        <w:rPr>
          <w:rFonts w:ascii="Times New Roman" w:hAnsi="Times New Roman" w:cs="Times New Roman"/>
          <w:sz w:val="24"/>
          <w:szCs w:val="24"/>
        </w:rPr>
        <w:t>(</w:t>
      </w:r>
      <w:r w:rsidR="00761404">
        <w:rPr>
          <w:rFonts w:ascii="Times New Roman" w:hAnsi="Times New Roman" w:cs="Times New Roman"/>
          <w:bCs/>
          <w:sz w:val="24"/>
          <w:szCs w:val="24"/>
        </w:rPr>
        <w:t>Wang et al.</w:t>
      </w:r>
      <w:r w:rsidR="00D81057" w:rsidRPr="00D81057">
        <w:rPr>
          <w:rFonts w:ascii="Times New Roman" w:hAnsi="Times New Roman" w:cs="Times New Roman"/>
          <w:bCs/>
          <w:sz w:val="24"/>
          <w:szCs w:val="24"/>
        </w:rPr>
        <w:t xml:space="preserve"> </w:t>
      </w:r>
      <w:r w:rsidR="00761404">
        <w:rPr>
          <w:rFonts w:ascii="Times New Roman" w:hAnsi="Times New Roman" w:cs="Times New Roman"/>
          <w:bCs/>
          <w:sz w:val="24"/>
          <w:szCs w:val="24"/>
        </w:rPr>
        <w:t>2019</w:t>
      </w:r>
      <w:r w:rsidR="00D81057" w:rsidRPr="00D81057">
        <w:rPr>
          <w:rFonts w:ascii="Times New Roman" w:hAnsi="Times New Roman" w:cs="Times New Roman"/>
          <w:sz w:val="24"/>
          <w:szCs w:val="24"/>
        </w:rPr>
        <w:t>)</w:t>
      </w:r>
      <w:r w:rsidR="00FA59AC">
        <w:rPr>
          <w:rFonts w:ascii="Times New Roman" w:hAnsi="Times New Roman" w:cs="Times New Roman"/>
          <w:sz w:val="24"/>
          <w:szCs w:val="24"/>
        </w:rPr>
        <w:t xml:space="preserve">, </w:t>
      </w:r>
      <w:r w:rsidR="00FF1B01">
        <w:rPr>
          <w:rFonts w:ascii="Times New Roman" w:hAnsi="Times New Roman" w:cs="Times New Roman"/>
          <w:sz w:val="24"/>
          <w:szCs w:val="24"/>
        </w:rPr>
        <w:t>while</w:t>
      </w:r>
      <w:r w:rsidR="00116116">
        <w:rPr>
          <w:rFonts w:ascii="Times New Roman" w:hAnsi="Times New Roman" w:cs="Times New Roman"/>
          <w:sz w:val="24"/>
          <w:szCs w:val="24"/>
        </w:rPr>
        <w:t xml:space="preserve"> </w:t>
      </w:r>
      <w:r w:rsidR="00AD2E42">
        <w:rPr>
          <w:rFonts w:ascii="Times New Roman" w:hAnsi="Times New Roman" w:cs="Times New Roman"/>
          <w:sz w:val="24"/>
          <w:szCs w:val="24"/>
        </w:rPr>
        <w:t>near lake residents</w:t>
      </w:r>
      <w:r w:rsidR="00196490">
        <w:rPr>
          <w:rFonts w:ascii="Times New Roman" w:hAnsi="Times New Roman" w:cs="Times New Roman"/>
          <w:sz w:val="24"/>
          <w:szCs w:val="24"/>
        </w:rPr>
        <w:t xml:space="preserve"> </w:t>
      </w:r>
      <w:r w:rsidR="00AD2E42">
        <w:rPr>
          <w:rFonts w:ascii="Times New Roman" w:hAnsi="Times New Roman" w:cs="Times New Roman"/>
          <w:sz w:val="24"/>
          <w:szCs w:val="24"/>
        </w:rPr>
        <w:t>have lost</w:t>
      </w:r>
      <w:r w:rsidR="00196490">
        <w:rPr>
          <w:rFonts w:ascii="Times New Roman" w:hAnsi="Times New Roman" w:cs="Times New Roman"/>
          <w:sz w:val="24"/>
          <w:szCs w:val="24"/>
        </w:rPr>
        <w:t xml:space="preserve"> </w:t>
      </w:r>
      <w:r w:rsidR="002747C2">
        <w:rPr>
          <w:rFonts w:ascii="Times New Roman" w:hAnsi="Times New Roman" w:cs="Times New Roman"/>
          <w:sz w:val="24"/>
          <w:szCs w:val="24"/>
        </w:rPr>
        <w:t>up to $</w:t>
      </w:r>
      <w:r w:rsidR="00C614FA">
        <w:rPr>
          <w:rFonts w:ascii="Times New Roman" w:hAnsi="Times New Roman" w:cs="Times New Roman"/>
          <w:sz w:val="24"/>
          <w:szCs w:val="24"/>
        </w:rPr>
        <w:t>25</w:t>
      </w:r>
      <w:r w:rsidR="002747C2">
        <w:rPr>
          <w:rFonts w:ascii="Times New Roman" w:hAnsi="Times New Roman" w:cs="Times New Roman"/>
          <w:sz w:val="24"/>
          <w:szCs w:val="24"/>
        </w:rPr>
        <w:t>,000 in home value</w:t>
      </w:r>
      <w:r w:rsidR="00C614FA">
        <w:rPr>
          <w:rFonts w:ascii="Times New Roman" w:hAnsi="Times New Roman" w:cs="Times New Roman"/>
          <w:sz w:val="24"/>
          <w:szCs w:val="24"/>
        </w:rPr>
        <w:t xml:space="preserve"> from a 10% decrease in water clarity</w:t>
      </w:r>
      <w:r w:rsidR="000A6FF1">
        <w:rPr>
          <w:rFonts w:ascii="Times New Roman" w:hAnsi="Times New Roman" w:cs="Times New Roman"/>
          <w:sz w:val="24"/>
          <w:szCs w:val="24"/>
        </w:rPr>
        <w:t xml:space="preserve"> (</w:t>
      </w:r>
      <w:r w:rsidR="00FA59AC" w:rsidRPr="00C9311F">
        <w:rPr>
          <w:rFonts w:ascii="Times New Roman" w:hAnsi="Times New Roman"/>
          <w:sz w:val="24"/>
          <w:szCs w:val="24"/>
        </w:rPr>
        <w:t xml:space="preserve">Poor et al. 2007; Walsh et al. 2011; </w:t>
      </w:r>
      <w:r w:rsidR="00C614FA">
        <w:rPr>
          <w:rFonts w:ascii="Times New Roman" w:hAnsi="Times New Roman"/>
          <w:sz w:val="24"/>
          <w:szCs w:val="24"/>
        </w:rPr>
        <w:t xml:space="preserve">Walsh et al. 2017; </w:t>
      </w:r>
      <w:r w:rsidR="00FA59AC">
        <w:rPr>
          <w:rFonts w:ascii="Times New Roman" w:hAnsi="Times New Roman" w:cs="Times New Roman"/>
          <w:sz w:val="24"/>
          <w:szCs w:val="24"/>
        </w:rPr>
        <w:t>Liu et al. 2019</w:t>
      </w:r>
      <w:r w:rsidR="000A6FF1">
        <w:rPr>
          <w:rFonts w:ascii="Times New Roman" w:hAnsi="Times New Roman" w:cs="Times New Roman"/>
          <w:sz w:val="24"/>
          <w:szCs w:val="24"/>
        </w:rPr>
        <w:t>).</w:t>
      </w:r>
    </w:p>
    <w:p w14:paraId="2557573B" w14:textId="65FA8A19" w:rsidR="00F21183" w:rsidRDefault="00C700DC" w:rsidP="00F21183">
      <w:pPr>
        <w:spacing w:line="480" w:lineRule="auto"/>
        <w:ind w:firstLine="720"/>
        <w:rPr>
          <w:rFonts w:ascii="Times New Roman" w:hAnsi="Times New Roman"/>
          <w:sz w:val="24"/>
          <w:szCs w:val="24"/>
        </w:rPr>
      </w:pPr>
      <w:r>
        <w:rPr>
          <w:rFonts w:ascii="Times New Roman" w:hAnsi="Times New Roman" w:cs="Times New Roman"/>
          <w:sz w:val="24"/>
          <w:szCs w:val="24"/>
        </w:rPr>
        <w:t xml:space="preserve">In response to these </w:t>
      </w:r>
      <w:r w:rsidR="0097697C">
        <w:rPr>
          <w:rFonts w:ascii="Times New Roman" w:hAnsi="Times New Roman" w:cs="Times New Roman"/>
          <w:sz w:val="24"/>
          <w:szCs w:val="24"/>
        </w:rPr>
        <w:t xml:space="preserve">economic </w:t>
      </w:r>
      <w:r>
        <w:rPr>
          <w:rFonts w:ascii="Times New Roman" w:hAnsi="Times New Roman" w:cs="Times New Roman"/>
          <w:sz w:val="24"/>
          <w:szCs w:val="24"/>
        </w:rPr>
        <w:t>losses</w:t>
      </w:r>
      <w:r w:rsidR="003916FD">
        <w:rPr>
          <w:rFonts w:ascii="Times New Roman" w:hAnsi="Times New Roman" w:cs="Times New Roman"/>
          <w:sz w:val="24"/>
          <w:szCs w:val="24"/>
        </w:rPr>
        <w:t>, p</w:t>
      </w:r>
      <w:r w:rsidR="00A93145">
        <w:rPr>
          <w:rFonts w:ascii="Times New Roman" w:hAnsi="Times New Roman" w:cs="Times New Roman"/>
          <w:sz w:val="24"/>
          <w:szCs w:val="24"/>
        </w:rPr>
        <w:t>olicymakers</w:t>
      </w:r>
      <w:r w:rsidR="00BF6FE4">
        <w:rPr>
          <w:rFonts w:ascii="Times New Roman" w:hAnsi="Times New Roman" w:cs="Times New Roman"/>
          <w:sz w:val="24"/>
          <w:szCs w:val="24"/>
        </w:rPr>
        <w:t xml:space="preserve"> have </w:t>
      </w:r>
      <w:r w:rsidR="00F21183">
        <w:rPr>
          <w:rFonts w:ascii="Times New Roman" w:hAnsi="Times New Roman" w:cs="Times New Roman"/>
          <w:sz w:val="24"/>
          <w:szCs w:val="24"/>
        </w:rPr>
        <w:t>focused on</w:t>
      </w:r>
      <w:r w:rsidR="00BF6FE4">
        <w:rPr>
          <w:rFonts w:ascii="Times New Roman" w:hAnsi="Times New Roman" w:cs="Times New Roman"/>
          <w:sz w:val="24"/>
          <w:szCs w:val="24"/>
        </w:rPr>
        <w:t xml:space="preserve"> finding ways to</w:t>
      </w:r>
      <w:r w:rsidR="00F21183">
        <w:rPr>
          <w:rFonts w:ascii="Times New Roman" w:hAnsi="Times New Roman" w:cs="Times New Roman"/>
          <w:sz w:val="24"/>
          <w:szCs w:val="24"/>
        </w:rPr>
        <w:t xml:space="preserve"> </w:t>
      </w:r>
      <w:r w:rsidR="00BF6FE4">
        <w:rPr>
          <w:rFonts w:ascii="Times New Roman" w:hAnsi="Times New Roman" w:cs="Times New Roman"/>
          <w:sz w:val="24"/>
          <w:szCs w:val="24"/>
        </w:rPr>
        <w:t xml:space="preserve">limit </w:t>
      </w:r>
      <w:r w:rsidR="00BD2440">
        <w:rPr>
          <w:rFonts w:ascii="Times New Roman" w:hAnsi="Times New Roman" w:cs="Times New Roman"/>
          <w:sz w:val="24"/>
          <w:szCs w:val="24"/>
        </w:rPr>
        <w:t>non-point source pollution</w:t>
      </w:r>
      <w:r w:rsidR="009F09E0">
        <w:rPr>
          <w:rFonts w:ascii="Times New Roman" w:hAnsi="Times New Roman" w:cs="Times New Roman"/>
          <w:sz w:val="24"/>
          <w:szCs w:val="24"/>
        </w:rPr>
        <w:t>.</w:t>
      </w:r>
      <w:r w:rsidR="00BF6FE4">
        <w:rPr>
          <w:rFonts w:ascii="Times New Roman" w:hAnsi="Times New Roman" w:cs="Times New Roman"/>
          <w:sz w:val="24"/>
          <w:szCs w:val="24"/>
        </w:rPr>
        <w:t xml:space="preserve"> </w:t>
      </w:r>
      <w:r w:rsidR="00CA2CF1">
        <w:rPr>
          <w:rFonts w:ascii="Times New Roman" w:hAnsi="Times New Roman" w:cs="Times New Roman"/>
          <w:sz w:val="24"/>
          <w:szCs w:val="24"/>
        </w:rPr>
        <w:t>Policies include</w:t>
      </w:r>
      <w:r w:rsidR="00716AB3">
        <w:rPr>
          <w:rFonts w:ascii="Times New Roman" w:hAnsi="Times New Roman" w:cs="Times New Roman"/>
          <w:sz w:val="24"/>
          <w:szCs w:val="24"/>
        </w:rPr>
        <w:t xml:space="preserve"> </w:t>
      </w:r>
      <w:r w:rsidR="00A47240">
        <w:rPr>
          <w:rFonts w:ascii="Times New Roman" w:hAnsi="Times New Roman" w:cs="Times New Roman"/>
          <w:sz w:val="24"/>
          <w:szCs w:val="24"/>
        </w:rPr>
        <w:t xml:space="preserve">converting </w:t>
      </w:r>
      <w:r w:rsidR="00D0574E">
        <w:rPr>
          <w:rFonts w:ascii="Times New Roman" w:hAnsi="Times New Roman" w:cs="Times New Roman"/>
          <w:sz w:val="24"/>
          <w:szCs w:val="24"/>
        </w:rPr>
        <w:t xml:space="preserve">ecologically sensitive </w:t>
      </w:r>
      <w:r w:rsidR="004E6C4C">
        <w:rPr>
          <w:rFonts w:ascii="Times New Roman" w:hAnsi="Times New Roman" w:cs="Times New Roman"/>
          <w:sz w:val="24"/>
          <w:szCs w:val="24"/>
        </w:rPr>
        <w:t>areas</w:t>
      </w:r>
      <w:r w:rsidR="00F70002">
        <w:rPr>
          <w:rFonts w:ascii="Times New Roman" w:hAnsi="Times New Roman" w:cs="Times New Roman"/>
          <w:sz w:val="24"/>
          <w:szCs w:val="24"/>
        </w:rPr>
        <w:t xml:space="preserve"> </w:t>
      </w:r>
      <w:r w:rsidR="00A47240">
        <w:rPr>
          <w:rFonts w:ascii="Times New Roman" w:hAnsi="Times New Roman" w:cs="Times New Roman"/>
          <w:sz w:val="24"/>
          <w:szCs w:val="24"/>
        </w:rPr>
        <w:t>into</w:t>
      </w:r>
      <w:r w:rsidR="00716AB3">
        <w:rPr>
          <w:rFonts w:ascii="Times New Roman" w:hAnsi="Times New Roman" w:cs="Times New Roman"/>
          <w:sz w:val="24"/>
          <w:szCs w:val="24"/>
        </w:rPr>
        <w:t xml:space="preserve"> </w:t>
      </w:r>
      <w:r w:rsidR="00F21183">
        <w:rPr>
          <w:rFonts w:ascii="Times New Roman" w:hAnsi="Times New Roman" w:cs="Times New Roman"/>
          <w:sz w:val="24"/>
          <w:szCs w:val="24"/>
        </w:rPr>
        <w:t xml:space="preserve">riparian </w:t>
      </w:r>
      <w:r w:rsidR="00716AB3">
        <w:rPr>
          <w:rFonts w:ascii="Times New Roman" w:hAnsi="Times New Roman" w:cs="Times New Roman"/>
          <w:sz w:val="24"/>
          <w:szCs w:val="24"/>
        </w:rPr>
        <w:t xml:space="preserve">buffer strips </w:t>
      </w:r>
      <w:r w:rsidR="00F21183">
        <w:rPr>
          <w:rFonts w:ascii="Times New Roman" w:hAnsi="Times New Roman" w:cs="Times New Roman"/>
          <w:sz w:val="24"/>
          <w:szCs w:val="24"/>
        </w:rPr>
        <w:t>(</w:t>
      </w:r>
      <w:proofErr w:type="spellStart"/>
      <w:r w:rsidR="00716AB3" w:rsidRPr="00A47240">
        <w:rPr>
          <w:rFonts w:ascii="Times New Roman" w:hAnsi="Times New Roman" w:cs="Times New Roman"/>
          <w:sz w:val="24"/>
          <w:szCs w:val="24"/>
        </w:rPr>
        <w:t>Scavia</w:t>
      </w:r>
      <w:proofErr w:type="spellEnd"/>
      <w:r w:rsidR="00716AB3" w:rsidRPr="00A47240">
        <w:rPr>
          <w:rFonts w:ascii="Times New Roman" w:hAnsi="Times New Roman" w:cs="Times New Roman"/>
          <w:sz w:val="24"/>
          <w:szCs w:val="24"/>
        </w:rPr>
        <w:t xml:space="preserve"> et al. 2016</w:t>
      </w:r>
      <w:r w:rsidR="00F21183" w:rsidRPr="00A47240">
        <w:rPr>
          <w:rFonts w:ascii="Times New Roman" w:hAnsi="Times New Roman" w:cs="Times New Roman"/>
          <w:sz w:val="24"/>
          <w:szCs w:val="24"/>
        </w:rPr>
        <w:t>),</w:t>
      </w:r>
      <w:r w:rsidR="00F21183">
        <w:rPr>
          <w:rFonts w:ascii="Times New Roman" w:hAnsi="Times New Roman" w:cs="Times New Roman"/>
          <w:sz w:val="24"/>
          <w:szCs w:val="24"/>
        </w:rPr>
        <w:t xml:space="preserve"> </w:t>
      </w:r>
      <w:r w:rsidR="00716AB3">
        <w:rPr>
          <w:rFonts w:ascii="Times New Roman" w:hAnsi="Times New Roman" w:cs="Times New Roman"/>
          <w:sz w:val="24"/>
          <w:szCs w:val="24"/>
        </w:rPr>
        <w:t xml:space="preserve">limiting </w:t>
      </w:r>
      <w:r w:rsidR="00F21183">
        <w:rPr>
          <w:rFonts w:ascii="Times New Roman" w:hAnsi="Times New Roman" w:cs="Times New Roman"/>
          <w:sz w:val="24"/>
          <w:szCs w:val="24"/>
        </w:rPr>
        <w:t xml:space="preserve">fertilizer application </w:t>
      </w:r>
      <w:r w:rsidR="004E6C4C">
        <w:rPr>
          <w:rFonts w:ascii="Times New Roman" w:hAnsi="Times New Roman" w:cs="Times New Roman"/>
          <w:sz w:val="24"/>
          <w:szCs w:val="24"/>
        </w:rPr>
        <w:t xml:space="preserve">on agricultural lands </w:t>
      </w:r>
      <w:r w:rsidR="00F21183">
        <w:rPr>
          <w:rFonts w:ascii="Times New Roman" w:hAnsi="Times New Roman" w:cs="Times New Roman"/>
          <w:sz w:val="24"/>
          <w:szCs w:val="24"/>
        </w:rPr>
        <w:t>(</w:t>
      </w:r>
      <w:r w:rsidR="00716AB3">
        <w:rPr>
          <w:rFonts w:ascii="Times New Roman" w:hAnsi="Times New Roman" w:cs="Times New Roman"/>
          <w:sz w:val="24"/>
          <w:szCs w:val="24"/>
        </w:rPr>
        <w:t>Schindler et al. 2008</w:t>
      </w:r>
      <w:r w:rsidR="00F21183">
        <w:rPr>
          <w:rFonts w:ascii="Times New Roman" w:hAnsi="Times New Roman" w:cs="Times New Roman"/>
          <w:sz w:val="24"/>
          <w:szCs w:val="24"/>
        </w:rPr>
        <w:t>)</w:t>
      </w:r>
      <w:r w:rsidR="001C3AB0">
        <w:rPr>
          <w:rFonts w:ascii="Times New Roman" w:hAnsi="Times New Roman" w:cs="Times New Roman"/>
          <w:sz w:val="24"/>
          <w:szCs w:val="24"/>
        </w:rPr>
        <w:t>,</w:t>
      </w:r>
      <w:r w:rsidR="00F21183">
        <w:rPr>
          <w:rFonts w:ascii="Times New Roman" w:hAnsi="Times New Roman" w:cs="Times New Roman"/>
          <w:sz w:val="24"/>
          <w:szCs w:val="24"/>
        </w:rPr>
        <w:t xml:space="preserve"> and </w:t>
      </w:r>
      <w:r w:rsidR="00417C6B">
        <w:rPr>
          <w:rFonts w:ascii="Times New Roman" w:hAnsi="Times New Roman" w:cs="Times New Roman"/>
          <w:sz w:val="24"/>
          <w:szCs w:val="24"/>
        </w:rPr>
        <w:t>reducing stormwater runoff</w:t>
      </w:r>
      <w:r w:rsidR="006A626A">
        <w:rPr>
          <w:rFonts w:ascii="Times New Roman" w:hAnsi="Times New Roman" w:cs="Times New Roman"/>
          <w:sz w:val="24"/>
          <w:szCs w:val="24"/>
        </w:rPr>
        <w:t xml:space="preserve"> through</w:t>
      </w:r>
      <w:r w:rsidR="00411904">
        <w:rPr>
          <w:rFonts w:ascii="Times New Roman" w:hAnsi="Times New Roman" w:cs="Times New Roman"/>
          <w:sz w:val="24"/>
          <w:szCs w:val="24"/>
        </w:rPr>
        <w:t xml:space="preserve"> the</w:t>
      </w:r>
      <w:r w:rsidR="00DE6D7F">
        <w:rPr>
          <w:rFonts w:ascii="Times New Roman" w:hAnsi="Times New Roman" w:cs="Times New Roman"/>
          <w:sz w:val="24"/>
          <w:szCs w:val="24"/>
        </w:rPr>
        <w:t xml:space="preserve"> </w:t>
      </w:r>
      <w:r w:rsidR="00FD4901">
        <w:rPr>
          <w:rFonts w:ascii="Times New Roman" w:hAnsi="Times New Roman" w:cs="Times New Roman"/>
          <w:sz w:val="24"/>
          <w:szCs w:val="24"/>
        </w:rPr>
        <w:t xml:space="preserve">construction of </w:t>
      </w:r>
      <w:r w:rsidR="00C5063B">
        <w:rPr>
          <w:rFonts w:ascii="Times New Roman" w:hAnsi="Times New Roman" w:cs="Times New Roman"/>
          <w:sz w:val="24"/>
          <w:szCs w:val="24"/>
        </w:rPr>
        <w:t xml:space="preserve">retention basins and </w:t>
      </w:r>
      <w:r w:rsidR="00C5063B">
        <w:rPr>
          <w:rFonts w:ascii="Times New Roman" w:hAnsi="Times New Roman" w:cs="Times New Roman"/>
          <w:sz w:val="24"/>
          <w:szCs w:val="24"/>
        </w:rPr>
        <w:lastRenderedPageBreak/>
        <w:t xml:space="preserve">expansion of water treatment facilities </w:t>
      </w:r>
      <w:r w:rsidR="00FD4901">
        <w:rPr>
          <w:rFonts w:ascii="Times New Roman" w:hAnsi="Times New Roman" w:cs="Times New Roman"/>
          <w:sz w:val="24"/>
          <w:szCs w:val="24"/>
        </w:rPr>
        <w:t>(EPA 2020)</w:t>
      </w:r>
      <w:r w:rsidR="00F21183" w:rsidRPr="00A47240">
        <w:rPr>
          <w:rFonts w:ascii="Times New Roman" w:hAnsi="Times New Roman" w:cs="Times New Roman"/>
          <w:sz w:val="24"/>
          <w:szCs w:val="24"/>
        </w:rPr>
        <w:t>.</w:t>
      </w:r>
      <w:r w:rsidR="00F21183">
        <w:rPr>
          <w:rFonts w:ascii="Times New Roman" w:hAnsi="Times New Roman" w:cs="Times New Roman"/>
          <w:sz w:val="24"/>
          <w:szCs w:val="24"/>
        </w:rPr>
        <w:t xml:space="preserve"> As these measures impose significant costs on agricultural producers </w:t>
      </w:r>
      <w:r w:rsidR="007A3872">
        <w:rPr>
          <w:rFonts w:ascii="Times New Roman" w:hAnsi="Times New Roman" w:cs="Times New Roman"/>
          <w:sz w:val="24"/>
          <w:szCs w:val="24"/>
        </w:rPr>
        <w:t xml:space="preserve">and local municipalities </w:t>
      </w:r>
      <w:r w:rsidR="00F21183">
        <w:rPr>
          <w:rFonts w:ascii="Times New Roman" w:hAnsi="Times New Roman" w:cs="Times New Roman"/>
          <w:sz w:val="24"/>
          <w:szCs w:val="24"/>
        </w:rPr>
        <w:t>(</w:t>
      </w:r>
      <w:proofErr w:type="spellStart"/>
      <w:r w:rsidR="00716AB3">
        <w:rPr>
          <w:rFonts w:ascii="Times New Roman" w:hAnsi="Times New Roman" w:cs="Times New Roman"/>
          <w:sz w:val="24"/>
          <w:szCs w:val="24"/>
        </w:rPr>
        <w:t>Sohngen</w:t>
      </w:r>
      <w:proofErr w:type="spellEnd"/>
      <w:r w:rsidR="00716AB3">
        <w:rPr>
          <w:rFonts w:ascii="Times New Roman" w:hAnsi="Times New Roman" w:cs="Times New Roman"/>
          <w:sz w:val="24"/>
          <w:szCs w:val="24"/>
        </w:rPr>
        <w:t xml:space="preserve"> et al. 2015</w:t>
      </w:r>
      <w:r w:rsidR="00F21183">
        <w:rPr>
          <w:rFonts w:ascii="Times New Roman" w:hAnsi="Times New Roman" w:cs="Times New Roman"/>
          <w:sz w:val="24"/>
          <w:szCs w:val="24"/>
        </w:rPr>
        <w:t xml:space="preserve">), understanding the benefits that accrue </w:t>
      </w:r>
      <w:r w:rsidR="00CB4DF3">
        <w:rPr>
          <w:rFonts w:ascii="Times New Roman" w:hAnsi="Times New Roman" w:cs="Times New Roman"/>
          <w:sz w:val="24"/>
          <w:szCs w:val="24"/>
        </w:rPr>
        <w:t xml:space="preserve">is </w:t>
      </w:r>
      <w:r w:rsidR="00F21183">
        <w:rPr>
          <w:rFonts w:ascii="Times New Roman" w:hAnsi="Times New Roman" w:cs="Times New Roman"/>
          <w:sz w:val="24"/>
          <w:szCs w:val="24"/>
        </w:rPr>
        <w:t xml:space="preserve">particularly relevant to </w:t>
      </w:r>
      <w:r w:rsidR="00BD39B5">
        <w:rPr>
          <w:rFonts w:ascii="Times New Roman" w:hAnsi="Times New Roman" w:cs="Times New Roman"/>
          <w:sz w:val="24"/>
          <w:szCs w:val="24"/>
        </w:rPr>
        <w:t xml:space="preserve">assess </w:t>
      </w:r>
      <w:r w:rsidR="00F21183">
        <w:rPr>
          <w:rFonts w:ascii="Times New Roman" w:hAnsi="Times New Roman" w:cs="Times New Roman"/>
          <w:sz w:val="24"/>
          <w:szCs w:val="24"/>
        </w:rPr>
        <w:t xml:space="preserve">the breadth and extent of policy intervention aimed at improving water quality, often with non-marginal improvement goals.  </w:t>
      </w:r>
    </w:p>
    <w:p w14:paraId="33AC3662" w14:textId="2D73B96E" w:rsidR="00540C10" w:rsidRDefault="00A058D7" w:rsidP="00E11583">
      <w:pPr>
        <w:pStyle w:val="NoSpacing"/>
        <w:spacing w:line="480" w:lineRule="auto"/>
        <w:ind w:firstLine="720"/>
        <w:rPr>
          <w:rFonts w:ascii="Times New Roman" w:hAnsi="Times New Roman" w:cs="Times New Roman"/>
          <w:sz w:val="24"/>
          <w:szCs w:val="24"/>
        </w:rPr>
      </w:pPr>
      <w:r>
        <w:rPr>
          <w:rFonts w:ascii="Times New Roman" w:hAnsi="Times New Roman"/>
          <w:sz w:val="24"/>
          <w:szCs w:val="24"/>
        </w:rPr>
        <w:t xml:space="preserve">Near-lake </w:t>
      </w:r>
      <w:r w:rsidR="00A974F2">
        <w:rPr>
          <w:rFonts w:ascii="Times New Roman" w:hAnsi="Times New Roman"/>
          <w:sz w:val="24"/>
          <w:szCs w:val="24"/>
        </w:rPr>
        <w:t xml:space="preserve">households </w:t>
      </w:r>
      <w:r>
        <w:rPr>
          <w:rFonts w:ascii="Times New Roman" w:hAnsi="Times New Roman"/>
          <w:sz w:val="24"/>
          <w:szCs w:val="24"/>
        </w:rPr>
        <w:t xml:space="preserve">are one of the largest beneficiaries </w:t>
      </w:r>
      <w:r w:rsidR="00916CB4">
        <w:rPr>
          <w:rFonts w:ascii="Times New Roman" w:hAnsi="Times New Roman"/>
          <w:sz w:val="24"/>
          <w:szCs w:val="24"/>
        </w:rPr>
        <w:t xml:space="preserve">of </w:t>
      </w:r>
      <w:r>
        <w:rPr>
          <w:rFonts w:ascii="Times New Roman" w:hAnsi="Times New Roman"/>
          <w:sz w:val="24"/>
          <w:szCs w:val="24"/>
        </w:rPr>
        <w:t>water quality improvement because of</w:t>
      </w:r>
      <w:r w:rsidR="00CB2371">
        <w:rPr>
          <w:rFonts w:ascii="Times New Roman" w:hAnsi="Times New Roman"/>
          <w:sz w:val="24"/>
          <w:szCs w:val="24"/>
        </w:rPr>
        <w:t xml:space="preserve"> their year-round access</w:t>
      </w:r>
      <w:r w:rsidR="001C3AB0">
        <w:rPr>
          <w:rFonts w:ascii="Times New Roman" w:hAnsi="Times New Roman"/>
          <w:sz w:val="24"/>
          <w:szCs w:val="24"/>
        </w:rPr>
        <w:t xml:space="preserve"> and large financial investment</w:t>
      </w:r>
      <w:r w:rsidR="00CB2371">
        <w:rPr>
          <w:rFonts w:ascii="Times New Roman" w:hAnsi="Times New Roman"/>
          <w:sz w:val="24"/>
          <w:szCs w:val="24"/>
        </w:rPr>
        <w:t xml:space="preserve">. </w:t>
      </w:r>
      <w:r w:rsidR="00A974F2">
        <w:rPr>
          <w:rFonts w:ascii="Times New Roman" w:hAnsi="Times New Roman"/>
          <w:sz w:val="24"/>
          <w:szCs w:val="24"/>
        </w:rPr>
        <w:t>Households</w:t>
      </w:r>
      <w:r w:rsidR="00A974F2" w:rsidRPr="00973DA7">
        <w:rPr>
          <w:rFonts w:ascii="Times New Roman" w:hAnsi="Times New Roman" w:cs="Times New Roman"/>
          <w:sz w:val="24"/>
          <w:szCs w:val="24"/>
        </w:rPr>
        <w:t xml:space="preserve"> </w:t>
      </w:r>
      <w:r w:rsidR="0023027E">
        <w:rPr>
          <w:rFonts w:ascii="Times New Roman" w:hAnsi="Times New Roman" w:cs="Times New Roman"/>
          <w:sz w:val="24"/>
          <w:szCs w:val="24"/>
        </w:rPr>
        <w:t xml:space="preserve">implicitly pay for water quality </w:t>
      </w:r>
      <w:r w:rsidR="00DD1472">
        <w:rPr>
          <w:rFonts w:ascii="Times New Roman" w:hAnsi="Times New Roman" w:cs="Times New Roman"/>
          <w:sz w:val="24"/>
          <w:szCs w:val="24"/>
        </w:rPr>
        <w:t>through housing price differentials</w:t>
      </w:r>
      <w:r w:rsidR="000D7361">
        <w:rPr>
          <w:rFonts w:ascii="Times New Roman" w:hAnsi="Times New Roman" w:cs="Times New Roman"/>
          <w:sz w:val="24"/>
          <w:szCs w:val="24"/>
        </w:rPr>
        <w:t xml:space="preserve">, with </w:t>
      </w:r>
      <w:r w:rsidR="00916CB4">
        <w:rPr>
          <w:rFonts w:ascii="Times New Roman" w:hAnsi="Times New Roman" w:cs="Times New Roman"/>
          <w:sz w:val="24"/>
          <w:szCs w:val="24"/>
        </w:rPr>
        <w:t>higher</w:t>
      </w:r>
      <w:r w:rsidR="001C3AB0">
        <w:rPr>
          <w:rFonts w:ascii="Times New Roman" w:hAnsi="Times New Roman" w:cs="Times New Roman"/>
          <w:sz w:val="24"/>
          <w:szCs w:val="24"/>
        </w:rPr>
        <w:t xml:space="preserve"> water quality </w:t>
      </w:r>
      <w:r w:rsidR="00916CB4">
        <w:rPr>
          <w:rFonts w:ascii="Times New Roman" w:hAnsi="Times New Roman" w:cs="Times New Roman"/>
          <w:sz w:val="24"/>
          <w:szCs w:val="24"/>
        </w:rPr>
        <w:t>capitalized</w:t>
      </w:r>
      <w:r w:rsidR="0023027E">
        <w:rPr>
          <w:rFonts w:ascii="Times New Roman" w:hAnsi="Times New Roman" w:cs="Times New Roman"/>
          <w:sz w:val="24"/>
          <w:szCs w:val="24"/>
        </w:rPr>
        <w:t xml:space="preserve"> in</w:t>
      </w:r>
      <w:r w:rsidR="000D7361">
        <w:rPr>
          <w:rFonts w:ascii="Times New Roman" w:hAnsi="Times New Roman" w:cs="Times New Roman"/>
          <w:sz w:val="24"/>
          <w:szCs w:val="24"/>
        </w:rPr>
        <w:t xml:space="preserve"> higher property values</w:t>
      </w:r>
      <w:r w:rsidR="00CB2371">
        <w:rPr>
          <w:rFonts w:ascii="Times New Roman" w:hAnsi="Times New Roman" w:cs="Times New Roman"/>
          <w:sz w:val="24"/>
          <w:szCs w:val="24"/>
        </w:rPr>
        <w:t xml:space="preserve"> </w:t>
      </w:r>
      <w:r w:rsidR="00CB2371">
        <w:rPr>
          <w:rFonts w:ascii="Times New Roman" w:hAnsi="Times New Roman"/>
          <w:sz w:val="24"/>
          <w:szCs w:val="24"/>
        </w:rPr>
        <w:t>(</w:t>
      </w:r>
      <w:r w:rsidR="00CB2371" w:rsidRPr="00C9311F">
        <w:rPr>
          <w:rFonts w:ascii="Times New Roman" w:hAnsi="Times New Roman"/>
          <w:sz w:val="24"/>
          <w:szCs w:val="24"/>
        </w:rPr>
        <w:t>Walsh et al. 2011</w:t>
      </w:r>
      <w:r w:rsidR="00CB2371">
        <w:rPr>
          <w:rFonts w:ascii="Times New Roman" w:hAnsi="Times New Roman"/>
          <w:sz w:val="24"/>
          <w:szCs w:val="24"/>
        </w:rPr>
        <w:t>)</w:t>
      </w:r>
      <w:r w:rsidR="000D7361">
        <w:rPr>
          <w:rFonts w:ascii="Times New Roman" w:hAnsi="Times New Roman" w:cs="Times New Roman"/>
          <w:sz w:val="24"/>
          <w:szCs w:val="24"/>
        </w:rPr>
        <w:t>.</w:t>
      </w:r>
      <w:r w:rsidR="000B26B9">
        <w:rPr>
          <w:rFonts w:ascii="Times New Roman" w:hAnsi="Times New Roman" w:cs="Times New Roman"/>
          <w:sz w:val="24"/>
          <w:szCs w:val="24"/>
        </w:rPr>
        <w:t xml:space="preserve"> </w:t>
      </w:r>
      <w:r w:rsidR="001C63F9">
        <w:rPr>
          <w:rFonts w:ascii="Times New Roman" w:hAnsi="Times New Roman" w:cs="Times New Roman"/>
          <w:sz w:val="24"/>
          <w:szCs w:val="24"/>
        </w:rPr>
        <w:t>Hedonic pricing applications</w:t>
      </w:r>
      <w:r w:rsidR="0046488F">
        <w:rPr>
          <w:rFonts w:ascii="Times New Roman" w:hAnsi="Times New Roman" w:cs="Times New Roman"/>
          <w:sz w:val="24"/>
          <w:szCs w:val="24"/>
        </w:rPr>
        <w:t xml:space="preserve"> </w:t>
      </w:r>
      <w:r w:rsidR="0023027E">
        <w:rPr>
          <w:rFonts w:ascii="Times New Roman" w:hAnsi="Times New Roman" w:cs="Times New Roman"/>
          <w:sz w:val="24"/>
          <w:szCs w:val="24"/>
        </w:rPr>
        <w:t>have</w:t>
      </w:r>
      <w:r w:rsidR="0046488F">
        <w:rPr>
          <w:rFonts w:ascii="Times New Roman" w:hAnsi="Times New Roman" w:cs="Times New Roman"/>
          <w:sz w:val="24"/>
          <w:szCs w:val="24"/>
        </w:rPr>
        <w:t xml:space="preserve"> almost exclusively</w:t>
      </w:r>
      <w:r w:rsidR="0023027E">
        <w:rPr>
          <w:rFonts w:ascii="Times New Roman" w:hAnsi="Times New Roman" w:cs="Times New Roman"/>
          <w:sz w:val="24"/>
          <w:szCs w:val="24"/>
        </w:rPr>
        <w:t xml:space="preserve"> quantified </w:t>
      </w:r>
      <w:r w:rsidR="001C63F9">
        <w:rPr>
          <w:rFonts w:ascii="Times New Roman" w:hAnsi="Times New Roman" w:cs="Times New Roman"/>
          <w:sz w:val="24"/>
          <w:szCs w:val="24"/>
        </w:rPr>
        <w:t xml:space="preserve">these </w:t>
      </w:r>
      <w:r w:rsidR="0023027E">
        <w:rPr>
          <w:rFonts w:ascii="Times New Roman" w:hAnsi="Times New Roman" w:cs="Times New Roman"/>
          <w:sz w:val="24"/>
          <w:szCs w:val="24"/>
        </w:rPr>
        <w:t>benefits</w:t>
      </w:r>
      <w:r w:rsidR="000D7361">
        <w:rPr>
          <w:rFonts w:ascii="Times New Roman" w:hAnsi="Times New Roman" w:cs="Times New Roman"/>
          <w:sz w:val="24"/>
          <w:szCs w:val="24"/>
        </w:rPr>
        <w:t xml:space="preserve"> </w:t>
      </w:r>
      <w:r w:rsidR="0046488F">
        <w:rPr>
          <w:rFonts w:ascii="Times New Roman" w:hAnsi="Times New Roman" w:cs="Times New Roman"/>
          <w:sz w:val="24"/>
          <w:szCs w:val="24"/>
        </w:rPr>
        <w:t>using</w:t>
      </w:r>
      <w:r w:rsidR="0023027E">
        <w:rPr>
          <w:rFonts w:ascii="Times New Roman" w:hAnsi="Times New Roman" w:cs="Times New Roman"/>
          <w:sz w:val="24"/>
          <w:szCs w:val="24"/>
        </w:rPr>
        <w:t xml:space="preserve"> point estimates of marginal willingness to pay</w:t>
      </w:r>
      <w:r w:rsidR="000D7361">
        <w:rPr>
          <w:rFonts w:ascii="Times New Roman" w:hAnsi="Times New Roman" w:cs="Times New Roman"/>
          <w:sz w:val="24"/>
          <w:szCs w:val="24"/>
        </w:rPr>
        <w:t xml:space="preserve"> </w:t>
      </w:r>
      <w:r w:rsidR="0023027E">
        <w:rPr>
          <w:rFonts w:ascii="Times New Roman" w:hAnsi="Times New Roman" w:cs="Times New Roman"/>
          <w:sz w:val="24"/>
          <w:szCs w:val="24"/>
        </w:rPr>
        <w:t>(</w:t>
      </w:r>
      <w:r w:rsidR="000D7361">
        <w:rPr>
          <w:rFonts w:ascii="Times New Roman" w:hAnsi="Times New Roman" w:cs="Times New Roman"/>
          <w:sz w:val="24"/>
          <w:szCs w:val="24"/>
        </w:rPr>
        <w:t>MWTP</w:t>
      </w:r>
      <w:r w:rsidR="0023027E">
        <w:rPr>
          <w:rFonts w:ascii="Times New Roman" w:hAnsi="Times New Roman" w:cs="Times New Roman"/>
          <w:sz w:val="24"/>
          <w:szCs w:val="24"/>
        </w:rPr>
        <w:t xml:space="preserve">) </w:t>
      </w:r>
      <w:r w:rsidR="000D7361">
        <w:rPr>
          <w:rFonts w:ascii="Times New Roman" w:hAnsi="Times New Roman" w:cs="Times New Roman"/>
          <w:sz w:val="24"/>
          <w:szCs w:val="24"/>
        </w:rPr>
        <w:t>(</w:t>
      </w:r>
      <w:r w:rsidR="000D7361" w:rsidRPr="00C9311F">
        <w:rPr>
          <w:rFonts w:ascii="Times New Roman" w:hAnsi="Times New Roman"/>
          <w:sz w:val="24"/>
          <w:szCs w:val="24"/>
        </w:rPr>
        <w:t xml:space="preserve">Boyle et al. 1999; Poor et al. 2007; Walsh et al. 2011; Walsh et al. 2017; Liu et al. </w:t>
      </w:r>
      <w:r w:rsidR="000D7361">
        <w:rPr>
          <w:rFonts w:ascii="Times New Roman" w:hAnsi="Times New Roman"/>
          <w:sz w:val="24"/>
          <w:szCs w:val="24"/>
        </w:rPr>
        <w:t>2019)</w:t>
      </w:r>
      <w:r w:rsidR="000F507A">
        <w:rPr>
          <w:rFonts w:ascii="Times New Roman" w:hAnsi="Times New Roman"/>
          <w:sz w:val="24"/>
          <w:szCs w:val="24"/>
        </w:rPr>
        <w:t>,</w:t>
      </w:r>
      <w:r w:rsidR="000D7361">
        <w:rPr>
          <w:rFonts w:ascii="Times New Roman" w:hAnsi="Times New Roman"/>
          <w:sz w:val="24"/>
          <w:szCs w:val="24"/>
        </w:rPr>
        <w:t xml:space="preserve"> which </w:t>
      </w:r>
      <w:r w:rsidR="001C63F9">
        <w:rPr>
          <w:rFonts w:ascii="Times New Roman" w:hAnsi="Times New Roman" w:cs="Times New Roman"/>
          <w:sz w:val="24"/>
          <w:szCs w:val="24"/>
        </w:rPr>
        <w:t>is</w:t>
      </w:r>
      <w:r w:rsidR="000B26B9">
        <w:rPr>
          <w:rFonts w:ascii="Times New Roman" w:hAnsi="Times New Roman" w:cs="Times New Roman"/>
          <w:sz w:val="24"/>
          <w:szCs w:val="24"/>
        </w:rPr>
        <w:t xml:space="preserve"> a useful first step </w:t>
      </w:r>
      <w:r w:rsidR="00CB2371">
        <w:rPr>
          <w:rFonts w:ascii="Times New Roman" w:hAnsi="Times New Roman" w:cs="Times New Roman"/>
          <w:sz w:val="24"/>
          <w:szCs w:val="24"/>
        </w:rPr>
        <w:t xml:space="preserve">when evaluating </w:t>
      </w:r>
      <w:r w:rsidR="00DD1472">
        <w:rPr>
          <w:rFonts w:ascii="Times New Roman" w:hAnsi="Times New Roman" w:cs="Times New Roman"/>
          <w:sz w:val="24"/>
          <w:szCs w:val="24"/>
        </w:rPr>
        <w:t xml:space="preserve">the welfare implications of a </w:t>
      </w:r>
      <w:r w:rsidR="00CB2371">
        <w:rPr>
          <w:rFonts w:ascii="Times New Roman" w:hAnsi="Times New Roman" w:cs="Times New Roman"/>
          <w:sz w:val="24"/>
          <w:szCs w:val="24"/>
        </w:rPr>
        <w:t xml:space="preserve">marginal </w:t>
      </w:r>
      <w:r w:rsidR="001965B1">
        <w:rPr>
          <w:rFonts w:ascii="Times New Roman" w:hAnsi="Times New Roman" w:cs="Times New Roman"/>
          <w:sz w:val="24"/>
          <w:szCs w:val="24"/>
        </w:rPr>
        <w:t>change</w:t>
      </w:r>
      <w:r w:rsidR="00DD1472">
        <w:rPr>
          <w:rFonts w:ascii="Times New Roman" w:hAnsi="Times New Roman" w:cs="Times New Roman"/>
          <w:sz w:val="24"/>
          <w:szCs w:val="24"/>
        </w:rPr>
        <w:t xml:space="preserve"> in water quality</w:t>
      </w:r>
      <w:r w:rsidR="00540C10" w:rsidRPr="00973DA7">
        <w:rPr>
          <w:rFonts w:ascii="Times New Roman" w:hAnsi="Times New Roman" w:cs="Times New Roman"/>
          <w:sz w:val="24"/>
          <w:szCs w:val="24"/>
        </w:rPr>
        <w:t xml:space="preserve">. However, </w:t>
      </w:r>
      <w:r w:rsidR="00540C10">
        <w:rPr>
          <w:rFonts w:ascii="Times New Roman" w:hAnsi="Times New Roman" w:cs="Times New Roman"/>
          <w:sz w:val="24"/>
          <w:szCs w:val="24"/>
        </w:rPr>
        <w:t xml:space="preserve">extrapolation of </w:t>
      </w:r>
      <w:r w:rsidR="00A02EBB">
        <w:rPr>
          <w:rFonts w:ascii="Times New Roman" w:hAnsi="Times New Roman" w:cs="Times New Roman"/>
          <w:sz w:val="24"/>
          <w:szCs w:val="24"/>
        </w:rPr>
        <w:t xml:space="preserve">these </w:t>
      </w:r>
      <w:r w:rsidR="00540C10">
        <w:rPr>
          <w:rFonts w:ascii="Times New Roman" w:hAnsi="Times New Roman" w:cs="Times New Roman"/>
          <w:sz w:val="24"/>
          <w:szCs w:val="24"/>
        </w:rPr>
        <w:t xml:space="preserve">marginal effects </w:t>
      </w:r>
      <w:r w:rsidR="002247F2">
        <w:rPr>
          <w:rFonts w:ascii="Times New Roman" w:hAnsi="Times New Roman" w:cs="Times New Roman"/>
          <w:sz w:val="24"/>
          <w:szCs w:val="24"/>
        </w:rPr>
        <w:t>to value large reductions in water quality or</w:t>
      </w:r>
      <w:r w:rsidR="00A02EBB">
        <w:rPr>
          <w:rFonts w:ascii="Times New Roman" w:hAnsi="Times New Roman" w:cs="Times New Roman"/>
          <w:sz w:val="24"/>
          <w:szCs w:val="24"/>
        </w:rPr>
        <w:t xml:space="preserve"> policies with non-marginal </w:t>
      </w:r>
      <w:r w:rsidR="00B54EA1">
        <w:rPr>
          <w:rFonts w:ascii="Times New Roman" w:hAnsi="Times New Roman" w:cs="Times New Roman"/>
          <w:sz w:val="24"/>
          <w:szCs w:val="24"/>
        </w:rPr>
        <w:t>improvements</w:t>
      </w:r>
      <w:r w:rsidR="001965B1">
        <w:rPr>
          <w:rFonts w:ascii="Times New Roman" w:hAnsi="Times New Roman" w:cs="Times New Roman"/>
          <w:sz w:val="24"/>
          <w:szCs w:val="24"/>
        </w:rPr>
        <w:t xml:space="preserve"> </w:t>
      </w:r>
      <w:r w:rsidR="00A02EBB">
        <w:rPr>
          <w:rFonts w:ascii="Times New Roman" w:hAnsi="Times New Roman" w:cs="Times New Roman"/>
          <w:sz w:val="24"/>
          <w:szCs w:val="24"/>
        </w:rPr>
        <w:t>rely on assumptions that are</w:t>
      </w:r>
      <w:r w:rsidR="00540C10">
        <w:rPr>
          <w:rFonts w:ascii="Times New Roman" w:hAnsi="Times New Roman" w:cs="Times New Roman"/>
          <w:sz w:val="24"/>
          <w:szCs w:val="24"/>
        </w:rPr>
        <w:t xml:space="preserve"> empirically untested. </w:t>
      </w:r>
      <w:r w:rsidR="007D02AE">
        <w:rPr>
          <w:rFonts w:ascii="Times New Roman" w:hAnsi="Times New Roman" w:cs="Times New Roman"/>
          <w:sz w:val="24"/>
          <w:szCs w:val="24"/>
        </w:rPr>
        <w:t>Estimates of the s</w:t>
      </w:r>
      <w:r w:rsidR="004F53CB">
        <w:rPr>
          <w:rFonts w:ascii="Times New Roman" w:hAnsi="Times New Roman" w:cs="Times New Roman"/>
          <w:sz w:val="24"/>
          <w:szCs w:val="24"/>
        </w:rPr>
        <w:t xml:space="preserve">lope </w:t>
      </w:r>
      <w:r w:rsidR="00540C10">
        <w:rPr>
          <w:rFonts w:ascii="Times New Roman" w:hAnsi="Times New Roman" w:cs="Times New Roman"/>
          <w:sz w:val="24"/>
          <w:szCs w:val="24"/>
        </w:rPr>
        <w:t>of the consumer d</w:t>
      </w:r>
      <w:r w:rsidR="00540C10" w:rsidRPr="00973DA7">
        <w:rPr>
          <w:rFonts w:ascii="Times New Roman" w:hAnsi="Times New Roman" w:cs="Times New Roman"/>
          <w:sz w:val="24"/>
          <w:szCs w:val="24"/>
        </w:rPr>
        <w:t xml:space="preserve">emand function </w:t>
      </w:r>
      <w:r w:rsidR="00540C10">
        <w:rPr>
          <w:rFonts w:ascii="Times New Roman" w:hAnsi="Times New Roman" w:cs="Times New Roman"/>
          <w:sz w:val="24"/>
          <w:szCs w:val="24"/>
        </w:rPr>
        <w:t>are needed</w:t>
      </w:r>
      <w:r w:rsidR="004F53CB">
        <w:rPr>
          <w:rFonts w:ascii="Times New Roman" w:hAnsi="Times New Roman" w:cs="Times New Roman"/>
          <w:sz w:val="24"/>
          <w:szCs w:val="24"/>
        </w:rPr>
        <w:t xml:space="preserve"> </w:t>
      </w:r>
      <w:r w:rsidR="00AF0694">
        <w:rPr>
          <w:rFonts w:ascii="Times New Roman" w:hAnsi="Times New Roman" w:cs="Times New Roman"/>
          <w:sz w:val="24"/>
          <w:szCs w:val="24"/>
        </w:rPr>
        <w:t xml:space="preserve">instead </w:t>
      </w:r>
      <w:r w:rsidR="004F53CB">
        <w:rPr>
          <w:rFonts w:ascii="Times New Roman" w:hAnsi="Times New Roman" w:cs="Times New Roman"/>
          <w:sz w:val="24"/>
          <w:szCs w:val="24"/>
        </w:rPr>
        <w:t>to evaluate non-marginal changes in water quality</w:t>
      </w:r>
      <w:r w:rsidR="00540C10" w:rsidRPr="00973DA7">
        <w:rPr>
          <w:rFonts w:ascii="Times New Roman" w:hAnsi="Times New Roman" w:cs="Times New Roman"/>
          <w:sz w:val="24"/>
          <w:szCs w:val="24"/>
        </w:rPr>
        <w:t xml:space="preserve">. </w:t>
      </w:r>
    </w:p>
    <w:p w14:paraId="208B37A6" w14:textId="1B2642FF" w:rsidR="007D02AE" w:rsidRPr="00D60210" w:rsidRDefault="007D02AE" w:rsidP="002A7059">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this goal in mind, we study the impact of </w:t>
      </w:r>
      <w:r w:rsidR="00445BD3">
        <w:rPr>
          <w:rFonts w:ascii="Times New Roman" w:hAnsi="Times New Roman" w:cs="Times New Roman"/>
          <w:sz w:val="24"/>
          <w:szCs w:val="24"/>
        </w:rPr>
        <w:t>non-marginal changes in water quality</w:t>
      </w:r>
      <w:r>
        <w:rPr>
          <w:rFonts w:ascii="Times New Roman" w:hAnsi="Times New Roman" w:cs="Times New Roman"/>
          <w:sz w:val="24"/>
          <w:szCs w:val="24"/>
        </w:rPr>
        <w:t xml:space="preserve"> across </w:t>
      </w:r>
      <w:r w:rsidR="001449FB">
        <w:rPr>
          <w:rFonts w:ascii="Times New Roman" w:hAnsi="Times New Roman" w:cs="Times New Roman"/>
          <w:sz w:val="24"/>
          <w:szCs w:val="24"/>
        </w:rPr>
        <w:t xml:space="preserve">more than 100 </w:t>
      </w:r>
      <w:r>
        <w:rPr>
          <w:rFonts w:ascii="Times New Roman" w:hAnsi="Times New Roman" w:cs="Times New Roman"/>
          <w:sz w:val="24"/>
          <w:szCs w:val="24"/>
        </w:rPr>
        <w:t xml:space="preserve">inland lakes in Wisconsin </w:t>
      </w:r>
      <w:r w:rsidR="00F808A3">
        <w:rPr>
          <w:rFonts w:ascii="Times New Roman" w:hAnsi="Times New Roman" w:cs="Times New Roman"/>
          <w:sz w:val="24"/>
          <w:szCs w:val="24"/>
        </w:rPr>
        <w:t xml:space="preserve">by </w:t>
      </w:r>
      <w:r>
        <w:rPr>
          <w:rFonts w:ascii="Times New Roman" w:hAnsi="Times New Roman" w:cs="Times New Roman"/>
          <w:sz w:val="24"/>
          <w:szCs w:val="24"/>
        </w:rPr>
        <w:t xml:space="preserve">linking real estate transactions </w:t>
      </w:r>
      <w:r w:rsidR="00F808A3">
        <w:rPr>
          <w:rFonts w:ascii="Times New Roman" w:hAnsi="Times New Roman" w:cs="Times New Roman"/>
          <w:sz w:val="24"/>
          <w:szCs w:val="24"/>
        </w:rPr>
        <w:t>with</w:t>
      </w:r>
      <w:r>
        <w:rPr>
          <w:rFonts w:ascii="Times New Roman" w:hAnsi="Times New Roman" w:cs="Times New Roman"/>
          <w:sz w:val="24"/>
          <w:szCs w:val="24"/>
        </w:rPr>
        <w:t xml:space="preserve"> remote sensing</w:t>
      </w:r>
      <w:r w:rsidR="00DE1E72">
        <w:rPr>
          <w:rFonts w:ascii="Times New Roman" w:hAnsi="Times New Roman" w:cs="Times New Roman"/>
          <w:sz w:val="24"/>
          <w:szCs w:val="24"/>
        </w:rPr>
        <w:t xml:space="preserve"> water quality</w:t>
      </w:r>
      <w:r>
        <w:rPr>
          <w:rFonts w:ascii="Times New Roman" w:hAnsi="Times New Roman" w:cs="Times New Roman"/>
          <w:sz w:val="24"/>
          <w:szCs w:val="24"/>
        </w:rPr>
        <w:t xml:space="preserve"> data. </w:t>
      </w:r>
      <w:bookmarkStart w:id="2" w:name="_Hlk90273888"/>
      <w:r w:rsidR="00F808A3">
        <w:rPr>
          <w:rFonts w:ascii="Times New Roman" w:hAnsi="Times New Roman" w:cs="Times New Roman"/>
          <w:sz w:val="24"/>
          <w:szCs w:val="24"/>
        </w:rPr>
        <w:t xml:space="preserve">We chose </w:t>
      </w:r>
      <w:r>
        <w:rPr>
          <w:rFonts w:ascii="Times New Roman" w:hAnsi="Times New Roman" w:cs="Times New Roman"/>
          <w:sz w:val="24"/>
          <w:szCs w:val="24"/>
        </w:rPr>
        <w:t xml:space="preserve">Wisconsin as the study area because of its extensive lake network and availability of </w:t>
      </w:r>
      <w:r w:rsidR="00F808A3">
        <w:rPr>
          <w:rFonts w:ascii="Times New Roman" w:hAnsi="Times New Roman" w:cs="Times New Roman"/>
          <w:sz w:val="24"/>
          <w:szCs w:val="24"/>
        </w:rPr>
        <w:t xml:space="preserve">high-resolution </w:t>
      </w:r>
      <w:r>
        <w:rPr>
          <w:rFonts w:ascii="Times New Roman" w:hAnsi="Times New Roman" w:cs="Times New Roman"/>
          <w:sz w:val="24"/>
          <w:szCs w:val="24"/>
        </w:rPr>
        <w:t xml:space="preserve">housing and water quality data across a large spatial scale, both of which are needed to empirically recover </w:t>
      </w:r>
      <w:r w:rsidR="001D11CA">
        <w:rPr>
          <w:rFonts w:ascii="Times New Roman" w:hAnsi="Times New Roman" w:cs="Times New Roman"/>
          <w:sz w:val="24"/>
          <w:szCs w:val="24"/>
        </w:rPr>
        <w:t xml:space="preserve">water quality </w:t>
      </w:r>
      <w:r>
        <w:rPr>
          <w:rFonts w:ascii="Times New Roman" w:hAnsi="Times New Roman" w:cs="Times New Roman"/>
          <w:sz w:val="24"/>
          <w:szCs w:val="24"/>
        </w:rPr>
        <w:t xml:space="preserve">demand </w:t>
      </w:r>
      <w:r w:rsidR="00F808A3">
        <w:rPr>
          <w:rFonts w:ascii="Times New Roman" w:hAnsi="Times New Roman" w:cs="Times New Roman"/>
          <w:sz w:val="24"/>
          <w:szCs w:val="24"/>
        </w:rPr>
        <w:t>slopes</w:t>
      </w:r>
      <w:r w:rsidRPr="007A4487">
        <w:rPr>
          <w:rFonts w:ascii="Times New Roman" w:hAnsi="Times New Roman" w:cs="Times New Roman"/>
          <w:sz w:val="24"/>
          <w:szCs w:val="24"/>
        </w:rPr>
        <w:t xml:space="preserve">. </w:t>
      </w:r>
      <w:r>
        <w:rPr>
          <w:rFonts w:ascii="Times New Roman" w:hAnsi="Times New Roman" w:cs="Times New Roman"/>
          <w:sz w:val="24"/>
          <w:szCs w:val="24"/>
        </w:rPr>
        <w:t xml:space="preserve">In addition, water quality in Wisconsin has fluctuated significantly due to </w:t>
      </w:r>
      <w:r w:rsidR="006C5E09">
        <w:rPr>
          <w:rFonts w:ascii="Times New Roman" w:hAnsi="Times New Roman" w:cs="Times New Roman"/>
          <w:sz w:val="24"/>
          <w:szCs w:val="24"/>
        </w:rPr>
        <w:t>agricultural and</w:t>
      </w:r>
      <w:r>
        <w:rPr>
          <w:rFonts w:ascii="Times New Roman" w:hAnsi="Times New Roman" w:cs="Times New Roman"/>
          <w:sz w:val="24"/>
          <w:szCs w:val="24"/>
        </w:rPr>
        <w:t xml:space="preserve"> septic</w:t>
      </w:r>
      <w:r w:rsidR="006C5E09">
        <w:rPr>
          <w:rFonts w:ascii="Times New Roman" w:hAnsi="Times New Roman" w:cs="Times New Roman"/>
          <w:sz w:val="24"/>
          <w:szCs w:val="24"/>
        </w:rPr>
        <w:t>-</w:t>
      </w:r>
      <w:r>
        <w:rPr>
          <w:rFonts w:ascii="Times New Roman" w:hAnsi="Times New Roman" w:cs="Times New Roman"/>
          <w:sz w:val="24"/>
          <w:szCs w:val="24"/>
        </w:rPr>
        <w:t>system</w:t>
      </w:r>
      <w:r w:rsidR="006C5E09">
        <w:rPr>
          <w:rFonts w:ascii="Times New Roman" w:hAnsi="Times New Roman" w:cs="Times New Roman"/>
          <w:sz w:val="24"/>
          <w:szCs w:val="24"/>
        </w:rPr>
        <w:t xml:space="preserve"> runoff</w:t>
      </w:r>
      <w:r>
        <w:rPr>
          <w:rFonts w:ascii="Times New Roman" w:hAnsi="Times New Roman" w:cs="Times New Roman"/>
          <w:sz w:val="24"/>
          <w:szCs w:val="24"/>
        </w:rPr>
        <w:t xml:space="preserve"> (Moberg 2018; Raff and Meyer 2019), extreme rainfall events (</w:t>
      </w:r>
      <w:proofErr w:type="spellStart"/>
      <w:r>
        <w:rPr>
          <w:rFonts w:ascii="Times New Roman" w:hAnsi="Times New Roman" w:cs="Times New Roman"/>
          <w:sz w:val="24"/>
          <w:szCs w:val="24"/>
        </w:rPr>
        <w:t>Kleinheinz</w:t>
      </w:r>
      <w:proofErr w:type="spellEnd"/>
      <w:r>
        <w:rPr>
          <w:rFonts w:ascii="Times New Roman" w:hAnsi="Times New Roman" w:cs="Times New Roman"/>
          <w:sz w:val="24"/>
          <w:szCs w:val="24"/>
        </w:rPr>
        <w:t xml:space="preserve"> et al. 2009; Waller et al. 2021), and the emergence and spread of invasive species (</w:t>
      </w:r>
      <w:proofErr w:type="spellStart"/>
      <w:r>
        <w:rPr>
          <w:rFonts w:ascii="Times New Roman" w:hAnsi="Times New Roman" w:cs="Times New Roman"/>
          <w:sz w:val="24"/>
          <w:szCs w:val="24"/>
        </w:rPr>
        <w:t>Horsch</w:t>
      </w:r>
      <w:proofErr w:type="spellEnd"/>
      <w:r>
        <w:rPr>
          <w:rFonts w:ascii="Times New Roman" w:hAnsi="Times New Roman" w:cs="Times New Roman"/>
          <w:sz w:val="24"/>
          <w:szCs w:val="24"/>
        </w:rPr>
        <w:t xml:space="preserve"> and Lewis 2009; </w:t>
      </w:r>
      <w:r>
        <w:rPr>
          <w:rFonts w:ascii="Times New Roman" w:hAnsi="Times New Roman" w:cs="Times New Roman"/>
          <w:sz w:val="24"/>
          <w:szCs w:val="24"/>
        </w:rPr>
        <w:lastRenderedPageBreak/>
        <w:t xml:space="preserve">Zipp et al. 2019). This </w:t>
      </w:r>
      <w:r w:rsidR="002A7059">
        <w:rPr>
          <w:rFonts w:ascii="Times New Roman" w:hAnsi="Times New Roman" w:cs="Times New Roman"/>
          <w:sz w:val="24"/>
          <w:szCs w:val="24"/>
        </w:rPr>
        <w:t xml:space="preserve">spatial and temporal </w:t>
      </w:r>
      <w:r>
        <w:rPr>
          <w:rFonts w:ascii="Times New Roman" w:hAnsi="Times New Roman" w:cs="Times New Roman"/>
          <w:sz w:val="24"/>
          <w:szCs w:val="24"/>
        </w:rPr>
        <w:t xml:space="preserve">variation </w:t>
      </w:r>
      <w:r w:rsidR="002A7059">
        <w:rPr>
          <w:rFonts w:ascii="Times New Roman" w:hAnsi="Times New Roman" w:cs="Times New Roman"/>
          <w:sz w:val="24"/>
          <w:szCs w:val="24"/>
        </w:rPr>
        <w:t xml:space="preserve">in water quality </w:t>
      </w:r>
      <w:r w:rsidR="007E37A1">
        <w:rPr>
          <w:rFonts w:ascii="Times New Roman" w:hAnsi="Times New Roman" w:cs="Times New Roman"/>
          <w:sz w:val="24"/>
          <w:szCs w:val="24"/>
        </w:rPr>
        <w:t>helps</w:t>
      </w:r>
      <w:r w:rsidR="006C5E09">
        <w:rPr>
          <w:rFonts w:ascii="Times New Roman" w:hAnsi="Times New Roman" w:cs="Times New Roman"/>
          <w:sz w:val="24"/>
          <w:szCs w:val="24"/>
        </w:rPr>
        <w:t xml:space="preserve"> identify</w:t>
      </w:r>
      <w:r>
        <w:rPr>
          <w:rFonts w:ascii="Times New Roman" w:hAnsi="Times New Roman" w:cs="Times New Roman"/>
          <w:sz w:val="24"/>
          <w:szCs w:val="24"/>
        </w:rPr>
        <w:t xml:space="preserve"> hedonic price equilibria as well as </w:t>
      </w:r>
      <w:r w:rsidR="00445BD3">
        <w:rPr>
          <w:rFonts w:ascii="Times New Roman" w:hAnsi="Times New Roman" w:cs="Times New Roman"/>
          <w:sz w:val="24"/>
          <w:szCs w:val="24"/>
        </w:rPr>
        <w:t>preference parameters that describe the demand for water quality</w:t>
      </w:r>
      <w:r w:rsidR="00070546">
        <w:rPr>
          <w:rFonts w:ascii="Times New Roman" w:hAnsi="Times New Roman" w:cs="Times New Roman"/>
          <w:sz w:val="24"/>
          <w:szCs w:val="24"/>
        </w:rPr>
        <w:t>.</w:t>
      </w:r>
    </w:p>
    <w:bookmarkEnd w:id="2"/>
    <w:p w14:paraId="7C25556A" w14:textId="31D7A4C4" w:rsidR="00BC41A6" w:rsidRPr="00BC41A6" w:rsidRDefault="002A7059" w:rsidP="00C25E50">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In this paper</w:t>
      </w:r>
      <w:r w:rsidR="00B54EA1">
        <w:rPr>
          <w:rFonts w:ascii="Times New Roman" w:hAnsi="Times New Roman" w:cs="Times New Roman"/>
          <w:sz w:val="24"/>
          <w:szCs w:val="24"/>
        </w:rPr>
        <w:t>, w</w:t>
      </w:r>
      <w:r w:rsidR="00566B3A">
        <w:rPr>
          <w:rFonts w:ascii="Times New Roman" w:hAnsi="Times New Roman" w:cs="Times New Roman"/>
          <w:sz w:val="24"/>
          <w:szCs w:val="24"/>
        </w:rPr>
        <w:t xml:space="preserve">e make </w:t>
      </w:r>
      <w:r w:rsidR="00D450A9">
        <w:rPr>
          <w:rFonts w:ascii="Times New Roman" w:hAnsi="Times New Roman" w:cs="Times New Roman"/>
          <w:sz w:val="24"/>
          <w:szCs w:val="24"/>
        </w:rPr>
        <w:t>several</w:t>
      </w:r>
      <w:r w:rsidR="00F70B76">
        <w:rPr>
          <w:rFonts w:ascii="Times New Roman" w:hAnsi="Times New Roman" w:cs="Times New Roman"/>
          <w:sz w:val="24"/>
          <w:szCs w:val="24"/>
        </w:rPr>
        <w:t xml:space="preserve"> </w:t>
      </w:r>
      <w:r w:rsidR="00566B3A">
        <w:rPr>
          <w:rFonts w:ascii="Times New Roman" w:hAnsi="Times New Roman" w:cs="Times New Roman"/>
          <w:sz w:val="24"/>
          <w:szCs w:val="24"/>
        </w:rPr>
        <w:t>contributions to the water quality valuation</w:t>
      </w:r>
      <w:r w:rsidR="00D450A9">
        <w:rPr>
          <w:rFonts w:ascii="Times New Roman" w:hAnsi="Times New Roman" w:cs="Times New Roman"/>
          <w:sz w:val="24"/>
          <w:szCs w:val="24"/>
        </w:rPr>
        <w:t xml:space="preserve"> literature</w:t>
      </w:r>
      <w:r w:rsidR="00566B3A" w:rsidRPr="00973DA7">
        <w:rPr>
          <w:rFonts w:ascii="Times New Roman" w:hAnsi="Times New Roman" w:cs="Times New Roman"/>
          <w:sz w:val="24"/>
          <w:szCs w:val="24"/>
        </w:rPr>
        <w:t>. First, we</w:t>
      </w:r>
      <w:r w:rsidR="00B24B17">
        <w:rPr>
          <w:rFonts w:ascii="Times New Roman" w:hAnsi="Times New Roman" w:cs="Times New Roman"/>
          <w:sz w:val="24"/>
          <w:szCs w:val="24"/>
        </w:rPr>
        <w:t xml:space="preserve"> </w:t>
      </w:r>
      <w:r w:rsidR="006A0C7F">
        <w:rPr>
          <w:rFonts w:ascii="Times New Roman" w:hAnsi="Times New Roman" w:cs="Times New Roman"/>
          <w:sz w:val="24"/>
          <w:szCs w:val="24"/>
        </w:rPr>
        <w:t>use MWTP estimates from the first-stage</w:t>
      </w:r>
      <w:r w:rsidR="006225DE">
        <w:rPr>
          <w:rFonts w:ascii="Times New Roman" w:hAnsi="Times New Roman" w:cs="Times New Roman"/>
          <w:sz w:val="24"/>
          <w:szCs w:val="24"/>
        </w:rPr>
        <w:t xml:space="preserve"> hedonic</w:t>
      </w:r>
      <w:r w:rsidR="0001532B">
        <w:rPr>
          <w:rFonts w:ascii="Times New Roman" w:hAnsi="Times New Roman" w:cs="Times New Roman"/>
          <w:sz w:val="24"/>
          <w:szCs w:val="24"/>
        </w:rPr>
        <w:t xml:space="preserve"> price function</w:t>
      </w:r>
      <w:r w:rsidR="006A0C7F">
        <w:rPr>
          <w:rFonts w:ascii="Times New Roman" w:hAnsi="Times New Roman" w:cs="Times New Roman"/>
          <w:sz w:val="24"/>
          <w:szCs w:val="24"/>
        </w:rPr>
        <w:t xml:space="preserve"> </w:t>
      </w:r>
      <w:r w:rsidR="000F507A">
        <w:rPr>
          <w:rFonts w:ascii="Times New Roman" w:hAnsi="Times New Roman" w:cs="Times New Roman"/>
          <w:sz w:val="24"/>
          <w:szCs w:val="24"/>
        </w:rPr>
        <w:t>and</w:t>
      </w:r>
      <w:r w:rsidR="006A0C7F">
        <w:rPr>
          <w:rFonts w:ascii="Times New Roman" w:hAnsi="Times New Roman" w:cs="Times New Roman"/>
          <w:sz w:val="24"/>
          <w:szCs w:val="24"/>
        </w:rPr>
        <w:t xml:space="preserve"> imperfect instruments (</w:t>
      </w:r>
      <w:proofErr w:type="spellStart"/>
      <w:r w:rsidR="006A0C7F">
        <w:rPr>
          <w:rFonts w:ascii="Times New Roman" w:hAnsi="Times New Roman" w:cs="Times New Roman"/>
          <w:sz w:val="24"/>
          <w:szCs w:val="24"/>
        </w:rPr>
        <w:t>Nevo</w:t>
      </w:r>
      <w:proofErr w:type="spellEnd"/>
      <w:r w:rsidR="006A0C7F">
        <w:rPr>
          <w:rFonts w:ascii="Times New Roman" w:hAnsi="Times New Roman" w:cs="Times New Roman"/>
          <w:sz w:val="24"/>
          <w:szCs w:val="24"/>
        </w:rPr>
        <w:t xml:space="preserve"> and Rosen 2012) to partially identify</w:t>
      </w:r>
      <w:r w:rsidR="00C25E50">
        <w:rPr>
          <w:rFonts w:ascii="Times New Roman" w:hAnsi="Times New Roman" w:cs="Times New Roman"/>
          <w:sz w:val="24"/>
          <w:szCs w:val="24"/>
        </w:rPr>
        <w:t xml:space="preserve"> </w:t>
      </w:r>
      <w:r w:rsidR="00FF482B">
        <w:rPr>
          <w:rFonts w:ascii="Times New Roman" w:hAnsi="Times New Roman" w:cs="Times New Roman"/>
          <w:sz w:val="24"/>
          <w:szCs w:val="24"/>
        </w:rPr>
        <w:t>Wisconsin homeowners’</w:t>
      </w:r>
      <w:r w:rsidR="00C25E50">
        <w:rPr>
          <w:rFonts w:ascii="Times New Roman" w:hAnsi="Times New Roman" w:cs="Times New Roman"/>
          <w:sz w:val="24"/>
          <w:szCs w:val="24"/>
        </w:rPr>
        <w:t xml:space="preserve"> demand </w:t>
      </w:r>
      <w:r w:rsidR="00FF482B">
        <w:rPr>
          <w:rFonts w:ascii="Times New Roman" w:hAnsi="Times New Roman" w:cs="Times New Roman"/>
          <w:sz w:val="24"/>
          <w:szCs w:val="24"/>
        </w:rPr>
        <w:t xml:space="preserve">function </w:t>
      </w:r>
      <w:r w:rsidR="00C25E50">
        <w:rPr>
          <w:rFonts w:ascii="Times New Roman" w:hAnsi="Times New Roman" w:cs="Times New Roman"/>
          <w:sz w:val="24"/>
          <w:szCs w:val="24"/>
        </w:rPr>
        <w:t>for water quality</w:t>
      </w:r>
      <w:r w:rsidR="00FD175C">
        <w:rPr>
          <w:rFonts w:ascii="Times New Roman" w:hAnsi="Times New Roman" w:cs="Times New Roman"/>
          <w:sz w:val="24"/>
          <w:szCs w:val="24"/>
        </w:rPr>
        <w:t xml:space="preserve">. </w:t>
      </w:r>
      <w:r w:rsidR="005351D4">
        <w:rPr>
          <w:rFonts w:ascii="Times New Roman" w:hAnsi="Times New Roman" w:cs="Times New Roman"/>
          <w:sz w:val="24"/>
          <w:szCs w:val="24"/>
        </w:rPr>
        <w:t>We</w:t>
      </w:r>
      <w:r w:rsidR="00FD175C">
        <w:rPr>
          <w:rFonts w:ascii="Times New Roman" w:hAnsi="Times New Roman" w:cs="Times New Roman"/>
          <w:sz w:val="24"/>
          <w:szCs w:val="24"/>
        </w:rPr>
        <w:t xml:space="preserve"> find the slope </w:t>
      </w:r>
      <w:r w:rsidR="00FD175C">
        <w:rPr>
          <w:rFonts w:ascii="Times New Roman" w:hAnsi="Times New Roman" w:cs="Times New Roman"/>
          <w:iCs/>
          <w:sz w:val="24"/>
          <w:szCs w:val="24"/>
        </w:rPr>
        <w:t xml:space="preserve">of the </w:t>
      </w:r>
      <w:r w:rsidR="00C25E50">
        <w:rPr>
          <w:rFonts w:ascii="Times New Roman" w:hAnsi="Times New Roman" w:cs="Times New Roman"/>
          <w:iCs/>
          <w:sz w:val="24"/>
          <w:szCs w:val="24"/>
        </w:rPr>
        <w:t>water quality</w:t>
      </w:r>
      <w:r w:rsidR="00FD175C">
        <w:rPr>
          <w:rFonts w:ascii="Times New Roman" w:hAnsi="Times New Roman" w:cs="Times New Roman"/>
          <w:iCs/>
          <w:sz w:val="24"/>
          <w:szCs w:val="24"/>
        </w:rPr>
        <w:t xml:space="preserve"> demand function is bounded by </w:t>
      </w:r>
      <w:r w:rsidR="00FD175C" w:rsidRPr="00DF23BF">
        <w:rPr>
          <w:rFonts w:ascii="Times New Roman" w:hAnsi="Times New Roman" w:cs="Times New Roman"/>
          <w:color w:val="222222"/>
          <w:sz w:val="24"/>
          <w:szCs w:val="24"/>
          <w:shd w:val="clear" w:color="auto" w:fill="FFFFFF"/>
        </w:rPr>
        <w:t>[</w:t>
      </w:r>
      <w:r w:rsidR="00FD175C" w:rsidRPr="00DF23BF">
        <w:rPr>
          <w:rFonts w:ascii="Times New Roman" w:hAnsi="Times New Roman" w:cs="Times New Roman"/>
          <w:sz w:val="24"/>
          <w:szCs w:val="24"/>
        </w:rPr>
        <w:t>-</w:t>
      </w:r>
      <w:r w:rsidR="00FD175C" w:rsidRPr="00DF23BF">
        <w:rPr>
          <w:rFonts w:ascii="Times New Roman" w:hAnsi="Times New Roman" w:cs="Times New Roman"/>
          <w:color w:val="222222"/>
          <w:sz w:val="24"/>
          <w:szCs w:val="24"/>
          <w:shd w:val="clear" w:color="auto" w:fill="FFFFFF"/>
        </w:rPr>
        <w:t>∞, -</w:t>
      </w:r>
      <w:r w:rsidR="00FD175C">
        <w:rPr>
          <w:rFonts w:ascii="Times New Roman" w:hAnsi="Times New Roman" w:cs="Times New Roman"/>
          <w:color w:val="222222"/>
          <w:sz w:val="24"/>
          <w:szCs w:val="24"/>
          <w:shd w:val="clear" w:color="auto" w:fill="FFFFFF"/>
        </w:rPr>
        <w:t>2,087</w:t>
      </w:r>
      <w:r w:rsidR="00FD175C" w:rsidRPr="00DF23BF">
        <w:rPr>
          <w:rFonts w:ascii="Times New Roman" w:hAnsi="Times New Roman" w:cs="Times New Roman"/>
          <w:color w:val="222222"/>
          <w:sz w:val="24"/>
          <w:szCs w:val="24"/>
          <w:shd w:val="clear" w:color="auto" w:fill="FFFFFF"/>
        </w:rPr>
        <w:t>]</w:t>
      </w:r>
      <w:r w:rsidR="00FD175C">
        <w:rPr>
          <w:rFonts w:ascii="Times New Roman" w:hAnsi="Times New Roman" w:cs="Times New Roman"/>
          <w:color w:val="222222"/>
          <w:sz w:val="24"/>
          <w:szCs w:val="24"/>
          <w:shd w:val="clear" w:color="auto" w:fill="FFFFFF"/>
        </w:rPr>
        <w:t xml:space="preserve"> </w:t>
      </w:r>
      <w:r w:rsidR="005351D4">
        <w:rPr>
          <w:rFonts w:ascii="Times New Roman" w:hAnsi="Times New Roman" w:cs="Times New Roman"/>
          <w:color w:val="222222"/>
          <w:sz w:val="24"/>
          <w:szCs w:val="24"/>
          <w:shd w:val="clear" w:color="auto" w:fill="FFFFFF"/>
        </w:rPr>
        <w:t>when imperfec</w:t>
      </w:r>
      <w:r w:rsidR="00322616">
        <w:rPr>
          <w:rFonts w:ascii="Times New Roman" w:hAnsi="Times New Roman" w:cs="Times New Roman"/>
          <w:color w:val="222222"/>
          <w:sz w:val="24"/>
          <w:szCs w:val="24"/>
          <w:shd w:val="clear" w:color="auto" w:fill="FFFFFF"/>
        </w:rPr>
        <w:t>t instruments are employed,</w:t>
      </w:r>
      <w:r w:rsidR="00FD175C">
        <w:rPr>
          <w:rFonts w:ascii="Times New Roman" w:hAnsi="Times New Roman" w:cs="Times New Roman"/>
          <w:color w:val="222222"/>
          <w:sz w:val="24"/>
          <w:szCs w:val="24"/>
          <w:shd w:val="clear" w:color="auto" w:fill="FFFFFF"/>
        </w:rPr>
        <w:t xml:space="preserve"> which is significantly more price inelastic than </w:t>
      </w:r>
      <w:r w:rsidR="00322616">
        <w:rPr>
          <w:rFonts w:ascii="Times New Roman" w:hAnsi="Times New Roman" w:cs="Times New Roman"/>
          <w:color w:val="222222"/>
          <w:sz w:val="24"/>
          <w:szCs w:val="24"/>
          <w:shd w:val="clear" w:color="auto" w:fill="FFFFFF"/>
        </w:rPr>
        <w:t xml:space="preserve">the </w:t>
      </w:r>
      <w:r w:rsidR="00FD175C">
        <w:rPr>
          <w:rFonts w:ascii="Times New Roman" w:hAnsi="Times New Roman" w:cs="Times New Roman"/>
          <w:color w:val="222222"/>
          <w:sz w:val="24"/>
          <w:szCs w:val="24"/>
          <w:shd w:val="clear" w:color="auto" w:fill="FFFFFF"/>
        </w:rPr>
        <w:t xml:space="preserve">naïve OLS bound of </w:t>
      </w:r>
      <w:r w:rsidR="00FD175C" w:rsidRPr="00DF23BF">
        <w:rPr>
          <w:rFonts w:ascii="Times New Roman" w:hAnsi="Times New Roman" w:cs="Times New Roman"/>
          <w:color w:val="222222"/>
          <w:sz w:val="24"/>
          <w:szCs w:val="24"/>
          <w:shd w:val="clear" w:color="auto" w:fill="FFFFFF"/>
        </w:rPr>
        <w:t>[</w:t>
      </w:r>
      <w:r w:rsidR="00FD175C" w:rsidRPr="00DF23BF">
        <w:rPr>
          <w:rFonts w:ascii="Times New Roman" w:hAnsi="Times New Roman" w:cs="Times New Roman"/>
          <w:sz w:val="24"/>
          <w:szCs w:val="24"/>
        </w:rPr>
        <w:t>-</w:t>
      </w:r>
      <w:r w:rsidR="00FD175C" w:rsidRPr="00DF23BF">
        <w:rPr>
          <w:rFonts w:ascii="Times New Roman" w:hAnsi="Times New Roman" w:cs="Times New Roman"/>
          <w:color w:val="222222"/>
          <w:sz w:val="24"/>
          <w:szCs w:val="24"/>
          <w:shd w:val="clear" w:color="auto" w:fill="FFFFFF"/>
        </w:rPr>
        <w:t xml:space="preserve">∞, </w:t>
      </w:r>
      <w:r w:rsidR="00FD175C" w:rsidRPr="00DF23BF">
        <w:rPr>
          <w:rFonts w:ascii="Times New Roman" w:hAnsi="Times New Roman" w:cs="Times New Roman"/>
          <w:sz w:val="24"/>
          <w:szCs w:val="24"/>
        </w:rPr>
        <w:t>-</w:t>
      </w:r>
      <w:r w:rsidR="00FD175C">
        <w:rPr>
          <w:rFonts w:ascii="Times New Roman" w:hAnsi="Times New Roman" w:cs="Times New Roman"/>
          <w:sz w:val="24"/>
          <w:szCs w:val="24"/>
        </w:rPr>
        <w:t>895</w:t>
      </w:r>
      <w:r w:rsidR="00FD175C" w:rsidRPr="00DF23BF">
        <w:rPr>
          <w:rFonts w:ascii="Times New Roman" w:hAnsi="Times New Roman" w:cs="Times New Roman"/>
          <w:color w:val="222222"/>
          <w:sz w:val="24"/>
          <w:szCs w:val="24"/>
          <w:shd w:val="clear" w:color="auto" w:fill="FFFFFF"/>
        </w:rPr>
        <w:t>]</w:t>
      </w:r>
      <w:r w:rsidR="00FD175C">
        <w:rPr>
          <w:rFonts w:ascii="Times New Roman" w:hAnsi="Times New Roman" w:cs="Times New Roman"/>
          <w:sz w:val="24"/>
          <w:szCs w:val="24"/>
        </w:rPr>
        <w:t xml:space="preserve">. </w:t>
      </w:r>
      <w:bookmarkStart w:id="3" w:name="_Hlk97284338"/>
      <w:r w:rsidR="00BC41A6" w:rsidRPr="00544039">
        <w:rPr>
          <w:rFonts w:ascii="Times New Roman" w:hAnsi="Times New Roman" w:cs="Times New Roman"/>
          <w:sz w:val="24"/>
          <w:szCs w:val="24"/>
        </w:rPr>
        <w:t xml:space="preserve">These slope estimates allow us to examine the relationship between MWTP and water quality, which is generally assumed to be constant in first-stage hedonic applications (Palmquist 2005). </w:t>
      </w:r>
      <w:bookmarkStart w:id="4" w:name="_Hlk97284674"/>
      <w:r w:rsidR="00BC41A6" w:rsidRPr="00544039">
        <w:rPr>
          <w:rFonts w:ascii="Times New Roman" w:hAnsi="Times New Roman" w:cs="Times New Roman"/>
          <w:sz w:val="24"/>
          <w:szCs w:val="24"/>
        </w:rPr>
        <w:t xml:space="preserve">Our negative bounds support the conclusion that MWTP decreases with water quality </w:t>
      </w:r>
      <w:bookmarkStart w:id="5" w:name="_Hlk97284683"/>
      <w:bookmarkEnd w:id="4"/>
      <w:r w:rsidR="00BC41A6" w:rsidRPr="00544039">
        <w:rPr>
          <w:rFonts w:ascii="Times New Roman" w:hAnsi="Times New Roman" w:cs="Times New Roman"/>
          <w:sz w:val="24"/>
          <w:szCs w:val="24"/>
        </w:rPr>
        <w:t>(Boyle et al. 1999; Zhang et al. 2015)</w:t>
      </w:r>
      <w:bookmarkEnd w:id="5"/>
      <w:r w:rsidR="00BC41A6" w:rsidRPr="00544039">
        <w:rPr>
          <w:rFonts w:ascii="Times New Roman" w:hAnsi="Times New Roman" w:cs="Times New Roman"/>
          <w:sz w:val="24"/>
          <w:szCs w:val="24"/>
        </w:rPr>
        <w:t xml:space="preserve">, suggesting </w:t>
      </w:r>
      <w:r w:rsidR="00350EDB">
        <w:rPr>
          <w:rFonts w:ascii="Times New Roman" w:hAnsi="Times New Roman" w:cs="Times New Roman"/>
          <w:sz w:val="24"/>
          <w:szCs w:val="24"/>
        </w:rPr>
        <w:t xml:space="preserve">that </w:t>
      </w:r>
      <w:r w:rsidR="00BC41A6" w:rsidRPr="00544039">
        <w:rPr>
          <w:rFonts w:ascii="Times New Roman" w:hAnsi="Times New Roman" w:cs="Times New Roman"/>
          <w:sz w:val="24"/>
          <w:szCs w:val="24"/>
        </w:rPr>
        <w:t>first-stage hedonic estimates will understate the losses from water quality degradation while overstating the gains from water quality improvement</w:t>
      </w:r>
      <w:bookmarkEnd w:id="3"/>
      <w:r w:rsidR="00BC41A6" w:rsidRPr="00544039">
        <w:rPr>
          <w:rFonts w:ascii="Times New Roman" w:hAnsi="Times New Roman" w:cs="Times New Roman"/>
          <w:sz w:val="24"/>
          <w:szCs w:val="24"/>
        </w:rPr>
        <w:t>.</w:t>
      </w:r>
    </w:p>
    <w:p w14:paraId="04DF3357" w14:textId="20AB3C91" w:rsidR="007E37A1" w:rsidRDefault="00566B3A" w:rsidP="00DE1E72">
      <w:pPr>
        <w:pStyle w:val="NoSpacing"/>
        <w:spacing w:line="480" w:lineRule="auto"/>
        <w:ind w:firstLine="720"/>
        <w:rPr>
          <w:rFonts w:ascii="Times New Roman" w:hAnsi="Times New Roman" w:cs="Times New Roman"/>
          <w:sz w:val="24"/>
          <w:szCs w:val="24"/>
        </w:rPr>
      </w:pPr>
      <w:r w:rsidRPr="00973DA7">
        <w:rPr>
          <w:rFonts w:ascii="Times New Roman" w:hAnsi="Times New Roman" w:cs="Times New Roman"/>
          <w:sz w:val="24"/>
          <w:szCs w:val="24"/>
        </w:rPr>
        <w:t xml:space="preserve">Second, </w:t>
      </w:r>
      <w:r>
        <w:rPr>
          <w:rFonts w:ascii="Times New Roman" w:hAnsi="Times New Roman" w:cs="Times New Roman"/>
          <w:sz w:val="24"/>
          <w:szCs w:val="24"/>
        </w:rPr>
        <w:t xml:space="preserve">we </w:t>
      </w:r>
      <w:r w:rsidR="009F328A">
        <w:rPr>
          <w:rFonts w:ascii="Times New Roman" w:hAnsi="Times New Roman" w:cs="Times New Roman"/>
          <w:sz w:val="24"/>
          <w:szCs w:val="24"/>
        </w:rPr>
        <w:t>find</w:t>
      </w:r>
      <w:r w:rsidR="00BD5076">
        <w:rPr>
          <w:rFonts w:ascii="Times New Roman" w:hAnsi="Times New Roman" w:cs="Times New Roman"/>
          <w:sz w:val="24"/>
          <w:szCs w:val="24"/>
        </w:rPr>
        <w:t xml:space="preserve"> the</w:t>
      </w:r>
      <w:r>
        <w:rPr>
          <w:rFonts w:ascii="Times New Roman" w:hAnsi="Times New Roman" w:cs="Times New Roman"/>
          <w:sz w:val="24"/>
          <w:szCs w:val="24"/>
        </w:rPr>
        <w:t xml:space="preserve"> demand for water quality </w:t>
      </w:r>
      <w:r w:rsidR="00D450A9">
        <w:rPr>
          <w:rFonts w:ascii="Times New Roman" w:hAnsi="Times New Roman" w:cs="Times New Roman"/>
          <w:sz w:val="24"/>
          <w:szCs w:val="24"/>
        </w:rPr>
        <w:t xml:space="preserve">is </w:t>
      </w:r>
      <w:r w:rsidR="00A37B21">
        <w:rPr>
          <w:rFonts w:ascii="Times New Roman" w:hAnsi="Times New Roman" w:cs="Times New Roman"/>
          <w:sz w:val="24"/>
          <w:szCs w:val="24"/>
        </w:rPr>
        <w:t>heterogeneous</w:t>
      </w:r>
      <w:r w:rsidR="00BD5076">
        <w:rPr>
          <w:rFonts w:ascii="Times New Roman" w:hAnsi="Times New Roman" w:cs="Times New Roman"/>
          <w:sz w:val="24"/>
          <w:szCs w:val="24"/>
        </w:rPr>
        <w:t xml:space="preserve"> </w:t>
      </w:r>
      <w:r w:rsidR="00305F6C">
        <w:rPr>
          <w:rFonts w:ascii="Times New Roman" w:hAnsi="Times New Roman" w:cs="Times New Roman"/>
          <w:sz w:val="24"/>
          <w:szCs w:val="24"/>
        </w:rPr>
        <w:t>across</w:t>
      </w:r>
      <w:r w:rsidR="00AF0694">
        <w:rPr>
          <w:rFonts w:ascii="Times New Roman" w:hAnsi="Times New Roman" w:cs="Times New Roman"/>
          <w:sz w:val="24"/>
          <w:szCs w:val="24"/>
        </w:rPr>
        <w:t xml:space="preserve"> </w:t>
      </w:r>
      <w:r w:rsidR="007203F0">
        <w:rPr>
          <w:rFonts w:ascii="Times New Roman" w:hAnsi="Times New Roman" w:cs="Times New Roman"/>
          <w:sz w:val="24"/>
          <w:szCs w:val="24"/>
        </w:rPr>
        <w:t xml:space="preserve">two spatial </w:t>
      </w:r>
      <w:r w:rsidR="007859E6">
        <w:rPr>
          <w:rFonts w:ascii="Times New Roman" w:hAnsi="Times New Roman" w:cs="Times New Roman"/>
          <w:sz w:val="24"/>
          <w:szCs w:val="24"/>
        </w:rPr>
        <w:t>delimiters: lake proximity and climate regions</w:t>
      </w:r>
      <w:r w:rsidR="00305F6C">
        <w:rPr>
          <w:rFonts w:ascii="Times New Roman" w:hAnsi="Times New Roman" w:cs="Times New Roman"/>
          <w:sz w:val="24"/>
          <w:szCs w:val="24"/>
        </w:rPr>
        <w:t xml:space="preserve">. </w:t>
      </w:r>
      <w:r w:rsidR="007859E6">
        <w:rPr>
          <w:rFonts w:ascii="Times New Roman" w:hAnsi="Times New Roman" w:cs="Times New Roman"/>
          <w:sz w:val="24"/>
          <w:szCs w:val="24"/>
        </w:rPr>
        <w:t>As a result of this heterogeneity, welfare implications of water quality degradation are magnified in Wisconsin’s northern climate region and for households living closer to a lake.</w:t>
      </w:r>
      <w:r w:rsidR="00925FF5">
        <w:rPr>
          <w:rFonts w:ascii="Times New Roman" w:hAnsi="Times New Roman" w:cs="Times New Roman"/>
          <w:sz w:val="24"/>
          <w:szCs w:val="24"/>
        </w:rPr>
        <w:t xml:space="preserve"> </w:t>
      </w:r>
      <w:r w:rsidR="00D01200">
        <w:rPr>
          <w:rFonts w:ascii="Times New Roman" w:hAnsi="Times New Roman" w:cs="Times New Roman"/>
          <w:sz w:val="24"/>
          <w:szCs w:val="24"/>
        </w:rPr>
        <w:t xml:space="preserve">This implies </w:t>
      </w:r>
      <w:r w:rsidR="00110C19">
        <w:rPr>
          <w:rFonts w:ascii="Times New Roman" w:hAnsi="Times New Roman" w:cs="Times New Roman"/>
          <w:sz w:val="24"/>
          <w:szCs w:val="24"/>
        </w:rPr>
        <w:t xml:space="preserve">remediation policies will have strong distributional effects and that </w:t>
      </w:r>
      <w:r w:rsidR="00D01200">
        <w:rPr>
          <w:rFonts w:ascii="Times New Roman" w:hAnsi="Times New Roman" w:cs="Times New Roman"/>
          <w:sz w:val="24"/>
          <w:szCs w:val="24"/>
        </w:rPr>
        <w:t xml:space="preserve">a </w:t>
      </w:r>
      <w:r w:rsidRPr="00CB1AFF">
        <w:rPr>
          <w:rFonts w:ascii="Times New Roman" w:hAnsi="Times New Roman" w:cs="Times New Roman"/>
          <w:sz w:val="24"/>
          <w:szCs w:val="24"/>
        </w:rPr>
        <w:t xml:space="preserve">one-size-fits-all policy </w:t>
      </w:r>
      <w:r w:rsidR="00C56D18">
        <w:rPr>
          <w:rFonts w:ascii="Times New Roman" w:hAnsi="Times New Roman" w:cs="Times New Roman"/>
          <w:sz w:val="24"/>
          <w:szCs w:val="24"/>
        </w:rPr>
        <w:t>is</w:t>
      </w:r>
      <w:r w:rsidRPr="00CB1AFF">
        <w:rPr>
          <w:rFonts w:ascii="Times New Roman" w:hAnsi="Times New Roman" w:cs="Times New Roman"/>
          <w:sz w:val="24"/>
          <w:szCs w:val="24"/>
        </w:rPr>
        <w:t xml:space="preserve"> inefficient relative to a more spatially targeted </w:t>
      </w:r>
      <w:r w:rsidR="00C56D18">
        <w:rPr>
          <w:rFonts w:ascii="Times New Roman" w:hAnsi="Times New Roman" w:cs="Times New Roman"/>
          <w:sz w:val="24"/>
          <w:szCs w:val="24"/>
        </w:rPr>
        <w:t>approach</w:t>
      </w:r>
      <w:r w:rsidRPr="00DA520A">
        <w:rPr>
          <w:rFonts w:ascii="Times New Roman" w:hAnsi="Times New Roman" w:cs="Times New Roman"/>
          <w:sz w:val="24"/>
          <w:szCs w:val="24"/>
        </w:rPr>
        <w:t xml:space="preserve">. </w:t>
      </w:r>
    </w:p>
    <w:p w14:paraId="3CCBC347" w14:textId="232153E2" w:rsidR="00637154" w:rsidRDefault="00D450A9" w:rsidP="00CC5CB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t</w:t>
      </w:r>
      <w:r w:rsidR="005551C7">
        <w:rPr>
          <w:rFonts w:ascii="Times New Roman" w:hAnsi="Times New Roman" w:cs="Times New Roman"/>
          <w:sz w:val="24"/>
          <w:szCs w:val="24"/>
        </w:rPr>
        <w:t xml:space="preserve">o demonstrate the economic importance of </w:t>
      </w:r>
      <w:r w:rsidR="0011766D">
        <w:rPr>
          <w:rFonts w:ascii="Times New Roman" w:hAnsi="Times New Roman" w:cs="Times New Roman"/>
          <w:sz w:val="24"/>
          <w:szCs w:val="24"/>
        </w:rPr>
        <w:t>recovering water quality demand bounds</w:t>
      </w:r>
      <w:r w:rsidR="00E47232">
        <w:rPr>
          <w:rFonts w:ascii="Times New Roman" w:hAnsi="Times New Roman" w:cs="Times New Roman"/>
          <w:sz w:val="24"/>
          <w:szCs w:val="24"/>
        </w:rPr>
        <w:t>,</w:t>
      </w:r>
      <w:r w:rsidR="005551C7">
        <w:rPr>
          <w:rFonts w:ascii="Times New Roman" w:hAnsi="Times New Roman" w:cs="Times New Roman"/>
          <w:sz w:val="24"/>
          <w:szCs w:val="24"/>
        </w:rPr>
        <w:t xml:space="preserve"> we estimate the</w:t>
      </w:r>
      <w:r w:rsidR="00347248" w:rsidRPr="00D27DF7">
        <w:rPr>
          <w:rFonts w:ascii="Times New Roman" w:hAnsi="Times New Roman" w:cs="Times New Roman"/>
          <w:sz w:val="24"/>
          <w:szCs w:val="24"/>
        </w:rPr>
        <w:t xml:space="preserve"> welfare effects</w:t>
      </w:r>
      <w:r w:rsidR="000F507A">
        <w:rPr>
          <w:rFonts w:ascii="Times New Roman" w:hAnsi="Times New Roman" w:cs="Times New Roman"/>
          <w:sz w:val="24"/>
          <w:szCs w:val="24"/>
        </w:rPr>
        <w:t xml:space="preserve"> from a 30-year continuation of current water quality trends. </w:t>
      </w:r>
      <w:r w:rsidR="00566B3A">
        <w:rPr>
          <w:rFonts w:ascii="Times New Roman" w:hAnsi="Times New Roman" w:cs="Times New Roman"/>
          <w:sz w:val="24"/>
          <w:szCs w:val="24"/>
        </w:rPr>
        <w:t xml:space="preserve">For the average near lake </w:t>
      </w:r>
      <w:r w:rsidR="00A974F2">
        <w:rPr>
          <w:rFonts w:ascii="Times New Roman" w:hAnsi="Times New Roman" w:cs="Times New Roman"/>
          <w:sz w:val="24"/>
          <w:szCs w:val="24"/>
        </w:rPr>
        <w:t xml:space="preserve">household </w:t>
      </w:r>
      <w:r w:rsidR="00566B3A">
        <w:rPr>
          <w:rFonts w:ascii="Times New Roman" w:hAnsi="Times New Roman" w:cs="Times New Roman"/>
          <w:sz w:val="24"/>
          <w:szCs w:val="24"/>
        </w:rPr>
        <w:t xml:space="preserve">in Wisconsin, </w:t>
      </w:r>
      <w:r w:rsidR="00033027">
        <w:rPr>
          <w:rFonts w:ascii="Times New Roman" w:hAnsi="Times New Roman" w:cs="Times New Roman"/>
          <w:sz w:val="24"/>
          <w:szCs w:val="24"/>
        </w:rPr>
        <w:t xml:space="preserve">water </w:t>
      </w:r>
      <w:r w:rsidR="00BC1762">
        <w:rPr>
          <w:rFonts w:ascii="Times New Roman" w:hAnsi="Times New Roman" w:cs="Times New Roman"/>
          <w:sz w:val="24"/>
          <w:szCs w:val="24"/>
        </w:rPr>
        <w:t>clarity</w:t>
      </w:r>
      <w:r w:rsidR="00033027">
        <w:rPr>
          <w:rFonts w:ascii="Times New Roman" w:hAnsi="Times New Roman" w:cs="Times New Roman"/>
          <w:sz w:val="24"/>
          <w:szCs w:val="24"/>
        </w:rPr>
        <w:t xml:space="preserve"> is predicted to de</w:t>
      </w:r>
      <w:r w:rsidR="00BC1762">
        <w:rPr>
          <w:rFonts w:ascii="Times New Roman" w:hAnsi="Times New Roman" w:cs="Times New Roman"/>
          <w:sz w:val="24"/>
          <w:szCs w:val="24"/>
        </w:rPr>
        <w:t>crease</w:t>
      </w:r>
      <w:r w:rsidR="00566B3A">
        <w:rPr>
          <w:rFonts w:ascii="Times New Roman" w:hAnsi="Times New Roman" w:cs="Times New Roman"/>
          <w:sz w:val="24"/>
          <w:szCs w:val="24"/>
        </w:rPr>
        <w:t xml:space="preserve"> </w:t>
      </w:r>
      <w:r w:rsidR="00A5131E">
        <w:rPr>
          <w:rFonts w:ascii="Times New Roman" w:hAnsi="Times New Roman" w:cs="Times New Roman"/>
          <w:sz w:val="24"/>
          <w:szCs w:val="24"/>
        </w:rPr>
        <w:t>by</w:t>
      </w:r>
      <w:r w:rsidR="00566B3A">
        <w:rPr>
          <w:rFonts w:ascii="Times New Roman" w:hAnsi="Times New Roman" w:cs="Times New Roman"/>
          <w:sz w:val="24"/>
          <w:szCs w:val="24"/>
        </w:rPr>
        <w:t xml:space="preserve"> 1.17</w:t>
      </w:r>
      <w:r w:rsidR="00A5131E">
        <w:rPr>
          <w:rFonts w:ascii="Times New Roman" w:hAnsi="Times New Roman" w:cs="Times New Roman"/>
          <w:sz w:val="24"/>
          <w:szCs w:val="24"/>
        </w:rPr>
        <w:t>-1.34</w:t>
      </w:r>
      <w:r w:rsidR="00566B3A">
        <w:rPr>
          <w:rFonts w:ascii="Times New Roman" w:hAnsi="Times New Roman" w:cs="Times New Roman"/>
          <w:sz w:val="24"/>
          <w:szCs w:val="24"/>
        </w:rPr>
        <w:t xml:space="preserve"> feet and result </w:t>
      </w:r>
      <w:r w:rsidR="007E1659">
        <w:rPr>
          <w:rFonts w:ascii="Times New Roman" w:hAnsi="Times New Roman" w:cs="Times New Roman"/>
          <w:sz w:val="24"/>
          <w:szCs w:val="24"/>
        </w:rPr>
        <w:t xml:space="preserve">in </w:t>
      </w:r>
      <w:r w:rsidR="00566B3A">
        <w:rPr>
          <w:rFonts w:ascii="Times New Roman" w:hAnsi="Times New Roman" w:cs="Times New Roman"/>
          <w:sz w:val="24"/>
          <w:szCs w:val="24"/>
        </w:rPr>
        <w:t xml:space="preserve">property valuation losses </w:t>
      </w:r>
      <w:r w:rsidR="001D3BA3">
        <w:rPr>
          <w:rFonts w:ascii="Times New Roman" w:hAnsi="Times New Roman" w:cs="Times New Roman"/>
          <w:sz w:val="24"/>
          <w:szCs w:val="24"/>
        </w:rPr>
        <w:t xml:space="preserve">of at least </w:t>
      </w:r>
      <w:r w:rsidR="00566B3A">
        <w:rPr>
          <w:rFonts w:ascii="Times New Roman" w:hAnsi="Times New Roman" w:cs="Times New Roman"/>
          <w:sz w:val="24"/>
          <w:szCs w:val="24"/>
        </w:rPr>
        <w:t>$</w:t>
      </w:r>
      <w:r w:rsidR="00E47232">
        <w:rPr>
          <w:rFonts w:ascii="Times New Roman" w:hAnsi="Times New Roman" w:cs="Times New Roman"/>
          <w:sz w:val="24"/>
          <w:szCs w:val="24"/>
        </w:rPr>
        <w:t>7,606</w:t>
      </w:r>
      <w:r w:rsidR="00531044">
        <w:rPr>
          <w:rFonts w:ascii="Times New Roman" w:hAnsi="Times New Roman" w:cs="Times New Roman"/>
          <w:sz w:val="24"/>
          <w:szCs w:val="24"/>
        </w:rPr>
        <w:t xml:space="preserve"> and $8,557</w:t>
      </w:r>
      <w:r w:rsidR="00CC5CB6">
        <w:rPr>
          <w:rFonts w:ascii="Times New Roman" w:hAnsi="Times New Roman" w:cs="Times New Roman"/>
          <w:sz w:val="24"/>
          <w:szCs w:val="24"/>
        </w:rPr>
        <w:t xml:space="preserve"> in </w:t>
      </w:r>
      <w:r w:rsidR="00CC5CB6">
        <w:rPr>
          <w:rFonts w:ascii="Times New Roman" w:hAnsi="Times New Roman" w:cs="Times New Roman"/>
          <w:sz w:val="24"/>
          <w:szCs w:val="24"/>
        </w:rPr>
        <w:lastRenderedPageBreak/>
        <w:t>Wisconsin’s southern</w:t>
      </w:r>
      <w:r w:rsidR="00531044">
        <w:rPr>
          <w:rFonts w:ascii="Times New Roman" w:hAnsi="Times New Roman" w:cs="Times New Roman"/>
          <w:sz w:val="24"/>
          <w:szCs w:val="24"/>
        </w:rPr>
        <w:t xml:space="preserve"> and</w:t>
      </w:r>
      <w:r w:rsidR="00CC5CB6">
        <w:rPr>
          <w:rFonts w:ascii="Times New Roman" w:hAnsi="Times New Roman" w:cs="Times New Roman"/>
          <w:sz w:val="24"/>
          <w:szCs w:val="24"/>
        </w:rPr>
        <w:t xml:space="preserve"> northern climate region</w:t>
      </w:r>
      <w:r w:rsidR="00531044">
        <w:rPr>
          <w:rFonts w:ascii="Times New Roman" w:hAnsi="Times New Roman" w:cs="Times New Roman"/>
          <w:sz w:val="24"/>
          <w:szCs w:val="24"/>
        </w:rPr>
        <w:t xml:space="preserve"> respectively</w:t>
      </w:r>
      <w:r w:rsidR="00566B3A">
        <w:rPr>
          <w:rFonts w:ascii="Times New Roman" w:hAnsi="Times New Roman" w:cs="Times New Roman"/>
          <w:sz w:val="24"/>
          <w:szCs w:val="24"/>
        </w:rPr>
        <w:t xml:space="preserve">. </w:t>
      </w:r>
      <w:r w:rsidR="00822648">
        <w:rPr>
          <w:rFonts w:ascii="Times New Roman" w:hAnsi="Times New Roman" w:cs="Times New Roman"/>
          <w:sz w:val="24"/>
          <w:szCs w:val="24"/>
        </w:rPr>
        <w:t>Extrapolation of MWTP estimates from the first-stage hedonic, however, suggests</w:t>
      </w:r>
      <w:r w:rsidR="007403BA">
        <w:rPr>
          <w:rFonts w:ascii="Times New Roman" w:hAnsi="Times New Roman" w:cs="Times New Roman"/>
          <w:sz w:val="24"/>
          <w:szCs w:val="24"/>
        </w:rPr>
        <w:t xml:space="preserve"> welfare losses are between $4,680 and $6,991, or </w:t>
      </w:r>
      <w:r w:rsidR="00E8281C">
        <w:rPr>
          <w:rFonts w:ascii="Times New Roman" w:hAnsi="Times New Roman" w:cs="Times New Roman"/>
          <w:sz w:val="24"/>
          <w:szCs w:val="24"/>
        </w:rPr>
        <w:t xml:space="preserve">18% to 38% </w:t>
      </w:r>
      <w:r w:rsidR="007403BA">
        <w:rPr>
          <w:rFonts w:ascii="Times New Roman" w:hAnsi="Times New Roman" w:cs="Times New Roman"/>
          <w:sz w:val="24"/>
          <w:szCs w:val="24"/>
        </w:rPr>
        <w:t>less</w:t>
      </w:r>
      <w:r w:rsidR="00B40162">
        <w:rPr>
          <w:rFonts w:ascii="Times New Roman" w:hAnsi="Times New Roman" w:cs="Times New Roman"/>
          <w:sz w:val="24"/>
          <w:szCs w:val="24"/>
        </w:rPr>
        <w:t>.</w:t>
      </w:r>
      <w:r w:rsidR="00291966">
        <w:rPr>
          <w:rFonts w:ascii="Times New Roman" w:hAnsi="Times New Roman" w:cs="Times New Roman"/>
          <w:sz w:val="24"/>
          <w:szCs w:val="24"/>
        </w:rPr>
        <w:t xml:space="preserve"> </w:t>
      </w:r>
      <w:r w:rsidR="00B40162" w:rsidRPr="00B40162">
        <w:rPr>
          <w:rFonts w:ascii="Times New Roman" w:hAnsi="Times New Roman" w:cs="Times New Roman"/>
          <w:sz w:val="24"/>
          <w:szCs w:val="24"/>
        </w:rPr>
        <w:t>This finding highlights the importance of recovering demand functions</w:t>
      </w:r>
      <w:r w:rsidR="00CC5CB6">
        <w:rPr>
          <w:rFonts w:ascii="Times New Roman" w:hAnsi="Times New Roman" w:cs="Times New Roman"/>
          <w:sz w:val="24"/>
          <w:szCs w:val="24"/>
        </w:rPr>
        <w:t xml:space="preserve"> as</w:t>
      </w:r>
      <w:r w:rsidR="007403BA">
        <w:rPr>
          <w:rFonts w:ascii="Times New Roman" w:hAnsi="Times New Roman" w:cs="Times New Roman"/>
          <w:sz w:val="24"/>
          <w:szCs w:val="24"/>
        </w:rPr>
        <w:t xml:space="preserve"> opposed to MWTP estimates as</w:t>
      </w:r>
      <w:r w:rsidR="00CC5CB6">
        <w:rPr>
          <w:rFonts w:ascii="Times New Roman" w:hAnsi="Times New Roman" w:cs="Times New Roman"/>
          <w:sz w:val="24"/>
          <w:szCs w:val="24"/>
        </w:rPr>
        <w:t xml:space="preserve"> </w:t>
      </w:r>
      <w:r w:rsidR="00AD60E4">
        <w:rPr>
          <w:rFonts w:ascii="Times New Roman" w:hAnsi="Times New Roman" w:cs="Times New Roman"/>
          <w:sz w:val="24"/>
          <w:szCs w:val="24"/>
        </w:rPr>
        <w:t xml:space="preserve">policymakers may </w:t>
      </w:r>
      <w:r w:rsidR="003D088B">
        <w:rPr>
          <w:rFonts w:ascii="Times New Roman" w:hAnsi="Times New Roman" w:cs="Times New Roman"/>
          <w:sz w:val="24"/>
          <w:szCs w:val="24"/>
        </w:rPr>
        <w:t>understate</w:t>
      </w:r>
      <w:r w:rsidR="00AD60E4">
        <w:rPr>
          <w:rFonts w:ascii="Times New Roman" w:hAnsi="Times New Roman" w:cs="Times New Roman"/>
          <w:sz w:val="24"/>
          <w:szCs w:val="24"/>
        </w:rPr>
        <w:t xml:space="preserve"> the losses from water quality degradation</w:t>
      </w:r>
      <w:r w:rsidR="00531044">
        <w:rPr>
          <w:rFonts w:ascii="Times New Roman" w:hAnsi="Times New Roman" w:cs="Times New Roman"/>
          <w:sz w:val="24"/>
          <w:szCs w:val="24"/>
        </w:rPr>
        <w:t xml:space="preserve"> using a first-stage hedonic</w:t>
      </w:r>
      <w:r w:rsidR="00AD60E4">
        <w:rPr>
          <w:rFonts w:ascii="Times New Roman" w:hAnsi="Times New Roman" w:cs="Times New Roman"/>
          <w:sz w:val="24"/>
          <w:szCs w:val="24"/>
        </w:rPr>
        <w:t xml:space="preserve">, potentially leading </w:t>
      </w:r>
      <w:r w:rsidR="001D3BA3">
        <w:rPr>
          <w:rFonts w:ascii="Times New Roman" w:hAnsi="Times New Roman" w:cs="Times New Roman"/>
          <w:sz w:val="24"/>
          <w:szCs w:val="24"/>
        </w:rPr>
        <w:t>to</w:t>
      </w:r>
      <w:r w:rsidR="00BC1762">
        <w:rPr>
          <w:rFonts w:ascii="Times New Roman" w:hAnsi="Times New Roman" w:cs="Times New Roman"/>
          <w:sz w:val="24"/>
          <w:szCs w:val="24"/>
        </w:rPr>
        <w:t xml:space="preserve"> </w:t>
      </w:r>
      <w:r w:rsidR="001D3BA3">
        <w:rPr>
          <w:rFonts w:ascii="Times New Roman" w:hAnsi="Times New Roman" w:cs="Times New Roman"/>
          <w:sz w:val="24"/>
          <w:szCs w:val="24"/>
        </w:rPr>
        <w:t>sub-optimal response</w:t>
      </w:r>
      <w:r w:rsidR="00BC1762">
        <w:rPr>
          <w:rFonts w:ascii="Times New Roman" w:hAnsi="Times New Roman" w:cs="Times New Roman"/>
          <w:sz w:val="24"/>
          <w:szCs w:val="24"/>
        </w:rPr>
        <w:t>s</w:t>
      </w:r>
      <w:r w:rsidR="004C65D9">
        <w:rPr>
          <w:rFonts w:ascii="Times New Roman" w:hAnsi="Times New Roman" w:cs="Times New Roman"/>
          <w:sz w:val="24"/>
          <w:szCs w:val="24"/>
        </w:rPr>
        <w:t>.</w:t>
      </w:r>
      <w:r w:rsidR="00B40162">
        <w:rPr>
          <w:rFonts w:ascii="Times New Roman" w:hAnsi="Times New Roman" w:cs="Times New Roman"/>
          <w:sz w:val="24"/>
          <w:szCs w:val="24"/>
        </w:rPr>
        <w:t xml:space="preserve"> </w:t>
      </w:r>
    </w:p>
    <w:p w14:paraId="5DE124BB" w14:textId="77777777" w:rsidR="00DE1E72" w:rsidRDefault="00DE1E72" w:rsidP="00DE1E72">
      <w:pPr>
        <w:pStyle w:val="NoSpacing"/>
        <w:spacing w:line="480" w:lineRule="auto"/>
        <w:ind w:firstLine="720"/>
        <w:rPr>
          <w:rFonts w:ascii="Times New Roman" w:hAnsi="Times New Roman" w:cs="Times New Roman"/>
          <w:sz w:val="24"/>
          <w:szCs w:val="24"/>
        </w:rPr>
      </w:pPr>
    </w:p>
    <w:p w14:paraId="3BE70145" w14:textId="530973E4" w:rsidR="00637154" w:rsidRPr="00DE1E72" w:rsidRDefault="00637154" w:rsidP="00DE1E72">
      <w:pPr>
        <w:pStyle w:val="NoSpacing"/>
        <w:numPr>
          <w:ilvl w:val="0"/>
          <w:numId w:val="3"/>
        </w:num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Partial </w:t>
      </w:r>
      <w:r w:rsidRPr="00DF23BF">
        <w:rPr>
          <w:rFonts w:ascii="Times New Roman" w:eastAsia="Times New Roman" w:hAnsi="Times New Roman" w:cs="Times New Roman"/>
          <w:b/>
          <w:sz w:val="24"/>
          <w:szCs w:val="24"/>
        </w:rPr>
        <w:t xml:space="preserve">Identification of </w:t>
      </w:r>
      <w:r>
        <w:rPr>
          <w:rFonts w:ascii="Times New Roman" w:eastAsia="Times New Roman" w:hAnsi="Times New Roman" w:cs="Times New Roman"/>
          <w:b/>
          <w:sz w:val="24"/>
          <w:szCs w:val="24"/>
        </w:rPr>
        <w:t>D</w:t>
      </w:r>
      <w:r w:rsidRPr="00DF23BF">
        <w:rPr>
          <w:rFonts w:ascii="Times New Roman" w:eastAsia="Times New Roman" w:hAnsi="Times New Roman" w:cs="Times New Roman"/>
          <w:b/>
          <w:sz w:val="24"/>
          <w:szCs w:val="24"/>
        </w:rPr>
        <w:t xml:space="preserve">emand </w:t>
      </w:r>
      <w:r>
        <w:rPr>
          <w:rFonts w:ascii="Times New Roman" w:eastAsia="Times New Roman" w:hAnsi="Times New Roman" w:cs="Times New Roman"/>
          <w:b/>
          <w:sz w:val="24"/>
          <w:szCs w:val="24"/>
        </w:rPr>
        <w:t>for Non-Market Goods and Welfare Bounds</w:t>
      </w:r>
    </w:p>
    <w:p w14:paraId="12574843" w14:textId="4DE16ACD" w:rsidR="00F260A2" w:rsidRPr="00DE1E72" w:rsidRDefault="00B34B79" w:rsidP="00DE1E72">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Rosen (1974)</w:t>
      </w:r>
      <w:r w:rsidR="00D01200">
        <w:rPr>
          <w:rFonts w:ascii="Times New Roman" w:hAnsi="Times New Roman" w:cs="Times New Roman"/>
          <w:sz w:val="24"/>
          <w:szCs w:val="24"/>
        </w:rPr>
        <w:t>’s two-step approach provides the groundwork</w:t>
      </w:r>
      <w:r>
        <w:rPr>
          <w:rFonts w:ascii="Times New Roman" w:hAnsi="Times New Roman" w:cs="Times New Roman"/>
          <w:sz w:val="24"/>
          <w:szCs w:val="24"/>
        </w:rPr>
        <w:t xml:space="preserve"> </w:t>
      </w:r>
      <w:r w:rsidR="00D01200">
        <w:rPr>
          <w:rFonts w:ascii="Times New Roman" w:hAnsi="Times New Roman" w:cs="Times New Roman"/>
          <w:sz w:val="24"/>
          <w:szCs w:val="24"/>
        </w:rPr>
        <w:t>to recover</w:t>
      </w:r>
      <w:r w:rsidR="009166BC">
        <w:rPr>
          <w:rFonts w:ascii="Times New Roman" w:hAnsi="Times New Roman" w:cs="Times New Roman"/>
          <w:sz w:val="24"/>
          <w:szCs w:val="24"/>
        </w:rPr>
        <w:t xml:space="preserve"> </w:t>
      </w:r>
      <w:r>
        <w:rPr>
          <w:rFonts w:ascii="Times New Roman" w:hAnsi="Times New Roman" w:cs="Times New Roman"/>
          <w:sz w:val="24"/>
          <w:szCs w:val="24"/>
        </w:rPr>
        <w:t>demand functions for non-market goods</w:t>
      </w:r>
      <w:r w:rsidR="00825873">
        <w:rPr>
          <w:rFonts w:ascii="Times New Roman" w:hAnsi="Times New Roman" w:cs="Times New Roman"/>
          <w:sz w:val="24"/>
          <w:szCs w:val="24"/>
        </w:rPr>
        <w:t xml:space="preserve"> using MWTP estimates</w:t>
      </w:r>
      <w:r w:rsidR="00284A9C">
        <w:rPr>
          <w:rFonts w:ascii="Times New Roman" w:hAnsi="Times New Roman" w:cs="Times New Roman"/>
          <w:sz w:val="24"/>
          <w:szCs w:val="24"/>
        </w:rPr>
        <w:t>. In the first step</w:t>
      </w:r>
      <w:r w:rsidR="00D11C2B">
        <w:rPr>
          <w:rFonts w:ascii="Times New Roman" w:hAnsi="Times New Roman" w:cs="Times New Roman"/>
          <w:sz w:val="24"/>
          <w:szCs w:val="24"/>
        </w:rPr>
        <w:t>,</w:t>
      </w:r>
      <w:r w:rsidR="004944DE">
        <w:rPr>
          <w:rFonts w:ascii="Times New Roman" w:hAnsi="Times New Roman" w:cs="Times New Roman"/>
          <w:sz w:val="24"/>
          <w:szCs w:val="24"/>
        </w:rPr>
        <w:t xml:space="preserve"> implicit prices </w:t>
      </w:r>
      <w:r w:rsidR="000E17CB">
        <w:rPr>
          <w:rFonts w:ascii="Times New Roman" w:hAnsi="Times New Roman" w:cs="Times New Roman"/>
          <w:sz w:val="24"/>
          <w:szCs w:val="24"/>
        </w:rPr>
        <w:t xml:space="preserve">are recovered </w:t>
      </w:r>
      <w:r w:rsidR="00BF32BC">
        <w:rPr>
          <w:rFonts w:ascii="Times New Roman" w:hAnsi="Times New Roman" w:cs="Times New Roman"/>
          <w:sz w:val="24"/>
          <w:szCs w:val="24"/>
        </w:rPr>
        <w:t xml:space="preserve">by </w:t>
      </w:r>
      <w:r w:rsidR="00BC1762">
        <w:rPr>
          <w:rFonts w:ascii="Times New Roman" w:hAnsi="Times New Roman" w:cs="Times New Roman"/>
          <w:sz w:val="24"/>
          <w:szCs w:val="24"/>
        </w:rPr>
        <w:t xml:space="preserve">decomposing </w:t>
      </w:r>
      <w:r w:rsidR="004944DE">
        <w:rPr>
          <w:rFonts w:ascii="Times New Roman" w:hAnsi="Times New Roman" w:cs="Times New Roman"/>
          <w:sz w:val="24"/>
          <w:szCs w:val="24"/>
        </w:rPr>
        <w:t xml:space="preserve">product prices </w:t>
      </w:r>
      <w:r w:rsidR="00BC1762">
        <w:rPr>
          <w:rFonts w:ascii="Times New Roman" w:hAnsi="Times New Roman" w:cs="Times New Roman"/>
          <w:sz w:val="24"/>
          <w:szCs w:val="24"/>
        </w:rPr>
        <w:t xml:space="preserve">into </w:t>
      </w:r>
      <w:r w:rsidR="004944DE">
        <w:rPr>
          <w:rFonts w:ascii="Times New Roman" w:hAnsi="Times New Roman" w:cs="Times New Roman"/>
          <w:sz w:val="24"/>
          <w:szCs w:val="24"/>
        </w:rPr>
        <w:t>product attribute</w:t>
      </w:r>
      <w:r w:rsidR="000E2319">
        <w:rPr>
          <w:rFonts w:ascii="Times New Roman" w:hAnsi="Times New Roman" w:cs="Times New Roman"/>
          <w:sz w:val="24"/>
          <w:szCs w:val="24"/>
        </w:rPr>
        <w:t xml:space="preserve"> prices</w:t>
      </w:r>
      <w:r w:rsidR="004944DE">
        <w:rPr>
          <w:rFonts w:ascii="Times New Roman" w:hAnsi="Times New Roman" w:cs="Times New Roman"/>
          <w:sz w:val="24"/>
          <w:szCs w:val="24"/>
        </w:rPr>
        <w:t xml:space="preserve">. </w:t>
      </w:r>
      <w:r w:rsidR="009166BC">
        <w:rPr>
          <w:rFonts w:ascii="Times New Roman" w:hAnsi="Times New Roman" w:cs="Times New Roman"/>
          <w:sz w:val="24"/>
          <w:szCs w:val="24"/>
        </w:rPr>
        <w:t>In the second step</w:t>
      </w:r>
      <w:r w:rsidR="00D11C2B">
        <w:rPr>
          <w:rFonts w:ascii="Times New Roman" w:hAnsi="Times New Roman" w:cs="Times New Roman"/>
          <w:sz w:val="24"/>
          <w:szCs w:val="24"/>
        </w:rPr>
        <w:t>,</w:t>
      </w:r>
      <w:r w:rsidR="009166BC">
        <w:rPr>
          <w:rFonts w:ascii="Times New Roman" w:hAnsi="Times New Roman" w:cs="Times New Roman"/>
          <w:sz w:val="24"/>
          <w:szCs w:val="24"/>
        </w:rPr>
        <w:t xml:space="preserve"> </w:t>
      </w:r>
      <w:r w:rsidR="00690FF0">
        <w:rPr>
          <w:rFonts w:ascii="Times New Roman" w:hAnsi="Times New Roman" w:cs="Times New Roman"/>
          <w:sz w:val="24"/>
          <w:szCs w:val="24"/>
        </w:rPr>
        <w:t>implicit prices are included as the dependent variable in an inverse demand function</w:t>
      </w:r>
      <w:r w:rsidR="003351A2">
        <w:rPr>
          <w:rFonts w:ascii="Times New Roman" w:hAnsi="Times New Roman" w:cs="Times New Roman"/>
          <w:sz w:val="24"/>
          <w:szCs w:val="24"/>
        </w:rPr>
        <w:t xml:space="preserve"> and</w:t>
      </w:r>
      <w:r w:rsidR="00284A9C">
        <w:rPr>
          <w:rFonts w:ascii="Times New Roman" w:hAnsi="Times New Roman" w:cs="Times New Roman"/>
          <w:sz w:val="24"/>
          <w:szCs w:val="24"/>
        </w:rPr>
        <w:t xml:space="preserve"> regressed on </w:t>
      </w:r>
      <w:r w:rsidR="003351A2">
        <w:rPr>
          <w:rFonts w:ascii="Times New Roman" w:hAnsi="Times New Roman" w:cs="Times New Roman"/>
          <w:sz w:val="24"/>
          <w:szCs w:val="24"/>
        </w:rPr>
        <w:t xml:space="preserve">the attribute </w:t>
      </w:r>
      <w:r w:rsidR="00284A9C">
        <w:rPr>
          <w:rFonts w:ascii="Times New Roman" w:hAnsi="Times New Roman" w:cs="Times New Roman"/>
          <w:sz w:val="24"/>
          <w:szCs w:val="24"/>
        </w:rPr>
        <w:t>quantity as well as a vector of demand shifters</w:t>
      </w:r>
      <w:r w:rsidR="00DC09C9">
        <w:rPr>
          <w:rFonts w:ascii="Times New Roman" w:hAnsi="Times New Roman" w:cs="Times New Roman"/>
          <w:sz w:val="24"/>
          <w:szCs w:val="24"/>
        </w:rPr>
        <w:t xml:space="preserve"> (</w:t>
      </w:r>
      <w:r w:rsidR="007E37A1">
        <w:rPr>
          <w:rFonts w:ascii="Times New Roman" w:hAnsi="Times New Roman" w:cs="Times New Roman"/>
          <w:sz w:val="24"/>
          <w:szCs w:val="24"/>
        </w:rPr>
        <w:t>S</w:t>
      </w:r>
      <w:r w:rsidR="00DC09C9">
        <w:rPr>
          <w:rFonts w:ascii="Times New Roman" w:hAnsi="Times New Roman" w:cs="Times New Roman"/>
          <w:sz w:val="24"/>
          <w:szCs w:val="24"/>
        </w:rPr>
        <w:t>ee Taylor 2008</w:t>
      </w:r>
      <w:r w:rsidR="007E37A1">
        <w:rPr>
          <w:rFonts w:ascii="Times New Roman" w:hAnsi="Times New Roman" w:cs="Times New Roman"/>
          <w:sz w:val="24"/>
          <w:szCs w:val="24"/>
        </w:rPr>
        <w:t xml:space="preserve"> for an overview</w:t>
      </w:r>
      <w:r w:rsidR="00DC09C9">
        <w:rPr>
          <w:rFonts w:ascii="Times New Roman" w:hAnsi="Times New Roman" w:cs="Times New Roman"/>
          <w:sz w:val="24"/>
          <w:szCs w:val="24"/>
        </w:rPr>
        <w:t>)</w:t>
      </w:r>
      <w:r w:rsidR="00690FF0">
        <w:rPr>
          <w:rFonts w:ascii="Times New Roman" w:hAnsi="Times New Roman" w:cs="Times New Roman"/>
          <w:sz w:val="24"/>
          <w:szCs w:val="24"/>
        </w:rPr>
        <w:t xml:space="preserve">. </w:t>
      </w:r>
      <w:r w:rsidR="009166BC">
        <w:rPr>
          <w:rFonts w:ascii="Times New Roman" w:hAnsi="Times New Roman" w:cs="Times New Roman"/>
          <w:sz w:val="24"/>
          <w:szCs w:val="24"/>
        </w:rPr>
        <w:t xml:space="preserve">Despite </w:t>
      </w:r>
      <w:r w:rsidR="003351A2">
        <w:rPr>
          <w:rFonts w:ascii="Times New Roman" w:hAnsi="Times New Roman" w:cs="Times New Roman"/>
          <w:sz w:val="24"/>
          <w:szCs w:val="24"/>
        </w:rPr>
        <w:t xml:space="preserve">the simplicity of </w:t>
      </w:r>
      <w:r w:rsidR="005E1082">
        <w:rPr>
          <w:rFonts w:ascii="Times New Roman" w:hAnsi="Times New Roman" w:cs="Times New Roman"/>
          <w:sz w:val="24"/>
          <w:szCs w:val="24"/>
        </w:rPr>
        <w:t>this</w:t>
      </w:r>
      <w:r w:rsidR="003351A2">
        <w:rPr>
          <w:rFonts w:ascii="Times New Roman" w:hAnsi="Times New Roman" w:cs="Times New Roman"/>
          <w:sz w:val="24"/>
          <w:szCs w:val="24"/>
        </w:rPr>
        <w:t xml:space="preserve"> </w:t>
      </w:r>
      <w:r w:rsidR="009166BC">
        <w:rPr>
          <w:rFonts w:ascii="Times New Roman" w:hAnsi="Times New Roman" w:cs="Times New Roman"/>
          <w:sz w:val="24"/>
          <w:szCs w:val="24"/>
        </w:rPr>
        <w:t>procedure, e</w:t>
      </w:r>
      <w:r w:rsidR="00690FF0">
        <w:rPr>
          <w:rFonts w:ascii="Times New Roman" w:hAnsi="Times New Roman" w:cs="Times New Roman"/>
          <w:sz w:val="24"/>
          <w:szCs w:val="24"/>
        </w:rPr>
        <w:t xml:space="preserve">mpirical implementation </w:t>
      </w:r>
      <w:r>
        <w:rPr>
          <w:rFonts w:ascii="Times New Roman" w:hAnsi="Times New Roman" w:cs="Times New Roman"/>
          <w:sz w:val="24"/>
          <w:szCs w:val="24"/>
        </w:rPr>
        <w:t>has remained elusive</w:t>
      </w:r>
      <w:r w:rsidR="00690FF0">
        <w:rPr>
          <w:rFonts w:ascii="Times New Roman" w:hAnsi="Times New Roman" w:cs="Times New Roman"/>
          <w:sz w:val="24"/>
          <w:szCs w:val="24"/>
        </w:rPr>
        <w:t xml:space="preserve"> </w:t>
      </w:r>
      <w:r w:rsidR="00690FF0" w:rsidRPr="00973DA7">
        <w:rPr>
          <w:rFonts w:ascii="Times New Roman" w:hAnsi="Times New Roman" w:cs="Times New Roman"/>
          <w:sz w:val="24"/>
          <w:szCs w:val="24"/>
        </w:rPr>
        <w:t>(Boyle et al. 1999; Day et al. 2007)</w:t>
      </w:r>
      <w:r w:rsidR="003351A2">
        <w:rPr>
          <w:rFonts w:ascii="Times New Roman" w:hAnsi="Times New Roman" w:cs="Times New Roman"/>
          <w:sz w:val="24"/>
          <w:szCs w:val="24"/>
        </w:rPr>
        <w:t xml:space="preserve">. </w:t>
      </w:r>
      <w:r w:rsidR="00973DA7" w:rsidRPr="00973DA7">
        <w:rPr>
          <w:rFonts w:ascii="Times New Roman" w:hAnsi="Times New Roman" w:cs="Times New Roman"/>
          <w:sz w:val="24"/>
          <w:szCs w:val="24"/>
        </w:rPr>
        <w:t>A central concern is that consumers simultaneously choose both the quantity they consume and the price they pay for each non-market attribute through their choice of consumption bundles (</w:t>
      </w:r>
      <w:r w:rsidR="00A17BF9">
        <w:rPr>
          <w:rFonts w:ascii="Times New Roman" w:hAnsi="Times New Roman" w:cs="Times New Roman"/>
          <w:sz w:val="24"/>
          <w:szCs w:val="24"/>
        </w:rPr>
        <w:t xml:space="preserve">Brown and Rosen 1982; </w:t>
      </w:r>
      <w:proofErr w:type="spellStart"/>
      <w:r w:rsidR="00973DA7" w:rsidRPr="00973DA7">
        <w:rPr>
          <w:rFonts w:ascii="Times New Roman" w:hAnsi="Times New Roman" w:cs="Times New Roman"/>
          <w:sz w:val="24"/>
          <w:szCs w:val="24"/>
        </w:rPr>
        <w:t>Bartik</w:t>
      </w:r>
      <w:proofErr w:type="spellEnd"/>
      <w:r w:rsidR="00973DA7" w:rsidRPr="00973DA7">
        <w:rPr>
          <w:rFonts w:ascii="Times New Roman" w:hAnsi="Times New Roman" w:cs="Times New Roman"/>
          <w:sz w:val="24"/>
          <w:szCs w:val="24"/>
        </w:rPr>
        <w:t xml:space="preserve"> 1987). Identification of the </w:t>
      </w:r>
      <w:r w:rsidR="00D32B4A">
        <w:rPr>
          <w:rFonts w:ascii="Times New Roman" w:hAnsi="Times New Roman" w:cs="Times New Roman"/>
          <w:sz w:val="24"/>
          <w:szCs w:val="24"/>
        </w:rPr>
        <w:t xml:space="preserve">supply and demand for a </w:t>
      </w:r>
      <w:r w:rsidR="00973DA7" w:rsidRPr="00973DA7">
        <w:rPr>
          <w:rFonts w:ascii="Times New Roman" w:hAnsi="Times New Roman" w:cs="Times New Roman"/>
          <w:sz w:val="24"/>
          <w:szCs w:val="24"/>
        </w:rPr>
        <w:t xml:space="preserve">nonmarket </w:t>
      </w:r>
      <w:r w:rsidR="00D54356">
        <w:rPr>
          <w:rFonts w:ascii="Times New Roman" w:hAnsi="Times New Roman" w:cs="Times New Roman"/>
          <w:sz w:val="24"/>
          <w:szCs w:val="24"/>
        </w:rPr>
        <w:t>good</w:t>
      </w:r>
      <w:r w:rsidR="00973DA7" w:rsidRPr="00973DA7">
        <w:rPr>
          <w:rFonts w:ascii="Times New Roman" w:hAnsi="Times New Roman" w:cs="Times New Roman"/>
          <w:sz w:val="24"/>
          <w:szCs w:val="24"/>
        </w:rPr>
        <w:t xml:space="preserve"> is therefore not possible </w:t>
      </w:r>
      <w:r w:rsidR="00C56FF1">
        <w:rPr>
          <w:rFonts w:ascii="Times New Roman" w:hAnsi="Times New Roman" w:cs="Times New Roman"/>
          <w:sz w:val="24"/>
          <w:szCs w:val="24"/>
        </w:rPr>
        <w:t>using</w:t>
      </w:r>
      <w:r w:rsidR="00C56FF1" w:rsidRPr="00973DA7">
        <w:rPr>
          <w:rFonts w:ascii="Times New Roman" w:hAnsi="Times New Roman" w:cs="Times New Roman"/>
          <w:sz w:val="24"/>
          <w:szCs w:val="24"/>
        </w:rPr>
        <w:t xml:space="preserve"> </w:t>
      </w:r>
      <w:r w:rsidR="001D6D5C">
        <w:rPr>
          <w:rFonts w:ascii="Times New Roman" w:hAnsi="Times New Roman" w:cs="Times New Roman"/>
          <w:sz w:val="24"/>
          <w:szCs w:val="24"/>
        </w:rPr>
        <w:t>conventional methods</w:t>
      </w:r>
      <w:r w:rsidR="006F6E1A">
        <w:rPr>
          <w:rFonts w:ascii="Times New Roman" w:hAnsi="Times New Roman" w:cs="Times New Roman"/>
          <w:sz w:val="24"/>
          <w:szCs w:val="24"/>
        </w:rPr>
        <w:t xml:space="preserve"> </w:t>
      </w:r>
      <w:r w:rsidR="006F6E1A">
        <w:rPr>
          <w:rFonts w:ascii="Times New Roman" w:eastAsia="Times New Roman" w:hAnsi="Times New Roman" w:cs="Times New Roman"/>
          <w:sz w:val="24"/>
          <w:szCs w:val="24"/>
        </w:rPr>
        <w:t>(see Appendix A for details)</w:t>
      </w:r>
      <w:r w:rsidR="00973DA7" w:rsidRPr="00973DA7">
        <w:rPr>
          <w:rFonts w:ascii="Times New Roman" w:hAnsi="Times New Roman" w:cs="Times New Roman"/>
          <w:sz w:val="24"/>
          <w:szCs w:val="24"/>
        </w:rPr>
        <w:t xml:space="preserve">. </w:t>
      </w:r>
    </w:p>
    <w:p w14:paraId="1506A8E0" w14:textId="61E8A68B" w:rsidR="004461A6" w:rsidRDefault="00973DA7" w:rsidP="004461A6">
      <w:pPr>
        <w:spacing w:after="0" w:line="480" w:lineRule="auto"/>
        <w:ind w:firstLine="720"/>
        <w:rPr>
          <w:rFonts w:ascii="Times New Roman" w:hAnsi="Times New Roman" w:cs="Times New Roman"/>
          <w:sz w:val="24"/>
          <w:szCs w:val="24"/>
        </w:rPr>
      </w:pPr>
      <w:r w:rsidRPr="00973DA7">
        <w:rPr>
          <w:rFonts w:ascii="Times New Roman" w:hAnsi="Times New Roman" w:cs="Times New Roman"/>
          <w:sz w:val="24"/>
          <w:szCs w:val="24"/>
        </w:rPr>
        <w:t xml:space="preserve">Researchers have responded to </w:t>
      </w:r>
      <w:r w:rsidR="000D3ED3">
        <w:rPr>
          <w:rFonts w:ascii="Times New Roman" w:hAnsi="Times New Roman" w:cs="Times New Roman"/>
          <w:sz w:val="24"/>
          <w:szCs w:val="24"/>
        </w:rPr>
        <w:t>this</w:t>
      </w:r>
      <w:r w:rsidR="000D3ED3" w:rsidRPr="00973DA7">
        <w:rPr>
          <w:rFonts w:ascii="Times New Roman" w:hAnsi="Times New Roman" w:cs="Times New Roman"/>
          <w:sz w:val="24"/>
          <w:szCs w:val="24"/>
        </w:rPr>
        <w:t xml:space="preserve"> </w:t>
      </w:r>
      <w:r w:rsidRPr="00973DA7">
        <w:rPr>
          <w:rFonts w:ascii="Times New Roman" w:hAnsi="Times New Roman" w:cs="Times New Roman"/>
          <w:sz w:val="24"/>
          <w:szCs w:val="24"/>
        </w:rPr>
        <w:t xml:space="preserve">identification challenge by adding data from multiple markets (Palmquist 1984; </w:t>
      </w:r>
      <w:proofErr w:type="spellStart"/>
      <w:r w:rsidRPr="00973DA7">
        <w:rPr>
          <w:rFonts w:ascii="Times New Roman" w:hAnsi="Times New Roman" w:cs="Times New Roman"/>
          <w:sz w:val="24"/>
          <w:szCs w:val="24"/>
        </w:rPr>
        <w:t>Bartik</w:t>
      </w:r>
      <w:proofErr w:type="spellEnd"/>
      <w:r w:rsidRPr="00973DA7">
        <w:rPr>
          <w:rFonts w:ascii="Times New Roman" w:hAnsi="Times New Roman" w:cs="Times New Roman"/>
          <w:sz w:val="24"/>
          <w:szCs w:val="24"/>
        </w:rPr>
        <w:t xml:space="preserve"> 1987; </w:t>
      </w:r>
      <w:proofErr w:type="spellStart"/>
      <w:r w:rsidRPr="00973DA7">
        <w:rPr>
          <w:rFonts w:ascii="Times New Roman" w:hAnsi="Times New Roman" w:cs="Times New Roman"/>
          <w:sz w:val="24"/>
          <w:szCs w:val="24"/>
        </w:rPr>
        <w:t>Epple</w:t>
      </w:r>
      <w:proofErr w:type="spellEnd"/>
      <w:r w:rsidRPr="00973DA7">
        <w:rPr>
          <w:rFonts w:ascii="Times New Roman" w:hAnsi="Times New Roman" w:cs="Times New Roman"/>
          <w:sz w:val="24"/>
          <w:szCs w:val="24"/>
        </w:rPr>
        <w:t xml:space="preserve"> 1987; Zabel and Kiel 2000; </w:t>
      </w:r>
      <w:proofErr w:type="spellStart"/>
      <w:r w:rsidRPr="00973DA7">
        <w:rPr>
          <w:rFonts w:ascii="Times New Roman" w:hAnsi="Times New Roman" w:cs="Times New Roman"/>
          <w:sz w:val="24"/>
          <w:szCs w:val="24"/>
        </w:rPr>
        <w:t>Kuminoff</w:t>
      </w:r>
      <w:proofErr w:type="spellEnd"/>
      <w:r w:rsidRPr="00973DA7">
        <w:rPr>
          <w:rFonts w:ascii="Times New Roman" w:hAnsi="Times New Roman" w:cs="Times New Roman"/>
          <w:sz w:val="24"/>
          <w:szCs w:val="24"/>
        </w:rPr>
        <w:t xml:space="preserve"> and Pope 2012) or by assuming an explicit functional form for the utility function (Chattopadhyay 1999; </w:t>
      </w:r>
      <w:proofErr w:type="spellStart"/>
      <w:r w:rsidRPr="00973DA7">
        <w:rPr>
          <w:rFonts w:ascii="Times New Roman" w:hAnsi="Times New Roman" w:cs="Times New Roman"/>
          <w:sz w:val="24"/>
          <w:szCs w:val="24"/>
        </w:rPr>
        <w:t>Sieg</w:t>
      </w:r>
      <w:proofErr w:type="spellEnd"/>
      <w:r w:rsidRPr="00973DA7">
        <w:rPr>
          <w:rFonts w:ascii="Times New Roman" w:hAnsi="Times New Roman" w:cs="Times New Roman"/>
          <w:sz w:val="24"/>
          <w:szCs w:val="24"/>
        </w:rPr>
        <w:t xml:space="preserve"> et al. 2004; Smith et al. 2004; </w:t>
      </w:r>
      <w:proofErr w:type="spellStart"/>
      <w:r w:rsidRPr="00973DA7">
        <w:rPr>
          <w:rFonts w:ascii="Times New Roman" w:hAnsi="Times New Roman" w:cs="Times New Roman"/>
          <w:sz w:val="24"/>
          <w:szCs w:val="24"/>
        </w:rPr>
        <w:t>Bajari</w:t>
      </w:r>
      <w:proofErr w:type="spellEnd"/>
      <w:r w:rsidRPr="00973DA7">
        <w:rPr>
          <w:rFonts w:ascii="Times New Roman" w:hAnsi="Times New Roman" w:cs="Times New Roman"/>
          <w:sz w:val="24"/>
          <w:szCs w:val="24"/>
        </w:rPr>
        <w:t xml:space="preserve"> and </w:t>
      </w:r>
      <w:proofErr w:type="spellStart"/>
      <w:r w:rsidRPr="00973DA7">
        <w:rPr>
          <w:rFonts w:ascii="Times New Roman" w:hAnsi="Times New Roman" w:cs="Times New Roman"/>
          <w:sz w:val="24"/>
          <w:szCs w:val="24"/>
        </w:rPr>
        <w:t>Benkard</w:t>
      </w:r>
      <w:proofErr w:type="spellEnd"/>
      <w:r w:rsidRPr="00973DA7">
        <w:rPr>
          <w:rFonts w:ascii="Times New Roman" w:hAnsi="Times New Roman" w:cs="Times New Roman"/>
          <w:sz w:val="24"/>
          <w:szCs w:val="24"/>
        </w:rPr>
        <w:t xml:space="preserve"> 2005; </w:t>
      </w:r>
      <w:proofErr w:type="spellStart"/>
      <w:r w:rsidRPr="00973DA7">
        <w:rPr>
          <w:rFonts w:ascii="Times New Roman" w:hAnsi="Times New Roman" w:cs="Times New Roman"/>
          <w:sz w:val="24"/>
          <w:szCs w:val="24"/>
        </w:rPr>
        <w:t>Kuminoff</w:t>
      </w:r>
      <w:proofErr w:type="spellEnd"/>
      <w:r w:rsidRPr="00973DA7">
        <w:rPr>
          <w:rFonts w:ascii="Times New Roman" w:hAnsi="Times New Roman" w:cs="Times New Roman"/>
          <w:sz w:val="24"/>
          <w:szCs w:val="24"/>
        </w:rPr>
        <w:t xml:space="preserve"> 2009; </w:t>
      </w:r>
      <w:proofErr w:type="spellStart"/>
      <w:r w:rsidRPr="00973DA7">
        <w:rPr>
          <w:rFonts w:ascii="Times New Roman" w:hAnsi="Times New Roman" w:cs="Times New Roman"/>
          <w:sz w:val="24"/>
          <w:szCs w:val="24"/>
        </w:rPr>
        <w:t>Klaiber</w:t>
      </w:r>
      <w:proofErr w:type="spellEnd"/>
      <w:r w:rsidRPr="00973DA7">
        <w:rPr>
          <w:rFonts w:ascii="Times New Roman" w:hAnsi="Times New Roman" w:cs="Times New Roman"/>
          <w:sz w:val="24"/>
          <w:szCs w:val="24"/>
        </w:rPr>
        <w:t xml:space="preserve"> and Phaneuf 2010; Bishop and Timmins 2019). The </w:t>
      </w:r>
      <w:r w:rsidR="00651AA0">
        <w:rPr>
          <w:rFonts w:ascii="Times New Roman" w:hAnsi="Times New Roman" w:cs="Times New Roman"/>
          <w:sz w:val="24"/>
          <w:szCs w:val="24"/>
        </w:rPr>
        <w:t>multimarket</w:t>
      </w:r>
      <w:r w:rsidR="00651AA0" w:rsidRPr="00973DA7">
        <w:rPr>
          <w:rFonts w:ascii="Times New Roman" w:hAnsi="Times New Roman" w:cs="Times New Roman"/>
          <w:sz w:val="24"/>
          <w:szCs w:val="24"/>
        </w:rPr>
        <w:t xml:space="preserve"> </w:t>
      </w:r>
      <w:r w:rsidRPr="00973DA7">
        <w:rPr>
          <w:rFonts w:ascii="Times New Roman" w:hAnsi="Times New Roman" w:cs="Times New Roman"/>
          <w:sz w:val="24"/>
          <w:szCs w:val="24"/>
        </w:rPr>
        <w:t xml:space="preserve">approach requires clear market </w:t>
      </w:r>
      <w:r w:rsidRPr="00973DA7">
        <w:rPr>
          <w:rFonts w:ascii="Times New Roman" w:hAnsi="Times New Roman" w:cs="Times New Roman"/>
          <w:sz w:val="24"/>
          <w:szCs w:val="24"/>
        </w:rPr>
        <w:lastRenderedPageBreak/>
        <w:t xml:space="preserve">segmentation across time or space, and the assumption that unobserved consumer preferences are </w:t>
      </w:r>
      <w:r w:rsidR="000821CA">
        <w:rPr>
          <w:rFonts w:ascii="Times New Roman" w:hAnsi="Times New Roman" w:cs="Times New Roman"/>
          <w:sz w:val="24"/>
          <w:szCs w:val="24"/>
        </w:rPr>
        <w:t>randomly distributed</w:t>
      </w:r>
      <w:r w:rsidRPr="00973DA7">
        <w:rPr>
          <w:rFonts w:ascii="Times New Roman" w:hAnsi="Times New Roman" w:cs="Times New Roman"/>
          <w:sz w:val="24"/>
          <w:szCs w:val="24"/>
        </w:rPr>
        <w:t xml:space="preserve">. </w:t>
      </w:r>
      <w:r w:rsidR="003D33E7" w:rsidRPr="00973DA7">
        <w:rPr>
          <w:rFonts w:ascii="Times New Roman" w:hAnsi="Times New Roman" w:cs="Times New Roman"/>
          <w:sz w:val="24"/>
          <w:szCs w:val="24"/>
        </w:rPr>
        <w:t xml:space="preserve">Empirical studies tend to support the </w:t>
      </w:r>
      <w:r w:rsidR="003D33E7">
        <w:rPr>
          <w:rFonts w:ascii="Times New Roman" w:hAnsi="Times New Roman" w:cs="Times New Roman"/>
          <w:sz w:val="24"/>
          <w:szCs w:val="24"/>
        </w:rPr>
        <w:t>first</w:t>
      </w:r>
      <w:r w:rsidR="003D33E7" w:rsidRPr="00973DA7">
        <w:rPr>
          <w:rFonts w:ascii="Times New Roman" w:hAnsi="Times New Roman" w:cs="Times New Roman"/>
          <w:sz w:val="24"/>
          <w:szCs w:val="24"/>
        </w:rPr>
        <w:t xml:space="preserve"> </w:t>
      </w:r>
      <w:r w:rsidR="001D6D5C">
        <w:rPr>
          <w:rFonts w:ascii="Times New Roman" w:hAnsi="Times New Roman" w:cs="Times New Roman"/>
          <w:sz w:val="24"/>
          <w:szCs w:val="24"/>
        </w:rPr>
        <w:t xml:space="preserve">assumption </w:t>
      </w:r>
      <w:r w:rsidR="003D33E7" w:rsidRPr="00973DA7">
        <w:rPr>
          <w:rFonts w:ascii="Times New Roman" w:hAnsi="Times New Roman" w:cs="Times New Roman"/>
          <w:sz w:val="24"/>
          <w:szCs w:val="24"/>
        </w:rPr>
        <w:t xml:space="preserve">but not the </w:t>
      </w:r>
      <w:r w:rsidR="003D33E7">
        <w:rPr>
          <w:rFonts w:ascii="Times New Roman" w:hAnsi="Times New Roman" w:cs="Times New Roman"/>
          <w:sz w:val="24"/>
          <w:szCs w:val="24"/>
        </w:rPr>
        <w:t>second</w:t>
      </w:r>
      <w:r w:rsidR="003D33E7" w:rsidRPr="00973DA7">
        <w:rPr>
          <w:rFonts w:ascii="Times New Roman" w:hAnsi="Times New Roman" w:cs="Times New Roman"/>
          <w:sz w:val="24"/>
          <w:szCs w:val="24"/>
        </w:rPr>
        <w:t xml:space="preserve"> due to empirical evidence of taste-based sorting (</w:t>
      </w:r>
      <w:r w:rsidR="003D33E7">
        <w:rPr>
          <w:rFonts w:ascii="Times New Roman" w:hAnsi="Times New Roman" w:cs="Times New Roman"/>
          <w:sz w:val="24"/>
          <w:szCs w:val="24"/>
        </w:rPr>
        <w:t xml:space="preserve">Zabel and Kiel 2000; Day et al. 2007; </w:t>
      </w:r>
      <w:r w:rsidR="003D33E7" w:rsidRPr="00973DA7">
        <w:rPr>
          <w:rFonts w:ascii="Times New Roman" w:hAnsi="Times New Roman" w:cs="Times New Roman"/>
          <w:sz w:val="24"/>
          <w:szCs w:val="24"/>
        </w:rPr>
        <w:t>Banzhaf and Walsh 2008)</w:t>
      </w:r>
      <w:r w:rsidR="00F85357">
        <w:rPr>
          <w:rFonts w:ascii="Times New Roman" w:hAnsi="Times New Roman" w:cs="Times New Roman"/>
          <w:sz w:val="24"/>
          <w:szCs w:val="24"/>
        </w:rPr>
        <w:t>, confounding</w:t>
      </w:r>
      <w:r w:rsidR="004461A6">
        <w:rPr>
          <w:rFonts w:ascii="Times New Roman" w:hAnsi="Times New Roman" w:cs="Times New Roman"/>
          <w:sz w:val="24"/>
          <w:szCs w:val="24"/>
        </w:rPr>
        <w:t xml:space="preserve"> identification of latent preference parameters </w:t>
      </w:r>
      <w:r w:rsidR="00CD2C40">
        <w:rPr>
          <w:rFonts w:ascii="Times New Roman" w:hAnsi="Times New Roman" w:cs="Times New Roman"/>
          <w:sz w:val="24"/>
          <w:szCs w:val="24"/>
        </w:rPr>
        <w:t>even with</w:t>
      </w:r>
      <w:r w:rsidR="001D6D5C">
        <w:rPr>
          <w:rFonts w:ascii="Times New Roman" w:hAnsi="Times New Roman" w:cs="Times New Roman"/>
          <w:sz w:val="24"/>
          <w:szCs w:val="24"/>
        </w:rPr>
        <w:t>in</w:t>
      </w:r>
      <w:r w:rsidR="00CD2C40">
        <w:rPr>
          <w:rFonts w:ascii="Times New Roman" w:hAnsi="Times New Roman" w:cs="Times New Roman"/>
          <w:sz w:val="24"/>
          <w:szCs w:val="24"/>
        </w:rPr>
        <w:t xml:space="preserve"> a multimarket </w:t>
      </w:r>
      <w:r w:rsidR="00F85357">
        <w:rPr>
          <w:rFonts w:ascii="Times New Roman" w:hAnsi="Times New Roman" w:cs="Times New Roman"/>
          <w:sz w:val="24"/>
          <w:szCs w:val="24"/>
        </w:rPr>
        <w:t>setting.</w:t>
      </w:r>
      <w:r w:rsidR="004461A6">
        <w:rPr>
          <w:rFonts w:ascii="Times New Roman" w:hAnsi="Times New Roman" w:cs="Times New Roman"/>
          <w:sz w:val="24"/>
          <w:szCs w:val="24"/>
        </w:rPr>
        <w:t xml:space="preserve"> We demonstrate this in detail in Appendix A. </w:t>
      </w:r>
    </w:p>
    <w:p w14:paraId="567D773F" w14:textId="5F0B20F7" w:rsidR="003D33E7" w:rsidRDefault="008D5362" w:rsidP="003D33E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973DA7" w:rsidRPr="00973DA7">
        <w:rPr>
          <w:rFonts w:ascii="Times New Roman" w:hAnsi="Times New Roman" w:cs="Times New Roman"/>
          <w:sz w:val="24"/>
          <w:szCs w:val="24"/>
        </w:rPr>
        <w:t xml:space="preserve">Recent </w:t>
      </w:r>
      <w:r w:rsidR="00D8370D">
        <w:rPr>
          <w:rFonts w:ascii="Times New Roman" w:hAnsi="Times New Roman" w:cs="Times New Roman"/>
          <w:sz w:val="24"/>
          <w:szCs w:val="24"/>
        </w:rPr>
        <w:t>advancements</w:t>
      </w:r>
      <w:r w:rsidR="0048470F">
        <w:rPr>
          <w:rFonts w:ascii="Times New Roman" w:hAnsi="Times New Roman" w:cs="Times New Roman"/>
          <w:sz w:val="24"/>
          <w:szCs w:val="24"/>
        </w:rPr>
        <w:t>, however,</w:t>
      </w:r>
      <w:r w:rsidR="00D8370D">
        <w:rPr>
          <w:rFonts w:ascii="Times New Roman" w:hAnsi="Times New Roman" w:cs="Times New Roman"/>
          <w:sz w:val="24"/>
          <w:szCs w:val="24"/>
        </w:rPr>
        <w:t xml:space="preserve"> </w:t>
      </w:r>
      <w:r w:rsidR="00651AA0">
        <w:rPr>
          <w:rFonts w:ascii="Times New Roman" w:hAnsi="Times New Roman" w:cs="Times New Roman"/>
          <w:sz w:val="24"/>
          <w:szCs w:val="24"/>
        </w:rPr>
        <w:t xml:space="preserve">have </w:t>
      </w:r>
      <w:r w:rsidR="00063DED">
        <w:rPr>
          <w:rFonts w:ascii="Times New Roman" w:hAnsi="Times New Roman" w:cs="Times New Roman"/>
          <w:sz w:val="24"/>
          <w:szCs w:val="24"/>
        </w:rPr>
        <w:t xml:space="preserve">relaxed the need for </w:t>
      </w:r>
      <w:r w:rsidR="005D1971">
        <w:rPr>
          <w:rFonts w:ascii="Times New Roman" w:hAnsi="Times New Roman" w:cs="Times New Roman"/>
          <w:sz w:val="24"/>
          <w:szCs w:val="24"/>
        </w:rPr>
        <w:t>preferences to be randomly distributed</w:t>
      </w:r>
      <w:r w:rsidR="00063DED">
        <w:rPr>
          <w:rFonts w:ascii="Times New Roman" w:hAnsi="Times New Roman" w:cs="Times New Roman"/>
          <w:sz w:val="24"/>
          <w:szCs w:val="24"/>
        </w:rPr>
        <w:t xml:space="preserve"> </w:t>
      </w:r>
      <w:r w:rsidR="00696DBA">
        <w:rPr>
          <w:rFonts w:ascii="Times New Roman" w:hAnsi="Times New Roman" w:cs="Times New Roman"/>
          <w:sz w:val="24"/>
          <w:szCs w:val="24"/>
        </w:rPr>
        <w:t>using</w:t>
      </w:r>
      <w:r w:rsidR="00063DED">
        <w:rPr>
          <w:rFonts w:ascii="Times New Roman" w:hAnsi="Times New Roman" w:cs="Times New Roman"/>
          <w:sz w:val="24"/>
          <w:szCs w:val="24"/>
        </w:rPr>
        <w:t xml:space="preserve"> imperfect instruments which allow </w:t>
      </w:r>
      <w:r>
        <w:rPr>
          <w:rFonts w:ascii="Times New Roman" w:hAnsi="Times New Roman" w:cs="Times New Roman"/>
          <w:sz w:val="24"/>
          <w:szCs w:val="24"/>
        </w:rPr>
        <w:t>for</w:t>
      </w:r>
      <w:r w:rsidR="0048470F">
        <w:rPr>
          <w:rFonts w:ascii="Times New Roman" w:hAnsi="Times New Roman" w:cs="Times New Roman"/>
          <w:sz w:val="24"/>
          <w:szCs w:val="24"/>
        </w:rPr>
        <w:t xml:space="preserve"> partial </w:t>
      </w:r>
      <w:r>
        <w:rPr>
          <w:rFonts w:ascii="Times New Roman" w:hAnsi="Times New Roman" w:cs="Times New Roman"/>
          <w:sz w:val="24"/>
          <w:szCs w:val="24"/>
        </w:rPr>
        <w:t>identification of</w:t>
      </w:r>
      <w:r w:rsidR="0048470F">
        <w:rPr>
          <w:rFonts w:ascii="Times New Roman" w:hAnsi="Times New Roman" w:cs="Times New Roman"/>
          <w:sz w:val="24"/>
          <w:szCs w:val="24"/>
        </w:rPr>
        <w:t xml:space="preserve"> demand slope parameters</w:t>
      </w:r>
      <w:r w:rsidR="00973DA7" w:rsidRPr="00973DA7">
        <w:rPr>
          <w:rFonts w:ascii="Times New Roman" w:hAnsi="Times New Roman" w:cs="Times New Roman"/>
          <w:sz w:val="24"/>
          <w:szCs w:val="24"/>
        </w:rPr>
        <w:t xml:space="preserve"> </w:t>
      </w:r>
      <w:r w:rsidR="00D8370D">
        <w:rPr>
          <w:rFonts w:ascii="Times New Roman" w:hAnsi="Times New Roman" w:cs="Times New Roman"/>
          <w:sz w:val="24"/>
          <w:szCs w:val="24"/>
        </w:rPr>
        <w:t>even in the presence of taste-based sorting</w:t>
      </w:r>
      <w:r w:rsidR="00973DA7" w:rsidRPr="00973DA7">
        <w:rPr>
          <w:rFonts w:ascii="Times New Roman" w:hAnsi="Times New Roman" w:cs="Times New Roman"/>
          <w:sz w:val="24"/>
          <w:szCs w:val="24"/>
        </w:rPr>
        <w:t xml:space="preserve"> (</w:t>
      </w:r>
      <w:proofErr w:type="spellStart"/>
      <w:r w:rsidR="00973DA7" w:rsidRPr="00973DA7">
        <w:rPr>
          <w:rFonts w:ascii="Times New Roman" w:hAnsi="Times New Roman" w:cs="Times New Roman"/>
          <w:sz w:val="24"/>
          <w:szCs w:val="24"/>
        </w:rPr>
        <w:t>Nevo</w:t>
      </w:r>
      <w:proofErr w:type="spellEnd"/>
      <w:r w:rsidR="00973DA7" w:rsidRPr="00973DA7">
        <w:rPr>
          <w:rFonts w:ascii="Times New Roman" w:hAnsi="Times New Roman" w:cs="Times New Roman"/>
          <w:sz w:val="24"/>
          <w:szCs w:val="24"/>
        </w:rPr>
        <w:t xml:space="preserve"> and Rosen 2012). </w:t>
      </w:r>
      <w:r w:rsidR="003D33E7" w:rsidRPr="00C917B8">
        <w:rPr>
          <w:rFonts w:ascii="Times New Roman" w:hAnsi="Times New Roman" w:cs="Times New Roman"/>
          <w:sz w:val="24"/>
          <w:szCs w:val="24"/>
        </w:rPr>
        <w:t xml:space="preserve">This approach </w:t>
      </w:r>
      <w:r w:rsidR="003D33E7">
        <w:rPr>
          <w:rFonts w:ascii="Times New Roman" w:hAnsi="Times New Roman" w:cs="Times New Roman"/>
          <w:sz w:val="24"/>
          <w:szCs w:val="24"/>
        </w:rPr>
        <w:t>draws on</w:t>
      </w:r>
      <w:r w:rsidR="003D33E7" w:rsidRPr="00C917B8">
        <w:rPr>
          <w:rFonts w:ascii="Times New Roman" w:hAnsi="Times New Roman" w:cs="Times New Roman"/>
          <w:sz w:val="24"/>
          <w:szCs w:val="24"/>
        </w:rPr>
        <w:t xml:space="preserve"> </w:t>
      </w:r>
      <w:r w:rsidR="003D33E7">
        <w:rPr>
          <w:rFonts w:ascii="Times New Roman" w:hAnsi="Times New Roman" w:cs="Times New Roman"/>
          <w:sz w:val="24"/>
          <w:szCs w:val="24"/>
        </w:rPr>
        <w:t xml:space="preserve">the </w:t>
      </w:r>
      <w:r w:rsidR="003D33E7" w:rsidRPr="00C917B8">
        <w:rPr>
          <w:rFonts w:ascii="Times New Roman" w:hAnsi="Times New Roman" w:cs="Times New Roman"/>
          <w:sz w:val="24"/>
          <w:szCs w:val="24"/>
        </w:rPr>
        <w:t>single-crossing condition</w:t>
      </w:r>
      <w:r w:rsidR="00227BAC">
        <w:rPr>
          <w:rFonts w:ascii="Times New Roman" w:hAnsi="Times New Roman" w:cs="Times New Roman"/>
          <w:sz w:val="24"/>
          <w:szCs w:val="24"/>
        </w:rPr>
        <w:t xml:space="preserve"> by assuming that</w:t>
      </w:r>
      <w:r w:rsidR="003D33E7" w:rsidRPr="00C917B8">
        <w:rPr>
          <w:rFonts w:ascii="Times New Roman" w:hAnsi="Times New Roman" w:cs="Times New Roman"/>
          <w:sz w:val="24"/>
          <w:szCs w:val="24"/>
        </w:rPr>
        <w:t xml:space="preserve"> unobserved preferences are </w:t>
      </w:r>
      <w:r w:rsidR="003D33E7">
        <w:rPr>
          <w:rFonts w:ascii="Times New Roman" w:hAnsi="Times New Roman" w:cs="Times New Roman"/>
          <w:sz w:val="24"/>
          <w:szCs w:val="24"/>
        </w:rPr>
        <w:t>positively</w:t>
      </w:r>
      <w:r w:rsidR="003D33E7" w:rsidRPr="00C917B8">
        <w:rPr>
          <w:rFonts w:ascii="Times New Roman" w:hAnsi="Times New Roman" w:cs="Times New Roman"/>
          <w:sz w:val="24"/>
          <w:szCs w:val="24"/>
        </w:rPr>
        <w:t xml:space="preserve"> stratified across hedonic markets</w:t>
      </w:r>
      <w:r w:rsidR="003D33E7">
        <w:rPr>
          <w:rFonts w:ascii="Times New Roman" w:hAnsi="Times New Roman" w:cs="Times New Roman"/>
          <w:sz w:val="24"/>
          <w:szCs w:val="24"/>
        </w:rPr>
        <w:t xml:space="preserve"> (</w:t>
      </w:r>
      <w:proofErr w:type="spellStart"/>
      <w:r w:rsidR="003D33E7" w:rsidRPr="00C917B8">
        <w:rPr>
          <w:rFonts w:ascii="Times New Roman" w:hAnsi="Times New Roman" w:cs="Times New Roman"/>
          <w:sz w:val="24"/>
          <w:szCs w:val="24"/>
        </w:rPr>
        <w:t>Ellickson</w:t>
      </w:r>
      <w:proofErr w:type="spellEnd"/>
      <w:r w:rsidR="003D33E7" w:rsidRPr="00C917B8">
        <w:rPr>
          <w:rFonts w:ascii="Times New Roman" w:hAnsi="Times New Roman" w:cs="Times New Roman"/>
          <w:sz w:val="24"/>
          <w:szCs w:val="24"/>
        </w:rPr>
        <w:t xml:space="preserve"> 1971</w:t>
      </w:r>
      <w:r w:rsidR="003D33E7">
        <w:rPr>
          <w:rFonts w:ascii="Times New Roman" w:hAnsi="Times New Roman" w:cs="Times New Roman"/>
          <w:sz w:val="24"/>
          <w:szCs w:val="24"/>
        </w:rPr>
        <w:t>)</w:t>
      </w:r>
      <w:r w:rsidR="003D33E7" w:rsidRPr="00C917B8">
        <w:rPr>
          <w:rFonts w:ascii="Times New Roman" w:hAnsi="Times New Roman" w:cs="Times New Roman"/>
          <w:sz w:val="24"/>
          <w:szCs w:val="24"/>
        </w:rPr>
        <w:t>.</w:t>
      </w:r>
      <w:r w:rsidR="003D33E7">
        <w:rPr>
          <w:rFonts w:ascii="Times New Roman" w:hAnsi="Times New Roman" w:cs="Times New Roman"/>
          <w:sz w:val="24"/>
          <w:szCs w:val="24"/>
        </w:rPr>
        <w:t xml:space="preserve"> Positive stratification implies that, conditional on income, households with stronger preferences for public goods will move to communities where public goods are more abundant</w:t>
      </w:r>
      <w:r w:rsidR="003D33E7">
        <w:t xml:space="preserve"> </w:t>
      </w:r>
      <w:r w:rsidR="003D33E7">
        <w:rPr>
          <w:rFonts w:ascii="Times New Roman" w:hAnsi="Times New Roman" w:cs="Times New Roman"/>
          <w:sz w:val="24"/>
          <w:szCs w:val="24"/>
        </w:rPr>
        <w:t>(</w:t>
      </w:r>
      <w:proofErr w:type="spellStart"/>
      <w:r w:rsidR="003D33E7">
        <w:rPr>
          <w:rFonts w:ascii="Times New Roman" w:hAnsi="Times New Roman" w:cs="Times New Roman"/>
          <w:sz w:val="24"/>
          <w:szCs w:val="24"/>
        </w:rPr>
        <w:t>Ellickson</w:t>
      </w:r>
      <w:proofErr w:type="spellEnd"/>
      <w:r w:rsidR="003D33E7">
        <w:rPr>
          <w:rFonts w:ascii="Times New Roman" w:hAnsi="Times New Roman" w:cs="Times New Roman"/>
          <w:sz w:val="24"/>
          <w:szCs w:val="24"/>
        </w:rPr>
        <w:t xml:space="preserve"> 1971; </w:t>
      </w:r>
      <w:proofErr w:type="spellStart"/>
      <w:r w:rsidR="003D33E7">
        <w:rPr>
          <w:rFonts w:ascii="Times New Roman" w:hAnsi="Times New Roman" w:cs="Times New Roman"/>
          <w:sz w:val="24"/>
          <w:szCs w:val="24"/>
        </w:rPr>
        <w:t>Epple</w:t>
      </w:r>
      <w:proofErr w:type="spellEnd"/>
      <w:r w:rsidR="003D33E7">
        <w:rPr>
          <w:rFonts w:ascii="Times New Roman" w:hAnsi="Times New Roman" w:cs="Times New Roman"/>
          <w:sz w:val="24"/>
          <w:szCs w:val="24"/>
        </w:rPr>
        <w:t xml:space="preserve"> and </w:t>
      </w:r>
      <w:proofErr w:type="spellStart"/>
      <w:r w:rsidR="003D33E7">
        <w:rPr>
          <w:rFonts w:ascii="Times New Roman" w:hAnsi="Times New Roman" w:cs="Times New Roman"/>
          <w:sz w:val="24"/>
          <w:szCs w:val="24"/>
        </w:rPr>
        <w:t>Sieg</w:t>
      </w:r>
      <w:proofErr w:type="spellEnd"/>
      <w:r w:rsidR="003D33E7">
        <w:rPr>
          <w:rFonts w:ascii="Times New Roman" w:hAnsi="Times New Roman" w:cs="Times New Roman"/>
          <w:sz w:val="24"/>
          <w:szCs w:val="24"/>
        </w:rPr>
        <w:t xml:space="preserve"> 1999; </w:t>
      </w:r>
      <w:proofErr w:type="spellStart"/>
      <w:r w:rsidR="003D33E7">
        <w:rPr>
          <w:rFonts w:ascii="Times New Roman" w:hAnsi="Times New Roman" w:cs="Times New Roman"/>
          <w:sz w:val="24"/>
          <w:szCs w:val="24"/>
        </w:rPr>
        <w:t>Klaiber</w:t>
      </w:r>
      <w:proofErr w:type="spellEnd"/>
      <w:r w:rsidR="003D33E7">
        <w:rPr>
          <w:rFonts w:ascii="Times New Roman" w:hAnsi="Times New Roman" w:cs="Times New Roman"/>
          <w:sz w:val="24"/>
          <w:szCs w:val="24"/>
        </w:rPr>
        <w:t xml:space="preserve"> and </w:t>
      </w:r>
      <w:proofErr w:type="spellStart"/>
      <w:r w:rsidR="003D33E7">
        <w:rPr>
          <w:rFonts w:ascii="Times New Roman" w:hAnsi="Times New Roman" w:cs="Times New Roman"/>
          <w:sz w:val="24"/>
          <w:szCs w:val="24"/>
        </w:rPr>
        <w:t>Kuminoff</w:t>
      </w:r>
      <w:proofErr w:type="spellEnd"/>
      <w:r w:rsidR="003D33E7">
        <w:rPr>
          <w:rFonts w:ascii="Times New Roman" w:hAnsi="Times New Roman" w:cs="Times New Roman"/>
          <w:sz w:val="24"/>
          <w:szCs w:val="24"/>
        </w:rPr>
        <w:t xml:space="preserve"> 2014).</w:t>
      </w:r>
      <w:r w:rsidR="003D33E7" w:rsidRPr="00C917B8">
        <w:rPr>
          <w:rFonts w:ascii="Times New Roman" w:hAnsi="Times New Roman" w:cs="Times New Roman"/>
          <w:sz w:val="24"/>
          <w:szCs w:val="24"/>
        </w:rPr>
        <w:t xml:space="preserve"> </w:t>
      </w:r>
      <w:r w:rsidR="003D33E7">
        <w:rPr>
          <w:rFonts w:ascii="Times New Roman" w:hAnsi="Times New Roman" w:cs="Times New Roman"/>
          <w:sz w:val="24"/>
          <w:szCs w:val="24"/>
        </w:rPr>
        <w:t>Within the context of water quality, positive stratification suggests households with stronger preferences for water quality will move to locations with better water quality</w:t>
      </w:r>
      <w:r w:rsidR="001D6D5C">
        <w:rPr>
          <w:rFonts w:ascii="Times New Roman" w:hAnsi="Times New Roman" w:cs="Times New Roman"/>
          <w:sz w:val="24"/>
          <w:szCs w:val="24"/>
        </w:rPr>
        <w:t xml:space="preserve"> (Zhang et al. 2015)</w:t>
      </w:r>
      <w:r w:rsidR="003D33E7">
        <w:rPr>
          <w:rFonts w:ascii="Times New Roman" w:hAnsi="Times New Roman" w:cs="Times New Roman"/>
          <w:sz w:val="24"/>
          <w:szCs w:val="24"/>
        </w:rPr>
        <w:t>.</w:t>
      </w:r>
    </w:p>
    <w:p w14:paraId="4D416EA7" w14:textId="341561AB" w:rsidR="00C917B8" w:rsidRDefault="00973DA7" w:rsidP="000914F2">
      <w:pPr>
        <w:pStyle w:val="NoSpacing"/>
        <w:spacing w:line="480" w:lineRule="auto"/>
        <w:ind w:firstLine="720"/>
        <w:rPr>
          <w:rFonts w:ascii="Times New Roman" w:hAnsi="Times New Roman" w:cs="Times New Roman"/>
          <w:sz w:val="24"/>
          <w:szCs w:val="24"/>
        </w:rPr>
      </w:pPr>
      <w:r w:rsidRPr="00973DA7">
        <w:rPr>
          <w:rFonts w:ascii="Times New Roman" w:hAnsi="Times New Roman" w:cs="Times New Roman"/>
          <w:sz w:val="24"/>
          <w:szCs w:val="24"/>
        </w:rPr>
        <w:t xml:space="preserve">We </w:t>
      </w:r>
      <w:r w:rsidR="002E6DAD">
        <w:rPr>
          <w:rFonts w:ascii="Times New Roman" w:hAnsi="Times New Roman" w:cs="Times New Roman"/>
          <w:sz w:val="24"/>
          <w:szCs w:val="24"/>
        </w:rPr>
        <w:t>apply</w:t>
      </w:r>
      <w:r w:rsidR="000E17CB" w:rsidRPr="00973DA7">
        <w:rPr>
          <w:rFonts w:ascii="Times New Roman" w:hAnsi="Times New Roman" w:cs="Times New Roman"/>
          <w:sz w:val="24"/>
          <w:szCs w:val="24"/>
        </w:rPr>
        <w:t xml:space="preserve"> </w:t>
      </w:r>
      <w:r w:rsidRPr="00973DA7">
        <w:rPr>
          <w:rFonts w:ascii="Times New Roman" w:hAnsi="Times New Roman" w:cs="Times New Roman"/>
          <w:sz w:val="24"/>
          <w:szCs w:val="24"/>
        </w:rPr>
        <w:t xml:space="preserve">this methodology to recover willingness to pay (WTP) bounds and examine the welfare effects of water </w:t>
      </w:r>
      <w:r w:rsidR="00D20F83">
        <w:rPr>
          <w:rFonts w:ascii="Times New Roman" w:hAnsi="Times New Roman" w:cs="Times New Roman"/>
          <w:sz w:val="24"/>
          <w:szCs w:val="24"/>
        </w:rPr>
        <w:t>clarity</w:t>
      </w:r>
      <w:r w:rsidR="00A17BF9">
        <w:rPr>
          <w:rStyle w:val="FootnoteReference"/>
          <w:rFonts w:ascii="Times New Roman" w:hAnsi="Times New Roman" w:cs="Times New Roman"/>
          <w:sz w:val="24"/>
          <w:szCs w:val="24"/>
        </w:rPr>
        <w:footnoteReference w:id="4"/>
      </w:r>
      <w:r w:rsidR="00D20F83">
        <w:rPr>
          <w:rFonts w:ascii="Times New Roman" w:hAnsi="Times New Roman" w:cs="Times New Roman"/>
          <w:sz w:val="24"/>
          <w:szCs w:val="24"/>
        </w:rPr>
        <w:t xml:space="preserve"> change </w:t>
      </w:r>
      <w:r w:rsidR="00906231">
        <w:rPr>
          <w:rFonts w:ascii="Times New Roman" w:hAnsi="Times New Roman" w:cs="Times New Roman"/>
          <w:sz w:val="24"/>
          <w:szCs w:val="24"/>
        </w:rPr>
        <w:t xml:space="preserve">using data from </w:t>
      </w:r>
      <w:r w:rsidR="00D20F83">
        <w:rPr>
          <w:rFonts w:ascii="Times New Roman" w:hAnsi="Times New Roman" w:cs="Times New Roman"/>
          <w:sz w:val="24"/>
          <w:szCs w:val="24"/>
        </w:rPr>
        <w:t xml:space="preserve">27 </w:t>
      </w:r>
      <w:r w:rsidR="008D5362">
        <w:rPr>
          <w:rFonts w:ascii="Times New Roman" w:hAnsi="Times New Roman" w:cs="Times New Roman"/>
          <w:sz w:val="24"/>
          <w:szCs w:val="24"/>
        </w:rPr>
        <w:t xml:space="preserve">housing markets </w:t>
      </w:r>
      <w:r w:rsidR="00D20F83">
        <w:rPr>
          <w:rFonts w:ascii="Times New Roman" w:hAnsi="Times New Roman" w:cs="Times New Roman"/>
          <w:sz w:val="24"/>
          <w:szCs w:val="24"/>
        </w:rPr>
        <w:t>in Wisconsin</w:t>
      </w:r>
      <w:r w:rsidR="00906231">
        <w:rPr>
          <w:rFonts w:ascii="Times New Roman" w:hAnsi="Times New Roman" w:cs="Times New Roman"/>
          <w:sz w:val="24"/>
          <w:szCs w:val="24"/>
        </w:rPr>
        <w:t xml:space="preserve"> spanning </w:t>
      </w:r>
      <w:r w:rsidR="00941552">
        <w:rPr>
          <w:rFonts w:ascii="Times New Roman" w:hAnsi="Times New Roman" w:cs="Times New Roman"/>
          <w:sz w:val="24"/>
          <w:szCs w:val="24"/>
        </w:rPr>
        <w:t>two</w:t>
      </w:r>
      <w:r w:rsidR="00906231">
        <w:rPr>
          <w:rFonts w:ascii="Times New Roman" w:hAnsi="Times New Roman" w:cs="Times New Roman"/>
          <w:sz w:val="24"/>
          <w:szCs w:val="24"/>
        </w:rPr>
        <w:t xml:space="preserve"> distinct </w:t>
      </w:r>
      <w:r w:rsidR="00941552">
        <w:rPr>
          <w:rFonts w:ascii="Times New Roman" w:hAnsi="Times New Roman" w:cs="Times New Roman"/>
          <w:sz w:val="24"/>
          <w:szCs w:val="24"/>
        </w:rPr>
        <w:t>climate</w:t>
      </w:r>
      <w:r w:rsidR="00906231">
        <w:rPr>
          <w:rFonts w:ascii="Times New Roman" w:hAnsi="Times New Roman" w:cs="Times New Roman"/>
          <w:sz w:val="24"/>
          <w:szCs w:val="24"/>
        </w:rPr>
        <w:t xml:space="preserve"> regions</w:t>
      </w:r>
      <w:r w:rsidR="00D20F83">
        <w:rPr>
          <w:rFonts w:ascii="Times New Roman" w:hAnsi="Times New Roman" w:cs="Times New Roman"/>
          <w:sz w:val="24"/>
          <w:szCs w:val="24"/>
        </w:rPr>
        <w:t>.</w:t>
      </w:r>
      <w:r w:rsidRPr="00973DA7">
        <w:rPr>
          <w:rFonts w:ascii="Times New Roman" w:hAnsi="Times New Roman" w:cs="Times New Roman"/>
          <w:sz w:val="24"/>
          <w:szCs w:val="24"/>
        </w:rPr>
        <w:t xml:space="preserve"> </w:t>
      </w:r>
      <w:r w:rsidR="00B6527F">
        <w:rPr>
          <w:rFonts w:ascii="Times New Roman" w:hAnsi="Times New Roman" w:cs="Times New Roman"/>
          <w:sz w:val="24"/>
          <w:szCs w:val="24"/>
        </w:rPr>
        <w:t xml:space="preserve">We </w:t>
      </w:r>
      <w:r w:rsidR="00BE0FE4">
        <w:rPr>
          <w:rFonts w:ascii="Times New Roman" w:hAnsi="Times New Roman" w:cs="Times New Roman"/>
          <w:sz w:val="24"/>
          <w:szCs w:val="24"/>
        </w:rPr>
        <w:t xml:space="preserve">begin by defining </w:t>
      </w:r>
      <w:r w:rsidR="004E0312">
        <w:rPr>
          <w:rFonts w:ascii="Times New Roman" w:hAnsi="Times New Roman" w:cs="Times New Roman"/>
          <w:sz w:val="24"/>
          <w:szCs w:val="24"/>
        </w:rPr>
        <w:t>an</w:t>
      </w:r>
      <w:r w:rsidR="00BE0FE4">
        <w:rPr>
          <w:rFonts w:ascii="Times New Roman" w:hAnsi="Times New Roman" w:cs="Times New Roman"/>
          <w:sz w:val="24"/>
          <w:szCs w:val="24"/>
        </w:rPr>
        <w:t xml:space="preserve"> </w:t>
      </w:r>
      <w:r w:rsidR="00754786">
        <w:rPr>
          <w:rFonts w:ascii="Times New Roman" w:hAnsi="Times New Roman" w:cs="Times New Roman"/>
          <w:sz w:val="24"/>
          <w:szCs w:val="24"/>
        </w:rPr>
        <w:t>inverse water quality demand</w:t>
      </w:r>
      <w:r w:rsidR="00BE0FE4">
        <w:rPr>
          <w:rFonts w:ascii="Times New Roman" w:hAnsi="Times New Roman" w:cs="Times New Roman"/>
          <w:sz w:val="24"/>
          <w:szCs w:val="24"/>
        </w:rPr>
        <w:t xml:space="preserve"> function:</w:t>
      </w:r>
    </w:p>
    <w:bookmarkStart w:id="6" w:name="_Hlk38881668"/>
    <w:p w14:paraId="5BFC70DB" w14:textId="3FCC608A" w:rsidR="00E51A5E" w:rsidRPr="00E51A5E" w:rsidRDefault="00000000" w:rsidP="00E51A5E">
      <w:pPr>
        <w:pStyle w:val="ListParagraph"/>
        <w:numPr>
          <w:ilvl w:val="0"/>
          <w:numId w:val="1"/>
        </w:numPr>
        <w:spacing w:after="0" w:line="480"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z+</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 xml:space="preserve">h+μ </m:t>
        </m:r>
      </m:oMath>
    </w:p>
    <w:bookmarkEnd w:id="6"/>
    <w:p w14:paraId="32485365" w14:textId="096BD47C" w:rsidR="00C236CF" w:rsidRDefault="00265EB2" w:rsidP="00C236CF">
      <w:pPr>
        <w:pStyle w:val="NoSpacing"/>
        <w:spacing w:line="480" w:lineRule="auto"/>
        <w:rPr>
          <w:rFonts w:ascii="Times New Roman" w:hAnsi="Times New Roman" w:cs="Times New Roman"/>
          <w:sz w:val="24"/>
          <w:szCs w:val="24"/>
        </w:rPr>
      </w:pPr>
      <w:r>
        <w:rPr>
          <w:rFonts w:ascii="Times New Roman" w:eastAsia="Times New Roman" w:hAnsi="Times New Roman" w:cs="Times New Roman"/>
          <w:sz w:val="24"/>
          <w:szCs w:val="24"/>
        </w:rPr>
        <w:t>w</w:t>
      </w:r>
      <w:r w:rsidR="007C2139">
        <w:rPr>
          <w:rFonts w:ascii="Times New Roman" w:eastAsia="Times New Roman" w:hAnsi="Times New Roman" w:cs="Times New Roman"/>
          <w:sz w:val="24"/>
          <w:szCs w:val="24"/>
        </w:rPr>
        <w:t>here</w:t>
      </w:r>
      <w:r w:rsidR="003C3D8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oMath>
      <w:r w:rsidR="003C3D87">
        <w:rPr>
          <w:rFonts w:ascii="Times New Roman" w:eastAsia="Times New Roman" w:hAnsi="Times New Roman" w:cs="Times New Roman"/>
          <w:sz w:val="24"/>
          <w:szCs w:val="24"/>
        </w:rPr>
        <w:t xml:space="preserve"> is the implicit price for </w:t>
      </w:r>
      <w:r w:rsidR="00B22C92">
        <w:rPr>
          <w:rFonts w:ascii="Times New Roman" w:eastAsia="Times New Roman" w:hAnsi="Times New Roman" w:cs="Times New Roman"/>
          <w:sz w:val="24"/>
          <w:szCs w:val="24"/>
        </w:rPr>
        <w:t>water quality</w:t>
      </w:r>
      <w:r w:rsidR="003C3D87">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z</m:t>
        </m:r>
      </m:oMath>
      <w:r w:rsidR="003A1809">
        <w:rPr>
          <w:rFonts w:ascii="Times New Roman" w:eastAsia="Times New Roman" w:hAnsi="Times New Roman" w:cs="Times New Roman"/>
          <w:sz w:val="24"/>
          <w:szCs w:val="24"/>
        </w:rPr>
        <w:t xml:space="preserve"> recovered from a first-stage hedonic regression</w:t>
      </w:r>
      <w:r w:rsidR="007C2139">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 xml:space="preserve">h=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x,o</m:t>
            </m:r>
          </m:e>
        </m:d>
      </m:oMath>
      <w:r w:rsidR="003C3D87">
        <w:rPr>
          <w:rFonts w:ascii="Times New Roman" w:hAnsi="Times New Roman" w:cs="Times New Roman"/>
          <w:sz w:val="24"/>
          <w:szCs w:val="24"/>
        </w:rPr>
        <w:t xml:space="preserve"> is a vector of observable </w:t>
      </w:r>
      <w:r w:rsidR="00C34C7B">
        <w:rPr>
          <w:rFonts w:ascii="Times New Roman" w:hAnsi="Times New Roman" w:cs="Times New Roman"/>
          <w:sz w:val="24"/>
          <w:szCs w:val="24"/>
        </w:rPr>
        <w:t>housing</w:t>
      </w:r>
      <w:r w:rsidR="00EF6458">
        <w:rPr>
          <w:rFonts w:ascii="Times New Roman" w:hAnsi="Times New Roman" w:cs="Times New Roman"/>
          <w:sz w:val="24"/>
          <w:szCs w:val="24"/>
        </w:rPr>
        <w:t xml:space="preserve"> characteristics (</w:t>
      </w:r>
      <m:oMath>
        <m:r>
          <m:rPr>
            <m:sty m:val="p"/>
          </m:rPr>
          <w:rPr>
            <w:rFonts w:ascii="Cambria Math" w:eastAsia="Times New Roman" w:hAnsi="Cambria Math" w:cs="Times New Roman"/>
            <w:sz w:val="24"/>
            <w:szCs w:val="24"/>
          </w:rPr>
          <m:t>x)</m:t>
        </m:r>
      </m:oMath>
      <w:r w:rsidR="00754786">
        <w:rPr>
          <w:rFonts w:ascii="Times New Roman" w:hAnsi="Times New Roman" w:cs="Times New Roman"/>
          <w:sz w:val="24"/>
          <w:szCs w:val="24"/>
        </w:rPr>
        <w:t xml:space="preserve"> </w:t>
      </w:r>
      <w:r w:rsidR="00C34C7B">
        <w:rPr>
          <w:rFonts w:ascii="Times New Roman" w:hAnsi="Times New Roman" w:cs="Times New Roman"/>
          <w:sz w:val="24"/>
          <w:szCs w:val="24"/>
        </w:rPr>
        <w:t>and consumer characteristics</w:t>
      </w:r>
      <w:r w:rsidR="00754786">
        <w:rPr>
          <w:rFonts w:ascii="Times New Roman" w:hAnsi="Times New Roman" w:cs="Times New Roman"/>
          <w:sz w:val="24"/>
          <w:szCs w:val="24"/>
        </w:rPr>
        <w:t xml:space="preserve"> </w:t>
      </w:r>
      <w:r w:rsidR="00EF6458">
        <w:rPr>
          <w:rFonts w:ascii="Times New Roman" w:hAnsi="Times New Roman" w:cs="Times New Roman"/>
          <w:sz w:val="24"/>
          <w:szCs w:val="24"/>
        </w:rPr>
        <w:t>(</w:t>
      </w:r>
      <m:oMath>
        <m:r>
          <m:rPr>
            <m:sty m:val="p"/>
          </m:rPr>
          <w:rPr>
            <w:rFonts w:ascii="Cambria Math" w:eastAsia="Times New Roman" w:hAnsi="Cambria Math" w:cs="Times New Roman"/>
            <w:sz w:val="24"/>
            <w:szCs w:val="24"/>
          </w:rPr>
          <m:t>o)</m:t>
        </m:r>
      </m:oMath>
      <w:r w:rsidR="00C124B3">
        <w:rPr>
          <w:rFonts w:ascii="Times New Roman" w:hAnsi="Times New Roman" w:cs="Times New Roman"/>
          <w:sz w:val="24"/>
          <w:szCs w:val="24"/>
        </w:rPr>
        <w:t xml:space="preserve"> </w:t>
      </w:r>
      <w:r w:rsidR="00C34C7B">
        <w:rPr>
          <w:rFonts w:ascii="Times New Roman" w:hAnsi="Times New Roman" w:cs="Times New Roman"/>
          <w:sz w:val="24"/>
          <w:szCs w:val="24"/>
        </w:rPr>
        <w:lastRenderedPageBreak/>
        <w:t>that influence the demand for</w:t>
      </w:r>
      <w:r w:rsidR="00B22C92">
        <w:rPr>
          <w:rFonts w:ascii="Times New Roman" w:hAnsi="Times New Roman" w:cs="Times New Roman"/>
          <w:sz w:val="24"/>
          <w:szCs w:val="24"/>
        </w:rPr>
        <w:t xml:space="preserve"> water quality</w:t>
      </w:r>
      <w:r w:rsidR="00C34C7B">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μ</m:t>
        </m:r>
      </m:oMath>
      <w:r w:rsidR="00C34C7B">
        <w:rPr>
          <w:rFonts w:ascii="Times New Roman" w:hAnsi="Times New Roman" w:cs="Times New Roman"/>
          <w:sz w:val="24"/>
          <w:szCs w:val="24"/>
        </w:rPr>
        <w:t xml:space="preserve"> are unobserved </w:t>
      </w:r>
      <w:r>
        <w:rPr>
          <w:rFonts w:ascii="Times New Roman" w:hAnsi="Times New Roman" w:cs="Times New Roman"/>
          <w:sz w:val="24"/>
          <w:szCs w:val="24"/>
        </w:rPr>
        <w:t xml:space="preserve">demand </w:t>
      </w:r>
      <w:r w:rsidR="00C34C7B">
        <w:rPr>
          <w:rFonts w:ascii="Times New Roman" w:hAnsi="Times New Roman" w:cs="Times New Roman"/>
          <w:sz w:val="24"/>
          <w:szCs w:val="24"/>
        </w:rPr>
        <w:t>preferences</w:t>
      </w:r>
      <w:r w:rsidR="00862944">
        <w:rPr>
          <w:rFonts w:ascii="Times New Roman" w:hAnsi="Times New Roman" w:cs="Times New Roman"/>
          <w:sz w:val="24"/>
          <w:szCs w:val="24"/>
        </w:rPr>
        <w:t xml:space="preserve"> </w:t>
      </w:r>
      <w:r w:rsidR="00F07226">
        <w:rPr>
          <w:rFonts w:ascii="Times New Roman" w:hAnsi="Times New Roman" w:cs="Times New Roman"/>
          <w:sz w:val="24"/>
          <w:szCs w:val="24"/>
        </w:rPr>
        <w:t xml:space="preserve">that </w:t>
      </w:r>
      <w:r w:rsidR="00C34C7B">
        <w:rPr>
          <w:rFonts w:ascii="Times New Roman" w:hAnsi="Times New Roman" w:cs="Times New Roman"/>
          <w:sz w:val="24"/>
          <w:szCs w:val="24"/>
        </w:rPr>
        <w:t xml:space="preserve">are correlated with </w:t>
      </w:r>
      <w:r w:rsidR="00B22C92">
        <w:rPr>
          <w:rFonts w:ascii="Times New Roman" w:hAnsi="Times New Roman" w:cs="Times New Roman"/>
          <w:sz w:val="24"/>
          <w:szCs w:val="24"/>
        </w:rPr>
        <w:t xml:space="preserve">water quality </w:t>
      </w:r>
      <w:r w:rsidR="00C34C7B">
        <w:rPr>
          <w:rFonts w:ascii="Times New Roman" w:hAnsi="Times New Roman" w:cs="Times New Roman"/>
          <w:sz w:val="24"/>
          <w:szCs w:val="24"/>
        </w:rPr>
        <w:t xml:space="preserve">due to </w:t>
      </w:r>
      <w:r w:rsidR="00976BFF">
        <w:rPr>
          <w:rFonts w:ascii="Times New Roman" w:hAnsi="Times New Roman" w:cs="Times New Roman"/>
          <w:sz w:val="24"/>
          <w:szCs w:val="24"/>
        </w:rPr>
        <w:t>p</w:t>
      </w:r>
      <w:r w:rsidR="00C34C7B">
        <w:rPr>
          <w:rFonts w:ascii="Times New Roman" w:hAnsi="Times New Roman" w:cs="Times New Roman"/>
          <w:sz w:val="24"/>
          <w:szCs w:val="24"/>
        </w:rPr>
        <w:t>reference stratification</w:t>
      </w:r>
      <w:r w:rsidR="00862944">
        <w:rPr>
          <w:rFonts w:ascii="Times New Roman" w:hAnsi="Times New Roman" w:cs="Times New Roman"/>
          <w:sz w:val="24"/>
          <w:szCs w:val="24"/>
        </w:rPr>
        <w:t xml:space="preserve">, while </w:t>
      </w:r>
      <m:oMath>
        <m:r>
          <m:rPr>
            <m:sty m:val="p"/>
          </m:rPr>
          <w:rPr>
            <w:rFonts w:ascii="Cambria Math" w:eastAsia="Times New Roman" w:hAnsi="Cambria Math" w:cs="Times New Roman"/>
            <w:sz w:val="24"/>
            <w:szCs w:val="24"/>
          </w:rPr>
          <m:t xml:space="preserve">π </m:t>
        </m:r>
      </m:oMath>
      <w:r w:rsidR="00862944">
        <w:rPr>
          <w:rFonts w:ascii="Times New Roman" w:hAnsi="Times New Roman" w:cs="Times New Roman"/>
          <w:sz w:val="24"/>
          <w:szCs w:val="24"/>
        </w:rPr>
        <w:t>are a vector of coefficients to be estimated.</w:t>
      </w:r>
      <w:r w:rsidR="002E7511">
        <w:rPr>
          <w:rFonts w:ascii="Times New Roman" w:hAnsi="Times New Roman" w:cs="Times New Roman"/>
          <w:sz w:val="24"/>
          <w:szCs w:val="24"/>
        </w:rPr>
        <w:t xml:space="preserve"> </w:t>
      </w:r>
      <w:r w:rsidR="00D65793">
        <w:rPr>
          <w:rFonts w:ascii="Times New Roman" w:hAnsi="Times New Roman" w:cs="Times New Roman"/>
          <w:sz w:val="24"/>
          <w:szCs w:val="24"/>
        </w:rPr>
        <w:t xml:space="preserve">We use the subscript notion </w:t>
      </w:r>
      <m:oMath>
        <m:r>
          <m:rPr>
            <m:sty m:val="p"/>
          </m:rPr>
          <w:rPr>
            <w:rFonts w:ascii="Cambria Math" w:eastAsia="Times New Roman" w:hAnsi="Cambria Math" w:cs="Times New Roman"/>
            <w:sz w:val="24"/>
            <w:szCs w:val="24"/>
          </w:rPr>
          <m:t>z</m:t>
        </m:r>
      </m:oMath>
      <w:r w:rsidR="00D65793">
        <w:rPr>
          <w:rFonts w:ascii="Times New Roman" w:hAnsi="Times New Roman" w:cs="Times New Roman"/>
          <w:sz w:val="24"/>
          <w:szCs w:val="24"/>
        </w:rPr>
        <w:t xml:space="preserve"> and </w:t>
      </w:r>
      <m:oMath>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z</m:t>
        </m:r>
      </m:oMath>
      <w:r w:rsidR="00D65793">
        <w:rPr>
          <w:rFonts w:ascii="Times New Roman" w:hAnsi="Times New Roman" w:cs="Times New Roman"/>
          <w:sz w:val="24"/>
          <w:szCs w:val="24"/>
        </w:rPr>
        <w:t xml:space="preserve"> to distinguish the non-market good of interest (i.e., water quality) from all other housing and consumer characteristics that effect</w:t>
      </w:r>
      <w:r w:rsidR="001C133E">
        <w:rPr>
          <w:rFonts w:ascii="Times New Roman" w:hAnsi="Times New Roman" w:cs="Times New Roman"/>
          <w:sz w:val="24"/>
          <w:szCs w:val="24"/>
        </w:rPr>
        <w:t xml:space="preserve"> the demand for water quality.</w:t>
      </w:r>
      <w:r w:rsidR="00BE2085">
        <w:rPr>
          <w:rFonts w:ascii="Times New Roman" w:hAnsi="Times New Roman" w:cs="Times New Roman"/>
          <w:sz w:val="24"/>
          <w:szCs w:val="24"/>
        </w:rPr>
        <w:t xml:space="preserve"> </w:t>
      </w:r>
      <w:r w:rsidR="00C236CF">
        <w:rPr>
          <w:rFonts w:ascii="Times New Roman" w:hAnsi="Times New Roman" w:cs="Times New Roman"/>
          <w:sz w:val="24"/>
          <w:szCs w:val="24"/>
        </w:rPr>
        <w:t>Equation (</w:t>
      </w:r>
      <w:r w:rsidR="00CA0F60">
        <w:rPr>
          <w:rFonts w:ascii="Times New Roman" w:hAnsi="Times New Roman" w:cs="Times New Roman"/>
          <w:sz w:val="24"/>
          <w:szCs w:val="24"/>
        </w:rPr>
        <w:t>1</w:t>
      </w:r>
      <w:r w:rsidR="00C236CF">
        <w:rPr>
          <w:rFonts w:ascii="Times New Roman" w:hAnsi="Times New Roman" w:cs="Times New Roman"/>
          <w:sz w:val="24"/>
          <w:szCs w:val="24"/>
        </w:rPr>
        <w:t xml:space="preserve">) can be simplified by applying the Frisch-Waugh-Lovell theorem. By regressing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oMath>
      <w:r w:rsidR="00C236CF">
        <w:rPr>
          <w:rFonts w:ascii="Times New Roman" w:hAnsi="Times New Roman" w:cs="Times New Roman"/>
          <w:sz w:val="24"/>
          <w:szCs w:val="24"/>
        </w:rPr>
        <w:t xml:space="preserve"> and </w:t>
      </w:r>
      <m:oMath>
        <m:r>
          <m:rPr>
            <m:sty m:val="p"/>
          </m:rPr>
          <w:rPr>
            <w:rFonts w:ascii="Cambria Math" w:eastAsia="Times New Roman" w:hAnsi="Cambria Math" w:cs="Times New Roman"/>
            <w:sz w:val="24"/>
            <w:szCs w:val="24"/>
          </w:rPr>
          <m:t>z</m:t>
        </m:r>
      </m:oMath>
      <w:r w:rsidR="00C236CF">
        <w:rPr>
          <w:rFonts w:ascii="Times New Roman" w:hAnsi="Times New Roman" w:cs="Times New Roman"/>
          <w:sz w:val="24"/>
          <w:szCs w:val="24"/>
        </w:rPr>
        <w:t xml:space="preserve"> on </w:t>
      </w:r>
      <m:oMath>
        <m:r>
          <m:rPr>
            <m:sty m:val="p"/>
          </m:rPr>
          <w:rPr>
            <w:rFonts w:ascii="Cambria Math" w:eastAsia="Times New Roman" w:hAnsi="Cambria Math" w:cs="Times New Roman"/>
            <w:sz w:val="24"/>
            <w:szCs w:val="24"/>
          </w:rPr>
          <m:t>h</m:t>
        </m:r>
      </m:oMath>
      <w:r w:rsidR="00C236CF">
        <w:rPr>
          <w:rFonts w:ascii="Times New Roman" w:hAnsi="Times New Roman" w:cs="Times New Roman"/>
          <w:sz w:val="24"/>
          <w:szCs w:val="24"/>
        </w:rPr>
        <w:t xml:space="preserve"> in two separate regressions and recovering the residuals (denoted by </w:t>
      </w:r>
      <m:oMath>
        <m:sSub>
          <m:sSubPr>
            <m:ctrlPr>
              <w:rPr>
                <w:rFonts w:ascii="Cambria Math" w:eastAsia="Times New Roman" w:hAnsi="Cambria Math" w:cs="Times New Roman"/>
                <w:sz w:val="24"/>
                <w:szCs w:val="24"/>
              </w:rPr>
            </m:ctrlPr>
          </m:sSubPr>
          <m:e>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p</m:t>
                </m:r>
              </m:e>
            </m:acc>
          </m:e>
          <m:sub>
            <m:r>
              <m:rPr>
                <m:sty m:val="p"/>
              </m:rPr>
              <w:rPr>
                <w:rFonts w:ascii="Cambria Math" w:eastAsia="Times New Roman" w:hAnsi="Cambria Math" w:cs="Times New Roman"/>
                <w:sz w:val="24"/>
                <w:szCs w:val="24"/>
              </w:rPr>
              <m:t>z</m:t>
            </m:r>
          </m:sub>
        </m:sSub>
      </m:oMath>
      <w:r w:rsidR="00C236CF">
        <w:rPr>
          <w:rFonts w:ascii="Times New Roman" w:hAnsi="Times New Roman" w:cs="Times New Roman"/>
          <w:sz w:val="24"/>
          <w:szCs w:val="24"/>
        </w:rPr>
        <w:t xml:space="preserve"> and </w:t>
      </w:r>
      <m:oMath>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oMath>
      <w:r w:rsidR="00C236CF">
        <w:rPr>
          <w:rFonts w:ascii="Times New Roman" w:hAnsi="Times New Roman" w:cs="Times New Roman"/>
          <w:sz w:val="24"/>
          <w:szCs w:val="24"/>
        </w:rPr>
        <w:t>), we can rewrite equation (</w:t>
      </w:r>
      <w:r w:rsidR="00CA0F60">
        <w:rPr>
          <w:rFonts w:ascii="Times New Roman" w:hAnsi="Times New Roman" w:cs="Times New Roman"/>
          <w:sz w:val="24"/>
          <w:szCs w:val="24"/>
        </w:rPr>
        <w:t>1</w:t>
      </w:r>
      <w:r w:rsidR="00C236CF">
        <w:rPr>
          <w:rFonts w:ascii="Times New Roman" w:hAnsi="Times New Roman" w:cs="Times New Roman"/>
          <w:sz w:val="24"/>
          <w:szCs w:val="24"/>
        </w:rPr>
        <w:t>) as:</w:t>
      </w:r>
    </w:p>
    <w:p w14:paraId="1BB40E67" w14:textId="77777777" w:rsidR="00C236CF" w:rsidRPr="00E51A5E" w:rsidRDefault="00000000" w:rsidP="00C236CF">
      <w:pPr>
        <w:pStyle w:val="ListParagraph"/>
        <w:numPr>
          <w:ilvl w:val="0"/>
          <w:numId w:val="1"/>
        </w:numPr>
        <w:spacing w:after="0" w:line="480"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p</m:t>
                </m:r>
              </m:e>
            </m:acc>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 xml:space="preserve">+μ </m:t>
        </m:r>
      </m:oMath>
    </w:p>
    <w:p w14:paraId="65994E8C" w14:textId="7744DCF4" w:rsidR="00C236CF" w:rsidRDefault="00C236CF" w:rsidP="00C236CF">
      <w:pPr>
        <w:pStyle w:val="NoSpacing"/>
        <w:spacing w:line="480" w:lineRule="auto"/>
        <w:rPr>
          <w:rFonts w:ascii="Times New Roman" w:hAnsi="Times New Roman" w:cs="Times New Roman"/>
          <w:sz w:val="24"/>
          <w:szCs w:val="24"/>
        </w:rPr>
      </w:pPr>
      <w:r>
        <w:rPr>
          <w:rFonts w:ascii="Times New Roman" w:hAnsi="Times New Roman" w:cs="Times New Roman"/>
          <w:iCs/>
          <w:sz w:val="24"/>
          <w:szCs w:val="24"/>
        </w:rPr>
        <w:t>Ordinary least square</w:t>
      </w:r>
      <w:r w:rsidR="00C52ABB">
        <w:rPr>
          <w:rFonts w:ascii="Times New Roman" w:hAnsi="Times New Roman" w:cs="Times New Roman"/>
          <w:iCs/>
          <w:sz w:val="24"/>
          <w:szCs w:val="24"/>
        </w:rPr>
        <w:t>s</w:t>
      </w:r>
      <w:r>
        <w:rPr>
          <w:rFonts w:ascii="Times New Roman" w:hAnsi="Times New Roman" w:cs="Times New Roman"/>
          <w:iCs/>
          <w:sz w:val="24"/>
          <w:szCs w:val="24"/>
        </w:rPr>
        <w:t xml:space="preserve"> (OLS) and instrumental variable (IV) estimation</w:t>
      </w:r>
      <w:r w:rsidR="0031485E">
        <w:rPr>
          <w:rFonts w:ascii="Times New Roman" w:hAnsi="Times New Roman" w:cs="Times New Roman"/>
          <w:iCs/>
          <w:sz w:val="24"/>
          <w:szCs w:val="24"/>
        </w:rPr>
        <w:t xml:space="preserve"> </w:t>
      </w:r>
      <w:r w:rsidR="00E755A3">
        <w:rPr>
          <w:rFonts w:ascii="Times New Roman" w:hAnsi="Times New Roman" w:cs="Times New Roman"/>
          <w:iCs/>
          <w:sz w:val="24"/>
          <w:szCs w:val="24"/>
        </w:rPr>
        <w:t>of</w:t>
      </w:r>
      <w:r>
        <w:rPr>
          <w:rFonts w:ascii="Times New Roman" w:hAnsi="Times New Roman" w:cs="Times New Roman"/>
          <w:iCs/>
          <w:sz w:val="24"/>
          <w:szCs w:val="24"/>
        </w:rPr>
        <w:t xml:space="preserve"> equation (</w:t>
      </w:r>
      <w:r w:rsidR="00A45E6B">
        <w:rPr>
          <w:rFonts w:ascii="Times New Roman" w:hAnsi="Times New Roman" w:cs="Times New Roman"/>
          <w:iCs/>
          <w:sz w:val="24"/>
          <w:szCs w:val="24"/>
        </w:rPr>
        <w:t>2</w:t>
      </w:r>
      <w:r>
        <w:rPr>
          <w:rFonts w:ascii="Times New Roman" w:hAnsi="Times New Roman" w:cs="Times New Roman"/>
          <w:iCs/>
          <w:sz w:val="24"/>
          <w:szCs w:val="24"/>
        </w:rPr>
        <w:t>)</w:t>
      </w:r>
      <w:r w:rsidR="00754786">
        <w:rPr>
          <w:rFonts w:ascii="Times New Roman" w:hAnsi="Times New Roman" w:cs="Times New Roman"/>
          <w:iCs/>
          <w:sz w:val="24"/>
          <w:szCs w:val="24"/>
        </w:rPr>
        <w:t xml:space="preserve"> </w:t>
      </w:r>
      <w:r>
        <w:rPr>
          <w:rFonts w:ascii="Times New Roman" w:hAnsi="Times New Roman" w:cs="Times New Roman"/>
          <w:sz w:val="24"/>
          <w:szCs w:val="24"/>
        </w:rPr>
        <w:t>result</w:t>
      </w:r>
      <w:r w:rsidR="004B472C">
        <w:rPr>
          <w:rFonts w:ascii="Times New Roman" w:hAnsi="Times New Roman" w:cs="Times New Roman"/>
          <w:sz w:val="24"/>
          <w:szCs w:val="24"/>
        </w:rPr>
        <w:t>s</w:t>
      </w:r>
      <w:r>
        <w:rPr>
          <w:rFonts w:ascii="Times New Roman" w:hAnsi="Times New Roman" w:cs="Times New Roman"/>
          <w:sz w:val="24"/>
          <w:szCs w:val="24"/>
        </w:rPr>
        <w:t xml:space="preserve"> in the following probability limits for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oMath>
      <w:r>
        <w:rPr>
          <w:rFonts w:ascii="Times New Roman" w:hAnsi="Times New Roman" w:cs="Times New Roman"/>
          <w:sz w:val="24"/>
          <w:szCs w:val="24"/>
        </w:rPr>
        <w:t>:</w:t>
      </w:r>
    </w:p>
    <w:p w14:paraId="4567357D" w14:textId="77777777" w:rsidR="00C236CF" w:rsidRPr="00FA7DCD" w:rsidRDefault="00000000" w:rsidP="00C236CF">
      <w:pPr>
        <w:pStyle w:val="ListParagraph"/>
        <w:numPr>
          <w:ilvl w:val="0"/>
          <w:numId w:val="1"/>
        </w:numPr>
        <w:spacing w:after="0" w:line="480" w:lineRule="auto"/>
        <w:rPr>
          <w:rFonts w:ascii="Times New Roman" w:eastAsia="Times New Roman" w:hAnsi="Times New Roman" w:cs="Times New Roman"/>
          <w:sz w:val="24"/>
          <w:szCs w:val="24"/>
        </w:rPr>
      </w:pPr>
      <m:oMath>
        <m:sSubSup>
          <m:sSubSupPr>
            <m:ctrlPr>
              <w:rPr>
                <w:rFonts w:ascii="Cambria Math" w:hAnsi="Cambria Math"/>
                <w:i/>
                <w:sz w:val="24"/>
                <w:szCs w:val="24"/>
              </w:rPr>
            </m:ctrlPr>
          </m:sSubSupPr>
          <m:e>
            <m:r>
              <m:rPr>
                <m:sty m:val="p"/>
              </m:rPr>
              <w:rPr>
                <w:rFonts w:ascii="Cambria Math" w:eastAsia="Times New Roman" w:hAnsi="Cambria Math"/>
                <w:sz w:val="24"/>
                <w:szCs w:val="24"/>
              </w:rPr>
              <m:t>π</m:t>
            </m:r>
          </m:e>
          <m:sub>
            <m:r>
              <m:rPr>
                <m:sty m:val="p"/>
              </m:rPr>
              <w:rPr>
                <w:rFonts w:ascii="Cambria Math" w:hAnsi="Cambria Math"/>
                <w:sz w:val="24"/>
                <w:szCs w:val="24"/>
              </w:rPr>
              <m:t>z</m:t>
            </m:r>
          </m:sub>
          <m:sup>
            <m:r>
              <m:rPr>
                <m:sty m:val="p"/>
              </m:rPr>
              <w:rPr>
                <w:rFonts w:ascii="Cambria Math" w:hAnsi="Cambria Math"/>
                <w:sz w:val="24"/>
                <w:szCs w:val="24"/>
              </w:rPr>
              <m:t>OLS</m:t>
            </m:r>
          </m:sup>
        </m:sSubSup>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Sub>
                  <m:sSubPr>
                    <m:ctrlPr>
                      <w:rPr>
                        <w:rFonts w:ascii="Cambria Math" w:eastAsia="Times New Roman" w:hAnsi="Cambria Math" w:cs="Times New Roman"/>
                        <w:sz w:val="24"/>
                        <w:szCs w:val="24"/>
                      </w:rPr>
                    </m:ctrlPr>
                  </m:sSubPr>
                  <m:e>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p</m:t>
                        </m:r>
                      </m:e>
                    </m:acc>
                  </m:e>
                  <m:sub>
                    <m:r>
                      <m:rPr>
                        <m:sty m:val="p"/>
                      </m:rPr>
                      <w:rPr>
                        <w:rFonts w:ascii="Cambria Math" w:eastAsia="Times New Roman" w:hAnsi="Cambria Math" w:cs="Times New Roman"/>
                        <w:sz w:val="24"/>
                        <w:szCs w:val="24"/>
                      </w:rPr>
                      <m:t>z</m:t>
                    </m:r>
                  </m:sub>
                </m:sSub>
              </m:sub>
            </m:sSub>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up>
                <m:r>
                  <w:rPr>
                    <w:rFonts w:ascii="Cambria Math" w:eastAsia="Times New Roman" w:hAnsi="Cambria Math" w:cs="Times New Roman"/>
                    <w:sz w:val="24"/>
                    <w:szCs w:val="24"/>
                  </w:rPr>
                  <m:t>2</m:t>
                </m:r>
              </m:sup>
            </m:sSubSup>
          </m:den>
        </m:f>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μ</m:t>
                </m:r>
              </m:sub>
            </m:sSub>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up>
                <m:r>
                  <w:rPr>
                    <w:rFonts w:ascii="Cambria Math" w:eastAsia="Times New Roman" w:hAnsi="Cambria Math" w:cs="Times New Roman"/>
                    <w:sz w:val="24"/>
                    <w:szCs w:val="24"/>
                  </w:rPr>
                  <m:t>2</m:t>
                </m:r>
              </m:sup>
            </m:sSubSup>
          </m:den>
        </m:f>
      </m:oMath>
    </w:p>
    <w:p w14:paraId="237BD414" w14:textId="77777777" w:rsidR="00C236CF" w:rsidRPr="00D3272D" w:rsidRDefault="00000000" w:rsidP="00C236CF">
      <w:pPr>
        <w:pStyle w:val="ListParagraph"/>
        <w:numPr>
          <w:ilvl w:val="0"/>
          <w:numId w:val="1"/>
        </w:numPr>
        <w:spacing w:after="0" w:line="480" w:lineRule="auto"/>
        <w:rPr>
          <w:rFonts w:ascii="Times New Roman" w:eastAsia="Times New Roman" w:hAnsi="Times New Roman" w:cs="Times New Roman"/>
          <w:sz w:val="24"/>
          <w:szCs w:val="24"/>
        </w:rPr>
      </w:pPr>
      <m:oMath>
        <m:sSubSup>
          <m:sSubSupPr>
            <m:ctrlPr>
              <w:rPr>
                <w:rFonts w:ascii="Cambria Math" w:hAnsi="Cambria Math"/>
                <w:i/>
                <w:sz w:val="24"/>
                <w:szCs w:val="24"/>
              </w:rPr>
            </m:ctrlPr>
          </m:sSubSupPr>
          <m:e>
            <m:r>
              <m:rPr>
                <m:sty m:val="p"/>
              </m:rPr>
              <w:rPr>
                <w:rFonts w:ascii="Cambria Math" w:eastAsia="Times New Roman" w:hAnsi="Cambria Math"/>
                <w:sz w:val="24"/>
                <w:szCs w:val="24"/>
              </w:rPr>
              <m:t>π</m:t>
            </m:r>
          </m:e>
          <m:sub>
            <m:r>
              <m:rPr>
                <m:sty m:val="p"/>
              </m:rPr>
              <w:rPr>
                <w:rFonts w:ascii="Cambria Math" w:hAnsi="Cambria Math"/>
                <w:sz w:val="24"/>
                <w:szCs w:val="24"/>
              </w:rPr>
              <m:t>z</m:t>
            </m:r>
          </m:sub>
          <m:sup>
            <m:r>
              <m:rPr>
                <m:sty m:val="p"/>
              </m:rPr>
              <w:rPr>
                <w:rFonts w:ascii="Cambria Math" w:hAnsi="Cambria Math"/>
                <w:sz w:val="24"/>
                <w:szCs w:val="24"/>
              </w:rPr>
              <m:t>IV</m:t>
            </m:r>
          </m:sup>
        </m:sSubSup>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sSub>
                  <m:sSubPr>
                    <m:ctrlPr>
                      <w:rPr>
                        <w:rFonts w:ascii="Cambria Math" w:eastAsia="Times New Roman" w:hAnsi="Cambria Math" w:cs="Times New Roman"/>
                        <w:sz w:val="24"/>
                        <w:szCs w:val="24"/>
                      </w:rPr>
                    </m:ctrlPr>
                  </m:sSubPr>
                  <m:e>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p</m:t>
                        </m:r>
                      </m:e>
                    </m:acc>
                  </m:e>
                  <m:sub>
                    <m:r>
                      <m:rPr>
                        <m:sty m:val="p"/>
                      </m:rPr>
                      <w:rPr>
                        <w:rFonts w:ascii="Cambria Math" w:eastAsia="Times New Roman" w:hAnsi="Cambria Math" w:cs="Times New Roman"/>
                        <w:sz w:val="24"/>
                        <w:szCs w:val="24"/>
                      </w:rPr>
                      <m:t>z</m:t>
                    </m:r>
                  </m:sub>
                </m:sSub>
                <m:r>
                  <m:rPr>
                    <m:sty m:val="p"/>
                  </m:rPr>
                  <w:rPr>
                    <w:rFonts w:ascii="Cambria Math" w:hAnsi="Cambria Math" w:cs="Times New Roman"/>
                    <w:sz w:val="24"/>
                    <w:szCs w:val="24"/>
                  </w:rPr>
                  <m:t xml:space="preserve">w </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den>
        </m:f>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den>
        </m:f>
      </m:oMath>
    </w:p>
    <w:p w14:paraId="7B9DD624" w14:textId="1D066096" w:rsidR="00E755A3" w:rsidRDefault="004B472C" w:rsidP="00C236C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where </w:t>
      </w:r>
      <m:oMath>
        <m:r>
          <m:rPr>
            <m:sty m:val="p"/>
          </m:rPr>
          <w:rPr>
            <w:rFonts w:ascii="Cambria Math" w:hAnsi="Cambria Math" w:cs="Times New Roman"/>
            <w:sz w:val="24"/>
            <w:szCs w:val="24"/>
          </w:rPr>
          <m:t>w</m:t>
        </m:r>
      </m:oMath>
      <w:r w:rsidR="00F07226">
        <w:rPr>
          <w:rFonts w:ascii="Times New Roman" w:hAnsi="Times New Roman" w:cs="Times New Roman"/>
          <w:iCs/>
          <w:sz w:val="24"/>
          <w:szCs w:val="24"/>
        </w:rPr>
        <w:t xml:space="preserve"> is </w:t>
      </w:r>
      <w:r w:rsidR="00EE074F">
        <w:rPr>
          <w:rFonts w:ascii="Times New Roman" w:hAnsi="Times New Roman" w:cs="Times New Roman"/>
          <w:iCs/>
          <w:sz w:val="24"/>
          <w:szCs w:val="24"/>
        </w:rPr>
        <w:t>a proposed</w:t>
      </w:r>
      <w:r w:rsidR="00F07226">
        <w:rPr>
          <w:rFonts w:ascii="Times New Roman" w:hAnsi="Times New Roman" w:cs="Times New Roman"/>
          <w:iCs/>
          <w:sz w:val="24"/>
          <w:szCs w:val="24"/>
        </w:rPr>
        <w:t xml:space="preserve"> </w:t>
      </w:r>
      <w:r w:rsidR="001B09FA">
        <w:rPr>
          <w:rFonts w:ascii="Times New Roman" w:hAnsi="Times New Roman" w:cs="Times New Roman"/>
          <w:iCs/>
          <w:sz w:val="24"/>
          <w:szCs w:val="24"/>
        </w:rPr>
        <w:t>instrument</w:t>
      </w:r>
      <w:r w:rsidR="00F07226">
        <w:rPr>
          <w:rFonts w:ascii="Times New Roman" w:hAnsi="Times New Roman" w:cs="Times New Roman"/>
          <w:iCs/>
          <w:sz w:val="24"/>
          <w:szCs w:val="24"/>
        </w:rPr>
        <w:t>,</w:t>
      </w:r>
      <w:r w:rsidR="00F07226">
        <w:rPr>
          <w:rFonts w:ascii="Times New Roman" w:hAnsi="Times New Roman" w:cs="Times New Roman"/>
          <w:sz w:val="24"/>
          <w:szCs w:val="24"/>
        </w:rPr>
        <w:t xml:space="preserve"> </w:t>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ab</m:t>
            </m:r>
          </m:sub>
        </m:sSub>
      </m:oMath>
      <w:r w:rsidR="00EE074F">
        <w:rPr>
          <w:rFonts w:ascii="Times New Roman" w:hAnsi="Times New Roman" w:cs="Times New Roman"/>
          <w:iCs/>
          <w:sz w:val="24"/>
          <w:szCs w:val="24"/>
        </w:rPr>
        <w:t xml:space="preserve"> </w:t>
      </w:r>
      <w:r w:rsidR="0044554A">
        <w:rPr>
          <w:rFonts w:ascii="Times New Roman" w:hAnsi="Times New Roman" w:cs="Times New Roman"/>
          <w:iCs/>
          <w:sz w:val="24"/>
          <w:szCs w:val="24"/>
        </w:rPr>
        <w:t>is</w:t>
      </w:r>
      <w:r w:rsidR="009B46CE">
        <w:rPr>
          <w:rFonts w:ascii="Times New Roman" w:hAnsi="Times New Roman" w:cs="Times New Roman"/>
          <w:sz w:val="24"/>
          <w:szCs w:val="24"/>
        </w:rPr>
        <w:t xml:space="preserve"> </w:t>
      </w:r>
      <w:r w:rsidR="00C236CF">
        <w:rPr>
          <w:rFonts w:ascii="Times New Roman" w:hAnsi="Times New Roman" w:cs="Times New Roman"/>
          <w:sz w:val="24"/>
          <w:szCs w:val="24"/>
        </w:rPr>
        <w:t>the covariance</w:t>
      </w:r>
      <w:r w:rsidR="00EE074F">
        <w:rPr>
          <w:rFonts w:ascii="Times New Roman" w:hAnsi="Times New Roman" w:cs="Times New Roman"/>
          <w:sz w:val="24"/>
          <w:szCs w:val="24"/>
        </w:rPr>
        <w:t xml:space="preserve"> coefficient </w:t>
      </w:r>
      <w:r w:rsidR="00C236CF">
        <w:rPr>
          <w:rFonts w:ascii="Times New Roman" w:hAnsi="Times New Roman" w:cs="Times New Roman"/>
          <w:sz w:val="24"/>
          <w:szCs w:val="24"/>
        </w:rPr>
        <w:t>between variables a and b</w:t>
      </w:r>
      <w:r w:rsidR="00EE074F">
        <w:rPr>
          <w:rFonts w:ascii="Times New Roman" w:hAnsi="Times New Roman" w:cs="Times New Roman"/>
          <w:sz w:val="24"/>
          <w:szCs w:val="24"/>
        </w:rPr>
        <w:t xml:space="preserve"> respectively</w:t>
      </w:r>
      <w:r w:rsidR="009B46CE">
        <w:rPr>
          <w:rFonts w:ascii="Times New Roman" w:hAnsi="Times New Roman" w:cs="Times New Roman"/>
          <w:sz w:val="24"/>
          <w:szCs w:val="24"/>
        </w:rPr>
        <w:t xml:space="preserve">, </w:t>
      </w:r>
      <w:r w:rsidR="00E755A3">
        <w:rPr>
          <w:rFonts w:ascii="Times New Roman" w:hAnsi="Times New Roman" w:cs="Times New Roman"/>
          <w:sz w:val="24"/>
          <w:szCs w:val="24"/>
        </w:rPr>
        <w:t xml:space="preserve">and </w:t>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a</m:t>
            </m:r>
          </m:sub>
        </m:sSub>
      </m:oMath>
      <w:r w:rsidR="009B46CE">
        <w:rPr>
          <w:rFonts w:ascii="Times New Roman" w:hAnsi="Times New Roman" w:cs="Times New Roman"/>
          <w:iCs/>
          <w:sz w:val="24"/>
          <w:szCs w:val="24"/>
        </w:rPr>
        <w:t xml:space="preserve"> is </w:t>
      </w:r>
      <w:r w:rsidR="00C236CF">
        <w:rPr>
          <w:rFonts w:ascii="Times New Roman" w:hAnsi="Times New Roman" w:cs="Times New Roman"/>
          <w:sz w:val="24"/>
          <w:szCs w:val="24"/>
        </w:rPr>
        <w:t>the standard deviation of variable</w:t>
      </w:r>
      <w:r w:rsidR="009B46CE">
        <w:rPr>
          <w:rFonts w:ascii="Times New Roman" w:hAnsi="Times New Roman" w:cs="Times New Roman"/>
          <w:sz w:val="24"/>
          <w:szCs w:val="24"/>
        </w:rPr>
        <w:t xml:space="preserve"> a</w:t>
      </w:r>
      <w:r w:rsidR="00C236CF">
        <w:rPr>
          <w:rFonts w:ascii="Times New Roman" w:hAnsi="Times New Roman" w:cs="Times New Roman"/>
          <w:sz w:val="24"/>
          <w:szCs w:val="24"/>
        </w:rPr>
        <w:t xml:space="preserve">. </w:t>
      </w:r>
      <w:r w:rsidR="00E755A3">
        <w:rPr>
          <w:rFonts w:ascii="Times New Roman" w:hAnsi="Times New Roman" w:cs="Times New Roman"/>
          <w:sz w:val="24"/>
          <w:szCs w:val="24"/>
        </w:rPr>
        <w:t xml:space="preserve">Further let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OLS</m:t>
            </m:r>
          </m:sup>
        </m:sSubSup>
      </m:oMath>
      <w:r w:rsidR="00E755A3">
        <w:rPr>
          <w:rFonts w:ascii="Times New Roman" w:hAnsi="Times New Roman" w:cs="Times New Roman"/>
          <w:sz w:val="24"/>
          <w:szCs w:val="24"/>
        </w:rPr>
        <w:t xml:space="preserve"> and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IV</m:t>
            </m:r>
          </m:sup>
        </m:sSubSup>
      </m:oMath>
      <w:r w:rsidR="00E755A3">
        <w:rPr>
          <w:rFonts w:ascii="Times New Roman" w:hAnsi="Times New Roman" w:cs="Times New Roman"/>
          <w:sz w:val="24"/>
          <w:szCs w:val="24"/>
        </w:rPr>
        <w:t xml:space="preserve"> </w:t>
      </w:r>
      <w:r w:rsidR="00F07226">
        <w:rPr>
          <w:rFonts w:ascii="Times New Roman" w:hAnsi="Times New Roman" w:cs="Times New Roman"/>
          <w:sz w:val="24"/>
          <w:szCs w:val="24"/>
        </w:rPr>
        <w:t>correspond to the</w:t>
      </w:r>
      <w:r w:rsidR="00E755A3">
        <w:rPr>
          <w:rFonts w:ascii="Times New Roman" w:hAnsi="Times New Roman" w:cs="Times New Roman"/>
          <w:sz w:val="24"/>
          <w:szCs w:val="24"/>
        </w:rPr>
        <w:t xml:space="preserve"> OLS and IV estimates of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oMath>
      <w:r w:rsidR="00E755A3">
        <w:rPr>
          <w:rFonts w:ascii="Times New Roman" w:hAnsi="Times New Roman" w:cs="Times New Roman"/>
          <w:sz w:val="24"/>
          <w:szCs w:val="24"/>
        </w:rPr>
        <w:t>.</w:t>
      </w:r>
    </w:p>
    <w:p w14:paraId="73E012FB" w14:textId="7E619AFF" w:rsidR="008B73B2" w:rsidRDefault="00E755A3" w:rsidP="00E755A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No</w:t>
      </w:r>
      <w:r w:rsidR="00C20DA6">
        <w:rPr>
          <w:rFonts w:ascii="Times New Roman" w:hAnsi="Times New Roman" w:cs="Times New Roman"/>
          <w:sz w:val="24"/>
          <w:szCs w:val="24"/>
        </w:rPr>
        <w:t>te</w:t>
      </w:r>
      <w:r>
        <w:rPr>
          <w:rFonts w:ascii="Times New Roman" w:hAnsi="Times New Roman" w:cs="Times New Roman"/>
          <w:sz w:val="24"/>
          <w:szCs w:val="24"/>
        </w:rPr>
        <w:t xml:space="preserve"> that OLS estimation of equation (</w:t>
      </w:r>
      <w:r w:rsidR="005465DF">
        <w:rPr>
          <w:rFonts w:ascii="Times New Roman" w:hAnsi="Times New Roman" w:cs="Times New Roman"/>
          <w:sz w:val="24"/>
          <w:szCs w:val="24"/>
        </w:rPr>
        <w:t>2</w:t>
      </w:r>
      <w:r>
        <w:rPr>
          <w:rFonts w:ascii="Times New Roman" w:hAnsi="Times New Roman" w:cs="Times New Roman"/>
          <w:sz w:val="24"/>
          <w:szCs w:val="24"/>
        </w:rPr>
        <w:t xml:space="preserve">) will </w:t>
      </w:r>
      <w:r w:rsidR="00EB5657">
        <w:rPr>
          <w:rFonts w:ascii="Times New Roman" w:hAnsi="Times New Roman" w:cs="Times New Roman"/>
          <w:sz w:val="24"/>
          <w:szCs w:val="24"/>
        </w:rPr>
        <w:t>be biased</w:t>
      </w:r>
      <w:r>
        <w:rPr>
          <w:rFonts w:ascii="Times New Roman" w:hAnsi="Times New Roman" w:cs="Times New Roman"/>
          <w:sz w:val="24"/>
          <w:szCs w:val="24"/>
        </w:rPr>
        <w:t xml:space="preserve"> </w:t>
      </w:r>
      <w:r w:rsidR="002C5F45">
        <w:rPr>
          <w:rFonts w:ascii="Times New Roman" w:hAnsi="Times New Roman" w:cs="Times New Roman"/>
          <w:sz w:val="24"/>
          <w:szCs w:val="24"/>
        </w:rPr>
        <w:t xml:space="preserve">when </w:t>
      </w:r>
      <m:oMath>
        <m:sSub>
          <m:sSubPr>
            <m:ctrlPr>
              <w:rPr>
                <w:rFonts w:ascii="Cambria Math"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μ</m:t>
            </m:r>
          </m:sub>
        </m:sSub>
        <m:r>
          <m:rPr>
            <m:sty m:val="b"/>
          </m:rPr>
          <w:rPr>
            <w:rFonts w:ascii="Cambria Math" w:hAnsi="Cambria Math" w:cs="Arial"/>
            <w:color w:val="222222"/>
            <w:shd w:val="clear" w:color="auto" w:fill="FFFFFF"/>
          </w:rPr>
          <m:t>≠</m:t>
        </m:r>
        <m:r>
          <w:rPr>
            <w:rFonts w:ascii="Cambria Math" w:hAnsi="Cambria Math" w:cs="Times New Roman"/>
            <w:sz w:val="24"/>
            <w:szCs w:val="24"/>
          </w:rPr>
          <m:t>0</m:t>
        </m:r>
      </m:oMath>
      <w:r>
        <w:rPr>
          <w:rFonts w:ascii="Times New Roman" w:hAnsi="Times New Roman" w:cs="Times New Roman"/>
          <w:sz w:val="24"/>
          <w:szCs w:val="24"/>
        </w:rPr>
        <w:t xml:space="preserve">. </w:t>
      </w:r>
      <w:r w:rsidR="002D7266">
        <w:rPr>
          <w:rFonts w:ascii="Times New Roman" w:hAnsi="Times New Roman" w:cs="Times New Roman"/>
          <w:sz w:val="24"/>
          <w:szCs w:val="24"/>
        </w:rPr>
        <w:t>T</w:t>
      </w:r>
      <w:r w:rsidR="0031485E">
        <w:rPr>
          <w:rFonts w:ascii="Times New Roman" w:hAnsi="Times New Roman" w:cs="Times New Roman"/>
          <w:sz w:val="24"/>
          <w:szCs w:val="24"/>
        </w:rPr>
        <w:t xml:space="preserve">his </w:t>
      </w:r>
      <w:r w:rsidR="004B472C">
        <w:rPr>
          <w:rFonts w:ascii="Times New Roman" w:hAnsi="Times New Roman" w:cs="Times New Roman"/>
          <w:sz w:val="24"/>
          <w:szCs w:val="24"/>
        </w:rPr>
        <w:t>is likely to occur</w:t>
      </w:r>
      <w:r w:rsidR="0031485E">
        <w:rPr>
          <w:rFonts w:ascii="Times New Roman" w:hAnsi="Times New Roman" w:cs="Times New Roman"/>
          <w:sz w:val="24"/>
          <w:szCs w:val="24"/>
        </w:rPr>
        <w:t xml:space="preserve"> </w:t>
      </w:r>
      <w:r w:rsidR="00C20DA6">
        <w:rPr>
          <w:rFonts w:ascii="Times New Roman" w:hAnsi="Times New Roman" w:cs="Times New Roman"/>
          <w:sz w:val="24"/>
          <w:szCs w:val="24"/>
        </w:rPr>
        <w:t>when</w:t>
      </w:r>
      <w:r w:rsidR="00045CEE">
        <w:rPr>
          <w:rFonts w:ascii="Times New Roman" w:hAnsi="Times New Roman" w:cs="Times New Roman"/>
          <w:sz w:val="24"/>
          <w:szCs w:val="24"/>
        </w:rPr>
        <w:t xml:space="preserve"> </w:t>
      </w:r>
      <w:r w:rsidR="00985B1E">
        <w:rPr>
          <w:rFonts w:ascii="Times New Roman" w:hAnsi="Times New Roman" w:cs="Times New Roman"/>
          <w:sz w:val="24"/>
          <w:szCs w:val="24"/>
        </w:rPr>
        <w:t xml:space="preserve">unobserved </w:t>
      </w:r>
      <w:r w:rsidR="005F7545">
        <w:rPr>
          <w:rFonts w:ascii="Times New Roman" w:hAnsi="Times New Roman" w:cs="Times New Roman"/>
          <w:sz w:val="24"/>
          <w:szCs w:val="24"/>
        </w:rPr>
        <w:t xml:space="preserve">consumer </w:t>
      </w:r>
      <w:r w:rsidR="00C20DA6">
        <w:rPr>
          <w:rFonts w:ascii="Times New Roman" w:hAnsi="Times New Roman" w:cs="Times New Roman"/>
          <w:sz w:val="24"/>
          <w:szCs w:val="24"/>
        </w:rPr>
        <w:t>preferences</w:t>
      </w:r>
      <w:r w:rsidR="00985B1E">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μ</m:t>
        </m:r>
      </m:oMath>
      <w:r w:rsidR="00985B1E">
        <w:rPr>
          <w:rFonts w:ascii="Times New Roman" w:hAnsi="Times New Roman" w:cs="Times New Roman"/>
          <w:sz w:val="24"/>
          <w:szCs w:val="24"/>
        </w:rPr>
        <w:t xml:space="preserve">) </w:t>
      </w:r>
      <w:r w:rsidR="002D7266">
        <w:rPr>
          <w:rFonts w:ascii="Times New Roman" w:hAnsi="Times New Roman" w:cs="Times New Roman"/>
          <w:sz w:val="24"/>
          <w:szCs w:val="24"/>
        </w:rPr>
        <w:t xml:space="preserve">simultaneously </w:t>
      </w:r>
      <w:r w:rsidR="00985B1E">
        <w:rPr>
          <w:rFonts w:ascii="Times New Roman" w:hAnsi="Times New Roman" w:cs="Times New Roman"/>
          <w:sz w:val="24"/>
          <w:szCs w:val="24"/>
        </w:rPr>
        <w:t xml:space="preserve">determine </w:t>
      </w:r>
      <w:r w:rsidR="00C20DA6">
        <w:rPr>
          <w:rFonts w:ascii="Times New Roman" w:hAnsi="Times New Roman" w:cs="Times New Roman"/>
          <w:sz w:val="24"/>
          <w:szCs w:val="24"/>
        </w:rPr>
        <w:t>the level of</w:t>
      </w:r>
      <w:r w:rsidR="00985B1E">
        <w:rPr>
          <w:rFonts w:ascii="Times New Roman" w:hAnsi="Times New Roman" w:cs="Times New Roman"/>
          <w:sz w:val="24"/>
          <w:szCs w:val="24"/>
        </w:rPr>
        <w:t xml:space="preserve"> </w:t>
      </w:r>
      <w:r w:rsidR="00EE074F">
        <w:rPr>
          <w:rFonts w:ascii="Times New Roman" w:hAnsi="Times New Roman" w:cs="Times New Roman"/>
          <w:sz w:val="24"/>
          <w:szCs w:val="24"/>
        </w:rPr>
        <w:t>water quality</w:t>
      </w:r>
      <w:r w:rsidR="006F7BCA">
        <w:rPr>
          <w:rFonts w:ascii="Times New Roman" w:hAnsi="Times New Roman" w:cs="Times New Roman"/>
          <w:sz w:val="24"/>
          <w:szCs w:val="24"/>
        </w:rPr>
        <w:t xml:space="preserve"> consumed</w:t>
      </w:r>
      <w:r w:rsidR="00EE074F">
        <w:rPr>
          <w:rFonts w:ascii="Times New Roman" w:hAnsi="Times New Roman" w:cs="Times New Roman"/>
          <w:sz w:val="24"/>
          <w:szCs w:val="24"/>
        </w:rPr>
        <w:t xml:space="preserve"> </w:t>
      </w:r>
      <w:r w:rsidR="00754786">
        <w:rPr>
          <w:rFonts w:ascii="Times New Roman" w:hAnsi="Times New Roman" w:cs="Times New Roman"/>
          <w:sz w:val="24"/>
          <w:szCs w:val="24"/>
        </w:rPr>
        <w:t>(</w:t>
      </w:r>
      <m:oMath>
        <m:r>
          <m:rPr>
            <m:sty m:val="p"/>
          </m:rPr>
          <w:rPr>
            <w:rFonts w:ascii="Cambria Math" w:hAnsi="Cambria Math" w:cs="Times New Roman"/>
            <w:sz w:val="24"/>
            <w:szCs w:val="24"/>
          </w:rPr>
          <m:t>z</m:t>
        </m:r>
      </m:oMath>
      <w:r w:rsidR="00754786">
        <w:rPr>
          <w:rFonts w:ascii="Times New Roman" w:hAnsi="Times New Roman" w:cs="Times New Roman"/>
          <w:sz w:val="24"/>
          <w:szCs w:val="24"/>
        </w:rPr>
        <w:t>)</w:t>
      </w:r>
      <w:r w:rsidR="00EE074F" w:rsidDel="00EE074F">
        <w:rPr>
          <w:rFonts w:ascii="Times New Roman" w:hAnsi="Times New Roman" w:cs="Times New Roman"/>
          <w:sz w:val="24"/>
          <w:szCs w:val="24"/>
        </w:rPr>
        <w:t xml:space="preserve"> </w:t>
      </w:r>
      <w:r w:rsidR="002D7266">
        <w:rPr>
          <w:rFonts w:ascii="Times New Roman" w:hAnsi="Times New Roman" w:cs="Times New Roman"/>
          <w:sz w:val="24"/>
          <w:szCs w:val="24"/>
        </w:rPr>
        <w:t xml:space="preserve">and </w:t>
      </w:r>
      <w:r w:rsidR="00C20DA6">
        <w:rPr>
          <w:rFonts w:ascii="Times New Roman" w:hAnsi="Times New Roman" w:cs="Times New Roman"/>
          <w:iCs/>
          <w:sz w:val="24"/>
          <w:szCs w:val="24"/>
        </w:rPr>
        <w:t xml:space="preserve">the implicit price </w:t>
      </w:r>
      <w:r w:rsidR="006F7BCA">
        <w:rPr>
          <w:rFonts w:ascii="Times New Roman" w:hAnsi="Times New Roman" w:cs="Times New Roman"/>
          <w:iCs/>
          <w:sz w:val="24"/>
          <w:szCs w:val="24"/>
        </w:rPr>
        <w:t xml:space="preserve">paid for </w:t>
      </w:r>
      <w:r w:rsidR="00EE074F">
        <w:rPr>
          <w:rFonts w:ascii="Times New Roman" w:hAnsi="Times New Roman" w:cs="Times New Roman"/>
          <w:iCs/>
          <w:sz w:val="24"/>
          <w:szCs w:val="24"/>
        </w:rPr>
        <w:t xml:space="preserve">water quality </w:t>
      </w:r>
      <w:r w:rsidR="00754786">
        <w:rPr>
          <w:rFonts w:ascii="Times New Roman" w:hAnsi="Times New Roman" w:cs="Times New Roman"/>
          <w:iCs/>
          <w:sz w:val="24"/>
          <w:szCs w:val="24"/>
        </w:rPr>
        <w:t>(</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oMath>
      <w:r w:rsidR="00754786">
        <w:rPr>
          <w:rFonts w:ascii="Times New Roman" w:hAnsi="Times New Roman" w:cs="Times New Roman"/>
          <w:sz w:val="24"/>
          <w:szCs w:val="24"/>
        </w:rPr>
        <w:t>)</w:t>
      </w:r>
      <w:r w:rsidR="00985B1E">
        <w:rPr>
          <w:rFonts w:ascii="Times New Roman" w:hAnsi="Times New Roman" w:cs="Times New Roman"/>
          <w:sz w:val="24"/>
          <w:szCs w:val="24"/>
        </w:rPr>
        <w:t xml:space="preserve"> (</w:t>
      </w:r>
      <w:proofErr w:type="spellStart"/>
      <w:r w:rsidR="00985B1E">
        <w:rPr>
          <w:rFonts w:ascii="Times New Roman" w:hAnsi="Times New Roman" w:cs="Times New Roman"/>
          <w:sz w:val="24"/>
          <w:szCs w:val="24"/>
        </w:rPr>
        <w:t>Epple</w:t>
      </w:r>
      <w:proofErr w:type="spellEnd"/>
      <w:r w:rsidR="00985B1E">
        <w:rPr>
          <w:rFonts w:ascii="Times New Roman" w:hAnsi="Times New Roman" w:cs="Times New Roman"/>
          <w:sz w:val="24"/>
          <w:szCs w:val="24"/>
        </w:rPr>
        <w:t xml:space="preserve"> 1987</w:t>
      </w:r>
      <w:r w:rsidR="004A642B">
        <w:rPr>
          <w:rFonts w:ascii="Times New Roman" w:hAnsi="Times New Roman" w:cs="Times New Roman"/>
          <w:sz w:val="24"/>
          <w:szCs w:val="24"/>
        </w:rPr>
        <w:t>).</w:t>
      </w:r>
      <w:r w:rsidR="006F2D08">
        <w:rPr>
          <w:rFonts w:ascii="Times New Roman" w:hAnsi="Times New Roman" w:cs="Times New Roman"/>
          <w:sz w:val="24"/>
          <w:szCs w:val="24"/>
        </w:rPr>
        <w:t xml:space="preserve"> Similarly, </w:t>
      </w:r>
      <w:r w:rsidR="00DE5945">
        <w:rPr>
          <w:rFonts w:ascii="Times New Roman" w:hAnsi="Times New Roman" w:cs="Times New Roman"/>
          <w:sz w:val="24"/>
          <w:szCs w:val="24"/>
        </w:rPr>
        <w:t xml:space="preserve">two-stage least squares </w:t>
      </w:r>
      <w:r w:rsidR="00ED5657">
        <w:rPr>
          <w:rFonts w:ascii="Times New Roman" w:hAnsi="Times New Roman" w:cs="Times New Roman"/>
          <w:sz w:val="24"/>
          <w:szCs w:val="24"/>
        </w:rPr>
        <w:t xml:space="preserve">(2SLS) </w:t>
      </w:r>
      <w:r w:rsidR="00DE5945">
        <w:rPr>
          <w:rFonts w:ascii="Times New Roman" w:hAnsi="Times New Roman" w:cs="Times New Roman"/>
          <w:sz w:val="24"/>
          <w:szCs w:val="24"/>
        </w:rPr>
        <w:t>estimation of equation (</w:t>
      </w:r>
      <w:r w:rsidR="005465DF">
        <w:rPr>
          <w:rFonts w:ascii="Times New Roman" w:hAnsi="Times New Roman" w:cs="Times New Roman"/>
          <w:sz w:val="24"/>
          <w:szCs w:val="24"/>
        </w:rPr>
        <w:t>2</w:t>
      </w:r>
      <w:r w:rsidR="00DE5945">
        <w:rPr>
          <w:rFonts w:ascii="Times New Roman" w:hAnsi="Times New Roman" w:cs="Times New Roman"/>
          <w:sz w:val="24"/>
          <w:szCs w:val="24"/>
        </w:rPr>
        <w:t xml:space="preserve">) </w:t>
      </w:r>
      <w:r w:rsidR="00754786">
        <w:rPr>
          <w:rFonts w:ascii="Times New Roman" w:hAnsi="Times New Roman" w:cs="Times New Roman"/>
          <w:sz w:val="24"/>
          <w:szCs w:val="24"/>
        </w:rPr>
        <w:t xml:space="preserve">will be biased if unobserved demand preferences are correlated with the instrument, meaning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r>
          <m:rPr>
            <m:sty m:val="b"/>
          </m:rPr>
          <w:rPr>
            <w:rFonts w:ascii="Cambria Math" w:hAnsi="Cambria Math" w:cs="Arial"/>
            <w:color w:val="222222"/>
            <w:shd w:val="clear" w:color="auto" w:fill="FFFFFF"/>
          </w:rPr>
          <m:t>≠</m:t>
        </m:r>
        <m:r>
          <w:rPr>
            <w:rFonts w:ascii="Cambria Math" w:hAnsi="Cambria Math" w:cs="Times New Roman"/>
            <w:sz w:val="24"/>
            <w:szCs w:val="24"/>
          </w:rPr>
          <m:t>0</m:t>
        </m:r>
      </m:oMath>
      <w:r w:rsidR="00754786">
        <w:rPr>
          <w:rFonts w:ascii="Times New Roman" w:hAnsi="Times New Roman" w:cs="Times New Roman"/>
          <w:sz w:val="24"/>
          <w:szCs w:val="24"/>
        </w:rPr>
        <w:t>.</w:t>
      </w:r>
      <w:r w:rsidR="00DE5945">
        <w:rPr>
          <w:rFonts w:ascii="Times New Roman" w:hAnsi="Times New Roman" w:cs="Times New Roman"/>
          <w:sz w:val="24"/>
          <w:szCs w:val="24"/>
        </w:rPr>
        <w:t xml:space="preserve"> </w:t>
      </w:r>
      <w:r w:rsidR="00035270">
        <w:rPr>
          <w:rFonts w:ascii="Times New Roman" w:hAnsi="Times New Roman" w:cs="Times New Roman"/>
          <w:sz w:val="24"/>
          <w:szCs w:val="24"/>
        </w:rPr>
        <w:t xml:space="preserve">This is likely the case in a multi-market setting where market indicators are used as instruments </w:t>
      </w:r>
      <w:r w:rsidR="00EC714E">
        <w:rPr>
          <w:rFonts w:ascii="Times New Roman" w:hAnsi="Times New Roman" w:cs="Times New Roman"/>
          <w:sz w:val="24"/>
          <w:szCs w:val="24"/>
        </w:rPr>
        <w:t>because</w:t>
      </w:r>
      <w:r w:rsidR="00EC714E" w:rsidRPr="002B4053">
        <w:rPr>
          <w:rFonts w:ascii="Times New Roman" w:hAnsi="Times New Roman" w:cs="Times New Roman"/>
          <w:sz w:val="24"/>
          <w:szCs w:val="24"/>
        </w:rPr>
        <w:t xml:space="preserve"> </w:t>
      </w:r>
      <w:r w:rsidR="00526424" w:rsidRPr="002B4053">
        <w:rPr>
          <w:rFonts w:ascii="Times New Roman" w:hAnsi="Times New Roman" w:cs="Times New Roman"/>
          <w:sz w:val="24"/>
          <w:szCs w:val="24"/>
        </w:rPr>
        <w:t>preferences</w:t>
      </w:r>
      <w:r w:rsidR="00EE074F" w:rsidRPr="002B4053">
        <w:rPr>
          <w:rFonts w:ascii="Times New Roman" w:hAnsi="Times New Roman" w:cs="Times New Roman"/>
          <w:sz w:val="24"/>
          <w:szCs w:val="24"/>
        </w:rPr>
        <w:t xml:space="preserve"> </w:t>
      </w:r>
      <w:r w:rsidR="00EC714E">
        <w:rPr>
          <w:rFonts w:ascii="Times New Roman" w:hAnsi="Times New Roman" w:cs="Times New Roman"/>
          <w:sz w:val="24"/>
          <w:szCs w:val="24"/>
        </w:rPr>
        <w:t>over</w:t>
      </w:r>
      <w:r w:rsidR="00896992" w:rsidRPr="002B4053">
        <w:rPr>
          <w:rFonts w:ascii="Times New Roman" w:hAnsi="Times New Roman" w:cs="Times New Roman"/>
          <w:sz w:val="24"/>
          <w:szCs w:val="24"/>
        </w:rPr>
        <w:t xml:space="preserve"> public goods, such as</w:t>
      </w:r>
      <w:r w:rsidR="00EE074F" w:rsidRPr="002B4053">
        <w:rPr>
          <w:rFonts w:ascii="Times New Roman" w:hAnsi="Times New Roman" w:cs="Times New Roman"/>
          <w:sz w:val="24"/>
          <w:szCs w:val="24"/>
        </w:rPr>
        <w:t xml:space="preserve"> water quality</w:t>
      </w:r>
      <w:r w:rsidR="00896992" w:rsidRPr="002B4053">
        <w:rPr>
          <w:rFonts w:ascii="Times New Roman" w:hAnsi="Times New Roman" w:cs="Times New Roman"/>
          <w:sz w:val="24"/>
          <w:szCs w:val="24"/>
        </w:rPr>
        <w:t>,</w:t>
      </w:r>
      <w:r w:rsidR="00526424" w:rsidRPr="002B4053">
        <w:rPr>
          <w:rFonts w:ascii="Times New Roman" w:hAnsi="Times New Roman" w:cs="Times New Roman"/>
          <w:sz w:val="24"/>
          <w:szCs w:val="24"/>
        </w:rPr>
        <w:t xml:space="preserve"> are </w:t>
      </w:r>
      <w:r w:rsidR="00035270">
        <w:rPr>
          <w:rFonts w:ascii="Times New Roman" w:hAnsi="Times New Roman" w:cs="Times New Roman"/>
          <w:sz w:val="24"/>
          <w:szCs w:val="24"/>
        </w:rPr>
        <w:t xml:space="preserve">non-randomly assigned across markets </w:t>
      </w:r>
      <w:r w:rsidR="00035270" w:rsidRPr="002B4053">
        <w:rPr>
          <w:rFonts w:ascii="Times New Roman" w:hAnsi="Times New Roman" w:cs="Times New Roman"/>
          <w:sz w:val="24"/>
          <w:szCs w:val="24"/>
        </w:rPr>
        <w:t xml:space="preserve">(Zhang et al. </w:t>
      </w:r>
      <w:r w:rsidR="00035270" w:rsidRPr="002B4053">
        <w:rPr>
          <w:rFonts w:ascii="Times New Roman" w:hAnsi="Times New Roman" w:cs="Times New Roman"/>
          <w:sz w:val="24"/>
          <w:szCs w:val="24"/>
        </w:rPr>
        <w:lastRenderedPageBreak/>
        <w:t>2015)</w:t>
      </w:r>
      <w:r w:rsidR="00035270">
        <w:rPr>
          <w:rFonts w:ascii="Times New Roman" w:hAnsi="Times New Roman" w:cs="Times New Roman"/>
          <w:sz w:val="24"/>
          <w:szCs w:val="24"/>
        </w:rPr>
        <w:t>. Correlation across markets will, in other words, be correlated with</w:t>
      </w:r>
      <w:r w:rsidR="002B4053" w:rsidRPr="00FA4E34">
        <w:rPr>
          <w:rFonts w:ascii="Times New Roman" w:hAnsi="Times New Roman" w:cs="Times New Roman"/>
          <w:sz w:val="24"/>
          <w:szCs w:val="24"/>
        </w:rPr>
        <w:t xml:space="preserve"> unobserved demand characteristics</w:t>
      </w:r>
      <w:r w:rsidR="00A01848">
        <w:rPr>
          <w:rFonts w:ascii="Times New Roman" w:hAnsi="Times New Roman" w:cs="Times New Roman"/>
          <w:sz w:val="24"/>
          <w:szCs w:val="24"/>
        </w:rPr>
        <w:t xml:space="preserve"> causing the numerator of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den>
        </m:f>
      </m:oMath>
      <w:r w:rsidR="00A01848">
        <w:rPr>
          <w:rFonts w:ascii="Times New Roman" w:hAnsi="Times New Roman" w:cs="Times New Roman"/>
          <w:sz w:val="24"/>
          <w:szCs w:val="24"/>
        </w:rPr>
        <w:t xml:space="preserve"> to be non-zero</w:t>
      </w:r>
      <w:r w:rsidR="00526424" w:rsidRPr="002B4053">
        <w:rPr>
          <w:rFonts w:ascii="Times New Roman" w:hAnsi="Times New Roman" w:cs="Times New Roman"/>
          <w:sz w:val="24"/>
          <w:szCs w:val="24"/>
        </w:rPr>
        <w:t>.</w:t>
      </w:r>
      <w:r w:rsidR="00B43FB1">
        <w:rPr>
          <w:rFonts w:ascii="Times New Roman" w:hAnsi="Times New Roman" w:cs="Times New Roman"/>
          <w:sz w:val="24"/>
          <w:szCs w:val="24"/>
        </w:rPr>
        <w:t xml:space="preserve"> </w:t>
      </w:r>
    </w:p>
    <w:p w14:paraId="7F420A11" w14:textId="76C59E55" w:rsidR="00C236CF" w:rsidRDefault="00D50F2A" w:rsidP="00E755A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CB212E">
        <w:rPr>
          <w:rFonts w:ascii="Times New Roman" w:hAnsi="Times New Roman" w:cs="Times New Roman"/>
          <w:sz w:val="24"/>
          <w:szCs w:val="24"/>
        </w:rPr>
        <w:t xml:space="preserve"> direction of bias </w:t>
      </w:r>
      <w:r w:rsidR="00A31259">
        <w:rPr>
          <w:rFonts w:ascii="Times New Roman" w:hAnsi="Times New Roman" w:cs="Times New Roman"/>
          <w:sz w:val="24"/>
          <w:szCs w:val="24"/>
        </w:rPr>
        <w:t>can also be observed in equations (3) and (4)</w:t>
      </w:r>
      <w:r w:rsidR="00CB212E">
        <w:rPr>
          <w:rFonts w:ascii="Times New Roman" w:hAnsi="Times New Roman" w:cs="Times New Roman"/>
          <w:sz w:val="24"/>
          <w:szCs w:val="24"/>
        </w:rPr>
        <w:t xml:space="preserve">. </w:t>
      </w:r>
      <w:r w:rsidR="00CE5E00">
        <w:rPr>
          <w:rFonts w:ascii="Times New Roman" w:hAnsi="Times New Roman" w:cs="Times New Roman"/>
          <w:sz w:val="24"/>
          <w:szCs w:val="24"/>
        </w:rPr>
        <w:t>When OLS is applied, the direction of bias will be determined by</w:t>
      </w:r>
      <w:r w:rsidR="00646212">
        <w:rPr>
          <w:rFonts w:ascii="Times New Roman" w:hAnsi="Times New Roman" w:cs="Times New Roman"/>
          <w:sz w:val="24"/>
          <w:szCs w:val="24"/>
        </w:rPr>
        <w:t xml:space="preserve"> the sign of</w:t>
      </w:r>
      <w:r w:rsidR="00CE5E00">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μ</m:t>
            </m:r>
          </m:sub>
        </m:sSub>
      </m:oMath>
      <w:r w:rsidR="00CE5E00">
        <w:rPr>
          <w:rFonts w:ascii="Times New Roman" w:hAnsi="Times New Roman" w:cs="Times New Roman"/>
          <w:sz w:val="24"/>
          <w:szCs w:val="24"/>
        </w:rPr>
        <w:t>. Positive bias</w:t>
      </w:r>
      <w:r w:rsidR="00AC1421">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μ</m:t>
            </m:r>
          </m:sub>
        </m:sSub>
        <m:r>
          <w:rPr>
            <w:rFonts w:ascii="Cambria Math" w:eastAsia="Times New Roman" w:hAnsi="Cambria Math" w:cs="Times New Roman"/>
            <w:sz w:val="24"/>
            <w:szCs w:val="24"/>
          </w:rPr>
          <m:t>&gt;0</m:t>
        </m:r>
      </m:oMath>
      <w:r w:rsidR="00AC1421">
        <w:rPr>
          <w:rFonts w:ascii="Times New Roman" w:hAnsi="Times New Roman" w:cs="Times New Roman"/>
          <w:sz w:val="24"/>
          <w:szCs w:val="24"/>
        </w:rPr>
        <w:t>)</w:t>
      </w:r>
      <w:r w:rsidR="00CE5E00">
        <w:rPr>
          <w:rFonts w:ascii="Times New Roman" w:hAnsi="Times New Roman" w:cs="Times New Roman"/>
          <w:sz w:val="24"/>
          <w:szCs w:val="24"/>
        </w:rPr>
        <w:t xml:space="preserve"> </w:t>
      </w:r>
      <w:r w:rsidR="00E97E42">
        <w:rPr>
          <w:rFonts w:ascii="Times New Roman" w:hAnsi="Times New Roman" w:cs="Times New Roman"/>
          <w:sz w:val="24"/>
          <w:szCs w:val="24"/>
        </w:rPr>
        <w:t>occurs</w:t>
      </w:r>
      <w:r w:rsidR="00CE5E00">
        <w:rPr>
          <w:rFonts w:ascii="Times New Roman" w:hAnsi="Times New Roman" w:cs="Times New Roman"/>
          <w:sz w:val="24"/>
          <w:szCs w:val="24"/>
        </w:rPr>
        <w:t xml:space="preserve"> when </w:t>
      </w:r>
      <w:r w:rsidR="00C20DA6">
        <w:rPr>
          <w:rFonts w:ascii="Times New Roman" w:hAnsi="Times New Roman" w:cs="Times New Roman"/>
          <w:sz w:val="24"/>
          <w:szCs w:val="24"/>
        </w:rPr>
        <w:t xml:space="preserve">households </w:t>
      </w:r>
      <w:r w:rsidR="00CE5E00">
        <w:rPr>
          <w:rFonts w:ascii="Times New Roman" w:hAnsi="Times New Roman" w:cs="Times New Roman"/>
          <w:sz w:val="24"/>
          <w:szCs w:val="24"/>
        </w:rPr>
        <w:t xml:space="preserve">with stronger </w:t>
      </w:r>
      <w:r w:rsidR="00C20DA6">
        <w:rPr>
          <w:rFonts w:ascii="Times New Roman" w:hAnsi="Times New Roman" w:cs="Times New Roman"/>
          <w:sz w:val="24"/>
          <w:szCs w:val="24"/>
        </w:rPr>
        <w:t>preference for</w:t>
      </w:r>
      <w:r w:rsidR="00CE5E00">
        <w:rPr>
          <w:rFonts w:ascii="Times New Roman" w:hAnsi="Times New Roman" w:cs="Times New Roman"/>
          <w:sz w:val="24"/>
          <w:szCs w:val="24"/>
        </w:rPr>
        <w:t xml:space="preserve"> </w:t>
      </w:r>
      <w:r w:rsidR="00896992">
        <w:rPr>
          <w:rFonts w:ascii="Times New Roman" w:hAnsi="Times New Roman" w:cs="Times New Roman"/>
          <w:sz w:val="24"/>
          <w:szCs w:val="24"/>
        </w:rPr>
        <w:t xml:space="preserve">water quality </w:t>
      </w:r>
      <w:r w:rsidR="00A57DCA">
        <w:rPr>
          <w:rFonts w:ascii="Times New Roman" w:hAnsi="Times New Roman" w:cs="Times New Roman"/>
          <w:sz w:val="24"/>
          <w:szCs w:val="24"/>
        </w:rPr>
        <w:t xml:space="preserve">move to locations </w:t>
      </w:r>
      <w:r w:rsidR="00C20DA6">
        <w:rPr>
          <w:rFonts w:ascii="Times New Roman" w:hAnsi="Times New Roman" w:cs="Times New Roman"/>
          <w:sz w:val="24"/>
          <w:szCs w:val="24"/>
        </w:rPr>
        <w:t>in</w:t>
      </w:r>
      <w:r w:rsidR="00A57DCA">
        <w:rPr>
          <w:rFonts w:ascii="Times New Roman" w:hAnsi="Times New Roman" w:cs="Times New Roman"/>
          <w:sz w:val="24"/>
          <w:szCs w:val="24"/>
        </w:rPr>
        <w:t xml:space="preserve"> a market where </w:t>
      </w:r>
      <w:r w:rsidR="00E27549">
        <w:rPr>
          <w:rFonts w:ascii="Times New Roman" w:hAnsi="Times New Roman" w:cs="Times New Roman"/>
          <w:sz w:val="24"/>
          <w:szCs w:val="24"/>
        </w:rPr>
        <w:t>water quality is better</w:t>
      </w:r>
      <w:r w:rsidR="00A57DCA">
        <w:rPr>
          <w:rFonts w:ascii="Times New Roman" w:hAnsi="Times New Roman" w:cs="Times New Roman"/>
          <w:sz w:val="24"/>
          <w:szCs w:val="24"/>
        </w:rPr>
        <w:t xml:space="preserve">, </w:t>
      </w:r>
      <w:r w:rsidR="00896992">
        <w:rPr>
          <w:rFonts w:ascii="Times New Roman" w:hAnsi="Times New Roman" w:cs="Times New Roman"/>
          <w:sz w:val="24"/>
          <w:szCs w:val="24"/>
        </w:rPr>
        <w:t>while negative bias</w:t>
      </w:r>
      <w:r w:rsidR="00AC1421">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μ</m:t>
            </m:r>
          </m:sub>
        </m:sSub>
        <m:r>
          <w:rPr>
            <w:rFonts w:ascii="Cambria Math" w:eastAsia="Times New Roman" w:hAnsi="Cambria Math" w:cs="Times New Roman"/>
            <w:sz w:val="24"/>
            <w:szCs w:val="24"/>
          </w:rPr>
          <m:t>&lt;0</m:t>
        </m:r>
      </m:oMath>
      <w:r w:rsidR="00AC1421">
        <w:rPr>
          <w:rFonts w:ascii="Times New Roman" w:hAnsi="Times New Roman" w:cs="Times New Roman"/>
          <w:sz w:val="24"/>
          <w:szCs w:val="24"/>
        </w:rPr>
        <w:t xml:space="preserve">) </w:t>
      </w:r>
      <w:r w:rsidR="00896992">
        <w:rPr>
          <w:rFonts w:ascii="Times New Roman" w:hAnsi="Times New Roman" w:cs="Times New Roman"/>
          <w:sz w:val="24"/>
          <w:szCs w:val="24"/>
        </w:rPr>
        <w:t xml:space="preserve">occurs when </w:t>
      </w:r>
      <w:r w:rsidR="00A57DCA">
        <w:rPr>
          <w:rFonts w:ascii="Times New Roman" w:hAnsi="Times New Roman" w:cs="Times New Roman"/>
          <w:sz w:val="24"/>
          <w:szCs w:val="24"/>
        </w:rPr>
        <w:t xml:space="preserve">unobserved </w:t>
      </w:r>
      <w:r w:rsidR="00C20DA6">
        <w:rPr>
          <w:rFonts w:ascii="Times New Roman" w:hAnsi="Times New Roman" w:cs="Times New Roman"/>
          <w:sz w:val="24"/>
          <w:szCs w:val="24"/>
        </w:rPr>
        <w:t>preferences</w:t>
      </w:r>
      <w:r w:rsidR="00A57DCA">
        <w:rPr>
          <w:rFonts w:ascii="Times New Roman" w:hAnsi="Times New Roman" w:cs="Times New Roman"/>
          <w:sz w:val="24"/>
          <w:szCs w:val="24"/>
        </w:rPr>
        <w:t xml:space="preserve"> are negatively correlated with water quality</w:t>
      </w:r>
      <w:r w:rsidR="00CE5E00">
        <w:rPr>
          <w:rFonts w:ascii="Times New Roman" w:hAnsi="Times New Roman" w:cs="Times New Roman"/>
          <w:sz w:val="24"/>
          <w:szCs w:val="24"/>
        </w:rPr>
        <w:t xml:space="preserve">. When a </w:t>
      </w:r>
      <w:r w:rsidR="00D23746">
        <w:rPr>
          <w:rFonts w:ascii="Times New Roman" w:hAnsi="Times New Roman" w:cs="Times New Roman"/>
          <w:sz w:val="24"/>
          <w:szCs w:val="24"/>
        </w:rPr>
        <w:t xml:space="preserve">multimarket </w:t>
      </w:r>
      <w:r w:rsidR="00EC714E">
        <w:rPr>
          <w:rFonts w:ascii="Times New Roman" w:hAnsi="Times New Roman" w:cs="Times New Roman"/>
          <w:sz w:val="24"/>
          <w:szCs w:val="24"/>
        </w:rPr>
        <w:t>instrument</w:t>
      </w:r>
      <w:r w:rsidR="00D23746">
        <w:rPr>
          <w:rFonts w:ascii="Times New Roman" w:hAnsi="Times New Roman" w:cs="Times New Roman"/>
          <w:sz w:val="24"/>
          <w:szCs w:val="24"/>
        </w:rPr>
        <w:t xml:space="preserve"> is employed, </w:t>
      </w:r>
      <w:r w:rsidR="00A31259">
        <w:rPr>
          <w:rFonts w:ascii="Times New Roman" w:hAnsi="Times New Roman" w:cs="Times New Roman"/>
          <w:sz w:val="24"/>
          <w:szCs w:val="24"/>
        </w:rPr>
        <w:t xml:space="preserve">the direction </w:t>
      </w:r>
      <w:r w:rsidR="00896992">
        <w:rPr>
          <w:rFonts w:ascii="Times New Roman" w:hAnsi="Times New Roman" w:cs="Times New Roman"/>
          <w:sz w:val="24"/>
          <w:szCs w:val="24"/>
        </w:rPr>
        <w:t xml:space="preserve">of bias is determined by both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oMath>
      <w:r w:rsidR="00896992">
        <w:rPr>
          <w:rFonts w:ascii="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oMath>
      <w:r w:rsidR="00A31259">
        <w:rPr>
          <w:rFonts w:ascii="Times New Roman" w:hAnsi="Times New Roman" w:cs="Times New Roman"/>
          <w:sz w:val="24"/>
          <w:szCs w:val="24"/>
        </w:rPr>
        <w:t xml:space="preserve">. </w:t>
      </w:r>
      <w:r w:rsidR="001E376B">
        <w:rPr>
          <w:rFonts w:ascii="Times New Roman" w:hAnsi="Times New Roman" w:cs="Times New Roman"/>
          <w:sz w:val="24"/>
          <w:szCs w:val="24"/>
        </w:rPr>
        <w:t>S</w:t>
      </w:r>
      <w:r w:rsidR="00ED5657">
        <w:rPr>
          <w:rFonts w:ascii="Times New Roman" w:hAnsi="Times New Roman" w:cs="Times New Roman"/>
          <w:sz w:val="24"/>
          <w:szCs w:val="24"/>
        </w:rPr>
        <w:t>imilar signs</w:t>
      </w:r>
      <w:r w:rsidR="00A31259">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r>
          <w:rPr>
            <w:rFonts w:ascii="Cambria Math" w:hAnsi="Cambria Math" w:cs="Times New Roman"/>
            <w:sz w:val="24"/>
            <w:szCs w:val="24"/>
          </w:rPr>
          <m:t>≥0</m:t>
        </m:r>
      </m:oMath>
      <w:r w:rsidR="00A31259">
        <w:rPr>
          <w:rFonts w:ascii="Times New Roman" w:hAnsi="Times New Roman" w:cs="Times New Roman"/>
          <w:sz w:val="24"/>
          <w:szCs w:val="24"/>
        </w:rPr>
        <w:t xml:space="preserve">) </w:t>
      </w:r>
      <w:r w:rsidR="00ED5657">
        <w:rPr>
          <w:rFonts w:ascii="Times New Roman" w:hAnsi="Times New Roman" w:cs="Times New Roman"/>
          <w:sz w:val="24"/>
          <w:szCs w:val="24"/>
        </w:rPr>
        <w:t>indicate</w:t>
      </w:r>
      <w:r w:rsidR="001E376B">
        <w:rPr>
          <w:rFonts w:ascii="Times New Roman" w:hAnsi="Times New Roman" w:cs="Times New Roman"/>
          <w:sz w:val="24"/>
          <w:szCs w:val="24"/>
        </w:rPr>
        <w:t xml:space="preserve">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IV</m:t>
            </m:r>
          </m:sup>
        </m:sSubSup>
      </m:oMath>
      <w:r w:rsidR="001E376B">
        <w:rPr>
          <w:rFonts w:ascii="Times New Roman" w:hAnsi="Times New Roman" w:cs="Times New Roman"/>
          <w:sz w:val="24"/>
          <w:szCs w:val="24"/>
        </w:rPr>
        <w:t xml:space="preserve"> is positively biased</w:t>
      </w:r>
      <w:r w:rsidR="00A31259">
        <w:rPr>
          <w:rFonts w:ascii="Times New Roman" w:hAnsi="Times New Roman" w:cs="Times New Roman"/>
          <w:sz w:val="24"/>
          <w:szCs w:val="24"/>
        </w:rPr>
        <w:t xml:space="preserve">, while </w:t>
      </w:r>
      <w:r w:rsidR="001E376B">
        <w:rPr>
          <w:rFonts w:ascii="Times New Roman" w:hAnsi="Times New Roman" w:cs="Times New Roman"/>
          <w:sz w:val="24"/>
          <w:szCs w:val="24"/>
        </w:rPr>
        <w:t>contrasting signs</w:t>
      </w:r>
      <w:r w:rsidR="00A31259">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r>
          <w:rPr>
            <w:rFonts w:ascii="Cambria Math" w:eastAsia="Times New Roman" w:hAnsi="Cambria Math" w:cs="Times New Roman"/>
            <w:sz w:val="24"/>
            <w:szCs w:val="24"/>
          </w:rPr>
          <m:t>&lt;0</m:t>
        </m:r>
      </m:oMath>
      <w:r w:rsidR="00A31259">
        <w:rPr>
          <w:rFonts w:ascii="Times New Roman" w:hAnsi="Times New Roman" w:cs="Times New Roman"/>
          <w:sz w:val="24"/>
          <w:szCs w:val="24"/>
        </w:rPr>
        <w:t xml:space="preserve">) </w:t>
      </w:r>
      <w:r w:rsidR="001E376B">
        <w:rPr>
          <w:rFonts w:ascii="Times New Roman" w:hAnsi="Times New Roman" w:cs="Times New Roman"/>
          <w:sz w:val="24"/>
          <w:szCs w:val="24"/>
        </w:rPr>
        <w:t xml:space="preserve">suggest </w:t>
      </w:r>
      <w:r w:rsidR="009D31EB">
        <w:rPr>
          <w:rFonts w:ascii="Times New Roman" w:hAnsi="Times New Roman" w:cs="Times New Roman"/>
          <w:sz w:val="24"/>
          <w:szCs w:val="24"/>
        </w:rPr>
        <w:t xml:space="preserve">the opposite. </w:t>
      </w:r>
      <w:r w:rsidR="00DA62B6">
        <w:rPr>
          <w:rFonts w:ascii="Times New Roman" w:hAnsi="Times New Roman" w:cs="Times New Roman"/>
          <w:sz w:val="24"/>
          <w:szCs w:val="24"/>
        </w:rPr>
        <w:t>With</w:t>
      </w:r>
      <w:r w:rsidR="0020182F">
        <w:rPr>
          <w:rFonts w:ascii="Times New Roman" w:hAnsi="Times New Roman" w:cs="Times New Roman"/>
          <w:sz w:val="24"/>
          <w:szCs w:val="24"/>
        </w:rPr>
        <w:t xml:space="preserve"> positive preference stratification, the direction of correlation between the</w:t>
      </w:r>
      <w:r w:rsidR="00D7437D">
        <w:rPr>
          <w:rFonts w:ascii="Times New Roman" w:hAnsi="Times New Roman" w:cs="Times New Roman"/>
          <w:sz w:val="24"/>
          <w:szCs w:val="24"/>
        </w:rPr>
        <w:t xml:space="preserve"> multimarket</w:t>
      </w:r>
      <w:r w:rsidR="0020182F">
        <w:rPr>
          <w:rFonts w:ascii="Times New Roman" w:hAnsi="Times New Roman" w:cs="Times New Roman"/>
          <w:sz w:val="24"/>
          <w:szCs w:val="24"/>
        </w:rPr>
        <w:t xml:space="preserve"> instrument and water quality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oMath>
      <w:r w:rsidR="0020182F">
        <w:rPr>
          <w:rFonts w:ascii="Times New Roman" w:hAnsi="Times New Roman" w:cs="Times New Roman"/>
          <w:sz w:val="24"/>
          <w:szCs w:val="24"/>
        </w:rPr>
        <w:t>) and the</w:t>
      </w:r>
      <w:r w:rsidR="00D7437D">
        <w:rPr>
          <w:rFonts w:ascii="Times New Roman" w:hAnsi="Times New Roman" w:cs="Times New Roman"/>
          <w:sz w:val="24"/>
          <w:szCs w:val="24"/>
        </w:rPr>
        <w:t xml:space="preserve"> multimarket</w:t>
      </w:r>
      <w:r w:rsidR="0020182F">
        <w:rPr>
          <w:rFonts w:ascii="Times New Roman" w:hAnsi="Times New Roman" w:cs="Times New Roman"/>
          <w:sz w:val="24"/>
          <w:szCs w:val="24"/>
        </w:rPr>
        <w:t xml:space="preserve"> instrument and unobserved tastes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oMath>
      <w:r w:rsidR="0020182F">
        <w:rPr>
          <w:rFonts w:ascii="Times New Roman" w:hAnsi="Times New Roman" w:cs="Times New Roman"/>
          <w:sz w:val="24"/>
          <w:szCs w:val="24"/>
        </w:rPr>
        <w:t xml:space="preserve">) align. </w:t>
      </w:r>
      <w:r w:rsidR="00D654EB">
        <w:rPr>
          <w:rFonts w:ascii="Times New Roman" w:hAnsi="Times New Roman" w:cs="Times New Roman"/>
          <w:sz w:val="24"/>
          <w:szCs w:val="24"/>
        </w:rPr>
        <w:t>Markets with higher ranked water quality will have better water quality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m:t>
            </m:r>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sub>
        </m:sSub>
        <m:r>
          <w:rPr>
            <w:rFonts w:ascii="Cambria Math" w:eastAsia="Times New Roman" w:hAnsi="Cambria Math" w:cs="Times New Roman"/>
            <w:sz w:val="24"/>
            <w:szCs w:val="24"/>
          </w:rPr>
          <m:t xml:space="preserve"> </m:t>
        </m:r>
        <m:r>
          <m:rPr>
            <m:sty m:val="p"/>
          </m:rPr>
          <w:rPr>
            <w:rFonts w:ascii="Cambria Math" w:hAnsi="Cambria Math" w:cs="Times New Roman"/>
            <w:sz w:val="24"/>
            <w:szCs w:val="24"/>
          </w:rPr>
          <m:t>&gt; 0</m:t>
        </m:r>
      </m:oMath>
      <w:r w:rsidR="00D654EB">
        <w:rPr>
          <w:rFonts w:ascii="Times New Roman" w:hAnsi="Times New Roman" w:cs="Times New Roman"/>
          <w:sz w:val="24"/>
          <w:szCs w:val="24"/>
        </w:rPr>
        <w:t xml:space="preserve">) and will attract </w:t>
      </w:r>
      <w:r w:rsidR="00F02046">
        <w:rPr>
          <w:rFonts w:ascii="Times New Roman" w:hAnsi="Times New Roman" w:cs="Times New Roman"/>
          <w:sz w:val="24"/>
          <w:szCs w:val="24"/>
        </w:rPr>
        <w:t>households</w:t>
      </w:r>
      <w:r w:rsidR="0012382F">
        <w:rPr>
          <w:rFonts w:ascii="Times New Roman" w:hAnsi="Times New Roman" w:cs="Times New Roman"/>
          <w:sz w:val="24"/>
          <w:szCs w:val="24"/>
        </w:rPr>
        <w:t xml:space="preserve"> </w:t>
      </w:r>
      <w:r w:rsidR="00D654EB">
        <w:rPr>
          <w:rFonts w:ascii="Times New Roman" w:hAnsi="Times New Roman" w:cs="Times New Roman"/>
          <w:sz w:val="24"/>
          <w:szCs w:val="24"/>
        </w:rPr>
        <w:t xml:space="preserve">with stronger unobserved </w:t>
      </w:r>
      <w:r w:rsidR="00DA62B6">
        <w:rPr>
          <w:rFonts w:ascii="Times New Roman" w:hAnsi="Times New Roman" w:cs="Times New Roman"/>
          <w:sz w:val="24"/>
          <w:szCs w:val="24"/>
        </w:rPr>
        <w:t>preference</w:t>
      </w:r>
      <w:r w:rsidR="00AE7F4E">
        <w:rPr>
          <w:rFonts w:ascii="Times New Roman" w:hAnsi="Times New Roman" w:cs="Times New Roman"/>
          <w:sz w:val="24"/>
          <w:szCs w:val="24"/>
        </w:rPr>
        <w:t>s</w:t>
      </w:r>
      <w:r w:rsidR="00DA62B6">
        <w:rPr>
          <w:rFonts w:ascii="Times New Roman" w:hAnsi="Times New Roman" w:cs="Times New Roman"/>
          <w:sz w:val="24"/>
          <w:szCs w:val="24"/>
        </w:rPr>
        <w:t xml:space="preserve"> for water quality</w:t>
      </w:r>
      <w:r w:rsidR="00D654EB">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wμ</m:t>
            </m:r>
          </m:sub>
        </m:sSub>
        <m:r>
          <m:rPr>
            <m:sty m:val="p"/>
          </m:rPr>
          <w:rPr>
            <w:rFonts w:ascii="Cambria Math" w:hAnsi="Cambria Math" w:cs="Times New Roman"/>
            <w:sz w:val="24"/>
            <w:szCs w:val="24"/>
          </w:rPr>
          <m:t>&gt;</m:t>
        </m:r>
        <m:r>
          <w:rPr>
            <w:rFonts w:ascii="Cambria Math" w:hAnsi="Cambria Math" w:cs="Times New Roman"/>
            <w:sz w:val="24"/>
            <w:szCs w:val="24"/>
          </w:rPr>
          <m:t>0</m:t>
        </m:r>
      </m:oMath>
      <w:r w:rsidR="00D654EB">
        <w:rPr>
          <w:rFonts w:ascii="Times New Roman" w:hAnsi="Times New Roman" w:cs="Times New Roman"/>
          <w:sz w:val="24"/>
          <w:szCs w:val="24"/>
        </w:rPr>
        <w:t>)</w:t>
      </w:r>
      <w:r w:rsidR="00581F7D">
        <w:rPr>
          <w:rFonts w:ascii="Times New Roman" w:hAnsi="Times New Roman" w:cs="Times New Roman"/>
          <w:sz w:val="24"/>
          <w:szCs w:val="24"/>
        </w:rPr>
        <w:t>.</w:t>
      </w:r>
    </w:p>
    <w:p w14:paraId="5FB33009" w14:textId="0EED96E6" w:rsidR="005531E4" w:rsidRPr="00DF23BF" w:rsidRDefault="006641E8" w:rsidP="0001212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In both cases, unobserved tastes for water quality will</w:t>
      </w:r>
      <w:r w:rsidR="009416C7">
        <w:rPr>
          <w:rFonts w:ascii="Times New Roman" w:hAnsi="Times New Roman" w:cs="Times New Roman"/>
          <w:sz w:val="24"/>
          <w:szCs w:val="24"/>
        </w:rPr>
        <w:t xml:space="preserve"> </w:t>
      </w:r>
      <w:r>
        <w:rPr>
          <w:rFonts w:ascii="Times New Roman" w:hAnsi="Times New Roman" w:cs="Times New Roman"/>
          <w:sz w:val="24"/>
          <w:szCs w:val="24"/>
        </w:rPr>
        <w:t>cause</w:t>
      </w:r>
      <w:r w:rsidR="00FB07FF">
        <w:rPr>
          <w:rFonts w:ascii="Times New Roman" w:hAnsi="Times New Roman" w:cs="Times New Roman"/>
          <w:sz w:val="24"/>
          <w:szCs w:val="24"/>
        </w:rPr>
        <w:t xml:space="preserve">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OLS</m:t>
            </m:r>
          </m:sup>
        </m:sSubSup>
      </m:oMath>
      <w:r w:rsidR="00FB07FF">
        <w:rPr>
          <w:rFonts w:ascii="Times New Roman" w:hAnsi="Times New Roman" w:cs="Times New Roman"/>
          <w:sz w:val="24"/>
          <w:szCs w:val="24"/>
        </w:rPr>
        <w:t xml:space="preserve"> and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IV</m:t>
            </m:r>
          </m:sup>
        </m:sSubSup>
      </m:oMath>
      <w:r w:rsidR="00FB07FF">
        <w:rPr>
          <w:rFonts w:ascii="Times New Roman" w:hAnsi="Times New Roman" w:cs="Times New Roman"/>
          <w:sz w:val="24"/>
          <w:szCs w:val="24"/>
        </w:rPr>
        <w:t xml:space="preserve"> </w:t>
      </w:r>
      <w:r w:rsidR="00E44431">
        <w:rPr>
          <w:rFonts w:ascii="Times New Roman" w:hAnsi="Times New Roman" w:cs="Times New Roman"/>
          <w:sz w:val="24"/>
          <w:szCs w:val="24"/>
        </w:rPr>
        <w:t>to be positively biased</w:t>
      </w:r>
      <w:r w:rsidR="004F5149">
        <w:rPr>
          <w:rFonts w:ascii="Times New Roman" w:hAnsi="Times New Roman" w:cs="Times New Roman"/>
          <w:sz w:val="24"/>
          <w:szCs w:val="24"/>
        </w:rPr>
        <w:t xml:space="preserve"> </w:t>
      </w:r>
      <w:r w:rsidR="00FB2CC7">
        <w:rPr>
          <w:rFonts w:ascii="Times New Roman" w:hAnsi="Times New Roman" w:cs="Times New Roman"/>
          <w:sz w:val="24"/>
          <w:szCs w:val="24"/>
        </w:rPr>
        <w:t>(</w:t>
      </w:r>
      <w:proofErr w:type="spellStart"/>
      <w:r w:rsidR="00FB2CC7">
        <w:rPr>
          <w:rFonts w:ascii="Times New Roman" w:hAnsi="Times New Roman" w:cs="Times New Roman"/>
          <w:sz w:val="24"/>
          <w:szCs w:val="24"/>
        </w:rPr>
        <w:t>Nevo</w:t>
      </w:r>
      <w:proofErr w:type="spellEnd"/>
      <w:r w:rsidR="00FB2CC7">
        <w:rPr>
          <w:rFonts w:ascii="Times New Roman" w:hAnsi="Times New Roman" w:cs="Times New Roman"/>
          <w:sz w:val="24"/>
          <w:szCs w:val="24"/>
        </w:rPr>
        <w:t xml:space="preserve"> and Rosen 2012).</w:t>
      </w:r>
      <w:r w:rsidR="00FB2CC7" w:rsidDel="00FB2CC7">
        <w:rPr>
          <w:rFonts w:ascii="Times New Roman" w:hAnsi="Times New Roman" w:cs="Times New Roman"/>
          <w:sz w:val="24"/>
          <w:szCs w:val="24"/>
        </w:rPr>
        <w:t xml:space="preserve"> </w:t>
      </w:r>
      <w:r w:rsidR="00DA62B6">
        <w:rPr>
          <w:rFonts w:ascii="Times New Roman" w:hAnsi="Times New Roman" w:cs="Times New Roman"/>
          <w:sz w:val="24"/>
          <w:szCs w:val="24"/>
        </w:rPr>
        <w:t xml:space="preserve">As </w:t>
      </w:r>
      <w:r w:rsidR="00E50EDA">
        <w:rPr>
          <w:rFonts w:ascii="Times New Roman" w:hAnsi="Times New Roman" w:cs="Times New Roman"/>
          <w:sz w:val="24"/>
          <w:szCs w:val="24"/>
        </w:rPr>
        <w:t xml:space="preserve">we illustrate </w:t>
      </w:r>
      <w:r w:rsidR="00DA62B6">
        <w:rPr>
          <w:rFonts w:ascii="Times New Roman" w:hAnsi="Times New Roman" w:cs="Times New Roman"/>
          <w:sz w:val="24"/>
          <w:szCs w:val="24"/>
        </w:rPr>
        <w:t xml:space="preserve">in Figure 1, </w:t>
      </w:r>
      <w:r w:rsidR="00E44431">
        <w:rPr>
          <w:rFonts w:ascii="Times New Roman" w:hAnsi="Times New Roman" w:cs="Times New Roman"/>
          <w:sz w:val="24"/>
          <w:szCs w:val="24"/>
        </w:rPr>
        <w:t xml:space="preserve">these estimates </w:t>
      </w:r>
      <w:r w:rsidR="001F083A">
        <w:rPr>
          <w:rFonts w:ascii="Times New Roman" w:hAnsi="Times New Roman" w:cs="Times New Roman"/>
          <w:sz w:val="24"/>
          <w:szCs w:val="24"/>
        </w:rPr>
        <w:t>can still be</w:t>
      </w:r>
      <w:r w:rsidR="00E44431">
        <w:rPr>
          <w:rFonts w:ascii="Times New Roman" w:hAnsi="Times New Roman" w:cs="Times New Roman"/>
          <w:sz w:val="24"/>
          <w:szCs w:val="24"/>
        </w:rPr>
        <w:t xml:space="preserve"> </w:t>
      </w:r>
      <w:r w:rsidR="00FB07FF">
        <w:rPr>
          <w:rFonts w:ascii="Times New Roman" w:hAnsi="Times New Roman" w:cs="Times New Roman"/>
          <w:sz w:val="24"/>
          <w:szCs w:val="24"/>
        </w:rPr>
        <w:t>informative</w:t>
      </w:r>
      <w:r w:rsidR="00E44431">
        <w:rPr>
          <w:rFonts w:ascii="Times New Roman" w:hAnsi="Times New Roman" w:cs="Times New Roman"/>
          <w:sz w:val="24"/>
          <w:szCs w:val="24"/>
        </w:rPr>
        <w:t xml:space="preserve"> and </w:t>
      </w:r>
      <w:r w:rsidR="00581F7D">
        <w:rPr>
          <w:rFonts w:ascii="Times New Roman" w:hAnsi="Times New Roman" w:cs="Times New Roman"/>
          <w:sz w:val="24"/>
          <w:szCs w:val="24"/>
        </w:rPr>
        <w:t>define</w:t>
      </w:r>
      <w:r w:rsidR="00DA62B6">
        <w:rPr>
          <w:rFonts w:ascii="Times New Roman" w:hAnsi="Times New Roman" w:cs="Times New Roman"/>
          <w:sz w:val="24"/>
          <w:szCs w:val="24"/>
        </w:rPr>
        <w:t xml:space="preserve"> an </w:t>
      </w:r>
      <w:r w:rsidR="0083120B">
        <w:rPr>
          <w:rFonts w:ascii="Times New Roman" w:hAnsi="Times New Roman" w:cs="Times New Roman"/>
          <w:sz w:val="24"/>
          <w:szCs w:val="24"/>
        </w:rPr>
        <w:t xml:space="preserve">upper </w:t>
      </w:r>
      <w:r w:rsidR="00DA62B6">
        <w:rPr>
          <w:rFonts w:ascii="Times New Roman" w:hAnsi="Times New Roman" w:cs="Times New Roman"/>
          <w:sz w:val="24"/>
          <w:szCs w:val="24"/>
        </w:rPr>
        <w:t>bound</w:t>
      </w:r>
      <w:r w:rsidR="00E44431">
        <w:rPr>
          <w:rFonts w:ascii="Times New Roman" w:hAnsi="Times New Roman" w:cs="Times New Roman"/>
          <w:sz w:val="24"/>
          <w:szCs w:val="24"/>
        </w:rPr>
        <w:t xml:space="preserve"> </w:t>
      </w:r>
      <w:r w:rsidR="00DA62B6">
        <w:rPr>
          <w:rFonts w:ascii="Times New Roman" w:hAnsi="Times New Roman" w:cs="Times New Roman"/>
          <w:sz w:val="24"/>
          <w:szCs w:val="24"/>
        </w:rPr>
        <w:t xml:space="preserve">on </w:t>
      </w:r>
      <w:r w:rsidR="00E44431">
        <w:rPr>
          <w:rFonts w:ascii="Times New Roman" w:hAnsi="Times New Roman" w:cs="Times New Roman"/>
          <w:sz w:val="24"/>
          <w:szCs w:val="24"/>
        </w:rPr>
        <w:t xml:space="preserve">the value of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oMath>
      <w:r w:rsidR="00FB07FF">
        <w:rPr>
          <w:rFonts w:ascii="Times New Roman" w:hAnsi="Times New Roman" w:cs="Times New Roman"/>
          <w:sz w:val="24"/>
          <w:szCs w:val="24"/>
        </w:rPr>
        <w:t>.</w:t>
      </w:r>
      <w:r w:rsidR="00E21211">
        <w:rPr>
          <w:rFonts w:ascii="Times New Roman" w:hAnsi="Times New Roman" w:cs="Times New Roman"/>
          <w:sz w:val="24"/>
          <w:szCs w:val="24"/>
        </w:rPr>
        <w:t xml:space="preserve"> </w:t>
      </w:r>
      <w:r w:rsidR="00E50EDA">
        <w:rPr>
          <w:rFonts w:ascii="Times New Roman" w:hAnsi="Times New Roman" w:cs="Times New Roman"/>
          <w:sz w:val="24"/>
          <w:szCs w:val="24"/>
        </w:rPr>
        <w:t xml:space="preserve">Suppose we start </w:t>
      </w:r>
      <w:r w:rsidR="00E21211">
        <w:rPr>
          <w:rFonts w:ascii="Times New Roman" w:hAnsi="Times New Roman" w:cs="Times New Roman"/>
          <w:sz w:val="24"/>
          <w:szCs w:val="24"/>
        </w:rPr>
        <w:t xml:space="preserve">with the </w:t>
      </w:r>
      <w:r w:rsidR="00F92B3D">
        <w:rPr>
          <w:rFonts w:ascii="Times New Roman" w:hAnsi="Times New Roman" w:cs="Times New Roman"/>
          <w:sz w:val="24"/>
          <w:szCs w:val="24"/>
        </w:rPr>
        <w:t xml:space="preserve">consumption decisions </w:t>
      </w:r>
      <w:r w:rsidR="005531E4" w:rsidRPr="00DF23BF">
        <w:rPr>
          <w:rFonts w:ascii="Times New Roman" w:hAnsi="Times New Roman" w:cs="Times New Roman"/>
          <w:sz w:val="24"/>
          <w:szCs w:val="24"/>
        </w:rPr>
        <w:t>of</w:t>
      </w:r>
      <w:r w:rsidR="0086282D">
        <w:rPr>
          <w:rFonts w:ascii="Times New Roman" w:hAnsi="Times New Roman" w:cs="Times New Roman"/>
          <w:sz w:val="24"/>
          <w:szCs w:val="24"/>
        </w:rPr>
        <w:t xml:space="preserve"> two</w:t>
      </w:r>
      <w:r w:rsidR="005531E4" w:rsidRPr="00DF23BF">
        <w:rPr>
          <w:rFonts w:ascii="Times New Roman" w:hAnsi="Times New Roman" w:cs="Times New Roman"/>
          <w:sz w:val="24"/>
          <w:szCs w:val="24"/>
        </w:rPr>
        <w:t xml:space="preserve"> consumers </w:t>
      </w:r>
      <w:r w:rsidR="00E50EDA">
        <w:rPr>
          <w:rFonts w:ascii="Times New Roman" w:hAnsi="Times New Roman" w:cs="Times New Roman"/>
          <w:sz w:val="24"/>
          <w:szCs w:val="24"/>
        </w:rPr>
        <w:t>(</w:t>
      </w:r>
      <w:r w:rsidR="005531E4" w:rsidRPr="00DF23BF">
        <w:rPr>
          <w:rFonts w:ascii="Times New Roman" w:hAnsi="Times New Roman" w:cs="Times New Roman"/>
          <w:sz w:val="24"/>
          <w:szCs w:val="24"/>
        </w:rPr>
        <w:t>A and C</w:t>
      </w:r>
      <w:r w:rsidR="00E50EDA">
        <w:rPr>
          <w:rFonts w:ascii="Times New Roman" w:hAnsi="Times New Roman" w:cs="Times New Roman"/>
          <w:sz w:val="24"/>
          <w:szCs w:val="24"/>
        </w:rPr>
        <w:t xml:space="preserve">) who are identical in terms of their observable attributes but </w:t>
      </w:r>
      <w:r w:rsidR="0086282D">
        <w:rPr>
          <w:rFonts w:ascii="Times New Roman" w:hAnsi="Times New Roman" w:cs="Times New Roman"/>
          <w:sz w:val="24"/>
          <w:szCs w:val="24"/>
        </w:rPr>
        <w:t>live in</w:t>
      </w:r>
      <w:r w:rsidR="00E21211">
        <w:rPr>
          <w:rFonts w:ascii="Times New Roman" w:hAnsi="Times New Roman" w:cs="Times New Roman"/>
          <w:sz w:val="24"/>
          <w:szCs w:val="24"/>
        </w:rPr>
        <w:t xml:space="preserve"> separate markets defined </w:t>
      </w:r>
      <w:r w:rsidR="00D509E2" w:rsidRPr="00DF23BF">
        <w:rPr>
          <w:rFonts w:ascii="Times New Roman" w:hAnsi="Times New Roman" w:cs="Times New Roman"/>
          <w:sz w:val="24"/>
          <w:szCs w:val="24"/>
        </w:rPr>
        <w:t>by separate hedonic price equilibria</w:t>
      </w:r>
      <w:r w:rsidR="00E50EDA">
        <w:rPr>
          <w:rFonts w:ascii="Times New Roman" w:hAnsi="Times New Roman" w:cs="Times New Roman"/>
          <w:sz w:val="24"/>
          <w:szCs w:val="24"/>
        </w:rPr>
        <w:t xml:space="preserve">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1</m:t>
            </m:r>
          </m:sup>
        </m:sSup>
      </m:oMath>
      <w:r w:rsidR="00D509E2" w:rsidRPr="00DF23BF">
        <w:rPr>
          <w:rFonts w:ascii="Times New Roman" w:hAnsi="Times New Roman" w:cs="Times New Roman"/>
          <w:sz w:val="24"/>
          <w:szCs w:val="24"/>
        </w:rPr>
        <w:t xml:space="preserve"> and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2</m:t>
            </m:r>
          </m:sup>
        </m:sSup>
      </m:oMath>
      <w:r w:rsidR="007E37A1">
        <w:rPr>
          <w:rFonts w:ascii="Times New Roman" w:hAnsi="Times New Roman" w:cs="Times New Roman"/>
          <w:sz w:val="24"/>
          <w:szCs w:val="24"/>
        </w:rPr>
        <w:t xml:space="preserve">, with </w:t>
      </w:r>
      <w:r w:rsidR="00D509E2" w:rsidRPr="00DF23BF">
        <w:rPr>
          <w:rFonts w:ascii="Times New Roman" w:hAnsi="Times New Roman" w:cs="Times New Roman"/>
          <w:sz w:val="24"/>
          <w:szCs w:val="24"/>
        </w:rPr>
        <w:t>derivatives</w:t>
      </w:r>
      <w:r w:rsidR="00F25751">
        <w:rPr>
          <w:rFonts w:ascii="Times New Roman" w:hAnsi="Times New Roman" w:cs="Times New Roman"/>
          <w:sz w:val="24"/>
          <w:szCs w:val="24"/>
        </w:rPr>
        <w:t>,</w:t>
      </w:r>
      <w:r w:rsidR="00D509E2" w:rsidRPr="00DF23BF">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1</m:t>
            </m:r>
          </m:sup>
        </m:sSup>
      </m:oMath>
      <w:r w:rsidR="00D509E2" w:rsidRPr="00DF23BF">
        <w:rPr>
          <w:rFonts w:ascii="Times New Roman" w:hAnsi="Times New Roman" w:cs="Times New Roman"/>
          <w:sz w:val="24"/>
          <w:szCs w:val="24"/>
        </w:rPr>
        <w:t xml:space="preserve"> and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2</m:t>
            </m:r>
          </m:sup>
        </m:sSup>
      </m:oMath>
      <w:r w:rsidR="007E37A1">
        <w:rPr>
          <w:rFonts w:ascii="Times New Roman" w:hAnsi="Times New Roman" w:cs="Times New Roman"/>
          <w:sz w:val="24"/>
          <w:szCs w:val="24"/>
        </w:rPr>
        <w:t xml:space="preserve"> respectively</w:t>
      </w:r>
      <w:r w:rsidR="00E21211">
        <w:rPr>
          <w:rFonts w:ascii="Times New Roman" w:hAnsi="Times New Roman" w:cs="Times New Roman"/>
          <w:sz w:val="24"/>
          <w:szCs w:val="24"/>
        </w:rPr>
        <w:t xml:space="preserve">. </w:t>
      </w:r>
      <w:r w:rsidR="00012128">
        <w:rPr>
          <w:rFonts w:ascii="Times New Roman" w:hAnsi="Times New Roman" w:cs="Times New Roman"/>
          <w:sz w:val="24"/>
          <w:szCs w:val="24"/>
        </w:rPr>
        <w:t xml:space="preserve">Further let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A</m:t>
            </m:r>
          </m:sub>
        </m:sSub>
      </m:oMath>
      <w:r w:rsidR="00012128">
        <w:rPr>
          <w:rFonts w:ascii="Times New Roman" w:hAnsi="Times New Roman" w:cs="Times New Roman"/>
          <w:iCs/>
          <w:sz w:val="24"/>
          <w:szCs w:val="24"/>
        </w:rPr>
        <w:t xml:space="preserve"> and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C</m:t>
            </m:r>
          </m:sub>
        </m:sSub>
      </m:oMath>
      <w:r w:rsidR="00012128">
        <w:rPr>
          <w:rFonts w:ascii="Times New Roman" w:hAnsi="Times New Roman" w:cs="Times New Roman"/>
          <w:iCs/>
          <w:sz w:val="24"/>
          <w:szCs w:val="24"/>
        </w:rPr>
        <w:t xml:space="preserve"> represent individual A and C’s </w:t>
      </w:r>
      <w:r w:rsidR="00B82579">
        <w:rPr>
          <w:rFonts w:ascii="Times New Roman" w:hAnsi="Times New Roman" w:cs="Times New Roman"/>
          <w:iCs/>
          <w:sz w:val="24"/>
          <w:szCs w:val="24"/>
        </w:rPr>
        <w:t xml:space="preserve">inverse </w:t>
      </w:r>
      <w:r w:rsidR="00163DDB">
        <w:rPr>
          <w:rFonts w:ascii="Times New Roman" w:hAnsi="Times New Roman" w:cs="Times New Roman"/>
          <w:iCs/>
          <w:sz w:val="24"/>
          <w:szCs w:val="24"/>
        </w:rPr>
        <w:t>demand</w:t>
      </w:r>
      <w:r w:rsidR="00012128">
        <w:rPr>
          <w:rFonts w:ascii="Times New Roman" w:hAnsi="Times New Roman" w:cs="Times New Roman"/>
          <w:iCs/>
          <w:sz w:val="24"/>
          <w:szCs w:val="24"/>
        </w:rPr>
        <w:t xml:space="preserve"> function for </w:t>
      </w:r>
      <w:r w:rsidR="004F5149">
        <w:rPr>
          <w:rFonts w:ascii="Times New Roman" w:hAnsi="Times New Roman" w:cs="Times New Roman"/>
          <w:iCs/>
          <w:sz w:val="24"/>
          <w:szCs w:val="24"/>
        </w:rPr>
        <w:t>water quality</w:t>
      </w:r>
      <w:r w:rsidR="00012128">
        <w:rPr>
          <w:rFonts w:ascii="Times New Roman" w:hAnsi="Times New Roman" w:cs="Times New Roman"/>
          <w:iCs/>
          <w:sz w:val="24"/>
          <w:szCs w:val="24"/>
        </w:rPr>
        <w:t xml:space="preserve"> respectively. </w:t>
      </w:r>
      <w:r w:rsidR="00DA62B6">
        <w:rPr>
          <w:rFonts w:ascii="Times New Roman" w:hAnsi="Times New Roman" w:cs="Times New Roman"/>
          <w:sz w:val="24"/>
          <w:szCs w:val="24"/>
        </w:rPr>
        <w:t>A</w:t>
      </w:r>
      <w:r w:rsidR="005531E4" w:rsidRPr="00DF23BF">
        <w:rPr>
          <w:rFonts w:ascii="Times New Roman" w:hAnsi="Times New Roman" w:cs="Times New Roman"/>
          <w:sz w:val="24"/>
          <w:szCs w:val="24"/>
        </w:rPr>
        <w:t xml:space="preserve"> </w:t>
      </w:r>
      <w:r w:rsidR="009D2665" w:rsidRPr="00DF23BF">
        <w:rPr>
          <w:rFonts w:ascii="Times New Roman" w:hAnsi="Times New Roman" w:cs="Times New Roman"/>
          <w:sz w:val="24"/>
          <w:szCs w:val="24"/>
        </w:rPr>
        <w:t xml:space="preserve">stronger </w:t>
      </w:r>
      <w:r w:rsidR="00DA62B6">
        <w:rPr>
          <w:rFonts w:ascii="Times New Roman" w:hAnsi="Times New Roman" w:cs="Times New Roman"/>
          <w:sz w:val="24"/>
          <w:szCs w:val="24"/>
        </w:rPr>
        <w:t>preference for</w:t>
      </w:r>
      <w:r w:rsidR="009E4464" w:rsidRPr="00DF23BF">
        <w:rPr>
          <w:rFonts w:ascii="Times New Roman" w:hAnsi="Times New Roman" w:cs="Times New Roman"/>
          <w:sz w:val="24"/>
          <w:szCs w:val="24"/>
        </w:rPr>
        <w:t xml:space="preserve"> </w:t>
      </w:r>
      <w:r w:rsidR="004F5149">
        <w:rPr>
          <w:rFonts w:ascii="Times New Roman" w:hAnsi="Times New Roman" w:cs="Times New Roman"/>
          <w:sz w:val="24"/>
          <w:szCs w:val="24"/>
        </w:rPr>
        <w:t>water quality</w:t>
      </w:r>
      <w:r w:rsidR="00DA62B6">
        <w:rPr>
          <w:rFonts w:ascii="Times New Roman" w:hAnsi="Times New Roman" w:cs="Times New Roman"/>
          <w:sz w:val="24"/>
          <w:szCs w:val="24"/>
        </w:rPr>
        <w:t xml:space="preserve"> implies that Consumer A’s </w:t>
      </w:r>
      <w:r w:rsidR="005531E4" w:rsidRPr="00DF23BF">
        <w:rPr>
          <w:rFonts w:ascii="Times New Roman" w:hAnsi="Times New Roman" w:cs="Times New Roman"/>
          <w:sz w:val="24"/>
          <w:szCs w:val="24"/>
        </w:rPr>
        <w:t xml:space="preserve">utility-maximizing decision involves </w:t>
      </w:r>
      <w:r w:rsidR="009D2665" w:rsidRPr="00DF23BF">
        <w:rPr>
          <w:rFonts w:ascii="Times New Roman" w:hAnsi="Times New Roman" w:cs="Times New Roman"/>
          <w:sz w:val="24"/>
          <w:szCs w:val="24"/>
        </w:rPr>
        <w:t xml:space="preserve">not only purchasing a </w:t>
      </w:r>
      <w:r w:rsidR="00EE34D0">
        <w:rPr>
          <w:rFonts w:ascii="Times New Roman" w:hAnsi="Times New Roman" w:cs="Times New Roman"/>
          <w:sz w:val="24"/>
          <w:szCs w:val="24"/>
        </w:rPr>
        <w:t xml:space="preserve">home near </w:t>
      </w:r>
      <w:r w:rsidR="00DA62B6">
        <w:rPr>
          <w:rFonts w:ascii="Times New Roman" w:hAnsi="Times New Roman" w:cs="Times New Roman"/>
          <w:sz w:val="24"/>
          <w:szCs w:val="24"/>
        </w:rPr>
        <w:t>a</w:t>
      </w:r>
      <w:r w:rsidR="00EE34D0">
        <w:rPr>
          <w:rFonts w:ascii="Times New Roman" w:hAnsi="Times New Roman" w:cs="Times New Roman"/>
          <w:sz w:val="24"/>
          <w:szCs w:val="24"/>
        </w:rPr>
        <w:t xml:space="preserve"> </w:t>
      </w:r>
      <w:r w:rsidR="00C639D0">
        <w:rPr>
          <w:rFonts w:ascii="Times New Roman" w:hAnsi="Times New Roman" w:cs="Times New Roman"/>
          <w:sz w:val="24"/>
          <w:szCs w:val="24"/>
        </w:rPr>
        <w:t xml:space="preserve">clearer </w:t>
      </w:r>
      <w:r w:rsidR="00EE34D0">
        <w:rPr>
          <w:rFonts w:ascii="Times New Roman" w:hAnsi="Times New Roman" w:cs="Times New Roman"/>
          <w:sz w:val="24"/>
          <w:szCs w:val="24"/>
        </w:rPr>
        <w:t xml:space="preserve">lake within a </w:t>
      </w:r>
      <w:r w:rsidR="00DA62B6">
        <w:rPr>
          <w:rFonts w:ascii="Times New Roman" w:hAnsi="Times New Roman" w:cs="Times New Roman"/>
          <w:sz w:val="24"/>
          <w:szCs w:val="24"/>
        </w:rPr>
        <w:t>given</w:t>
      </w:r>
      <w:r w:rsidR="00EE34D0">
        <w:rPr>
          <w:rFonts w:ascii="Times New Roman" w:hAnsi="Times New Roman" w:cs="Times New Roman"/>
          <w:sz w:val="24"/>
          <w:szCs w:val="24"/>
        </w:rPr>
        <w:t xml:space="preserve"> market</w:t>
      </w:r>
      <w:r w:rsidR="0057061F">
        <w:rPr>
          <w:rFonts w:ascii="Times New Roman" w:hAnsi="Times New Roman" w:cs="Times New Roman"/>
          <w:sz w:val="24"/>
          <w:szCs w:val="24"/>
        </w:rPr>
        <w:t xml:space="preserve"> </w:t>
      </w:r>
      <w:r w:rsidR="0036687B">
        <w:rPr>
          <w:rFonts w:ascii="Times New Roman" w:hAnsi="Times New Roman" w:cs="Times New Roman"/>
          <w:sz w:val="24"/>
          <w:szCs w:val="24"/>
        </w:rPr>
        <w:t>(</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z</m:t>
                </m:r>
              </m:e>
            </m:acc>
            <m:r>
              <m:rPr>
                <m:sty m:val="p"/>
              </m:rPr>
              <w:rPr>
                <w:rFonts w:ascii="Cambria Math" w:eastAsia="Times New Roman" w:hAnsi="Cambria Math" w:cs="Times New Roman"/>
                <w:sz w:val="24"/>
                <w:szCs w:val="24"/>
              </w:rPr>
              <m:t>μ</m:t>
            </m:r>
          </m:sub>
        </m:sSub>
        <m:r>
          <w:rPr>
            <w:rFonts w:ascii="Cambria Math" w:hAnsi="Cambria Math" w:cs="Times New Roman"/>
            <w:sz w:val="24"/>
            <w:szCs w:val="24"/>
          </w:rPr>
          <m:t>≥0</m:t>
        </m:r>
      </m:oMath>
      <w:r w:rsidR="0036687B">
        <w:rPr>
          <w:rFonts w:ascii="Times New Roman" w:hAnsi="Times New Roman" w:cs="Times New Roman"/>
          <w:sz w:val="24"/>
          <w:szCs w:val="24"/>
        </w:rPr>
        <w:t xml:space="preserve">) </w:t>
      </w:r>
      <w:r w:rsidR="009D2665" w:rsidRPr="00DF23BF">
        <w:rPr>
          <w:rFonts w:ascii="Times New Roman" w:hAnsi="Times New Roman" w:cs="Times New Roman"/>
          <w:sz w:val="24"/>
          <w:szCs w:val="24"/>
        </w:rPr>
        <w:t>but</w:t>
      </w:r>
      <w:r w:rsidR="00A740F8" w:rsidRPr="00DF23BF">
        <w:rPr>
          <w:rFonts w:ascii="Times New Roman" w:hAnsi="Times New Roman" w:cs="Times New Roman"/>
          <w:sz w:val="24"/>
          <w:szCs w:val="24"/>
        </w:rPr>
        <w:t xml:space="preserve"> also</w:t>
      </w:r>
      <w:r w:rsidR="009D2665" w:rsidRPr="00DF23BF">
        <w:rPr>
          <w:rFonts w:ascii="Times New Roman" w:hAnsi="Times New Roman" w:cs="Times New Roman"/>
          <w:sz w:val="24"/>
          <w:szCs w:val="24"/>
        </w:rPr>
        <w:t xml:space="preserve"> </w:t>
      </w:r>
      <w:r w:rsidR="009D2665" w:rsidRPr="00DF23BF">
        <w:rPr>
          <w:rFonts w:ascii="Times New Roman" w:hAnsi="Times New Roman" w:cs="Times New Roman"/>
          <w:sz w:val="24"/>
          <w:szCs w:val="24"/>
        </w:rPr>
        <w:lastRenderedPageBreak/>
        <w:t xml:space="preserve">moving to a market where </w:t>
      </w:r>
      <w:r w:rsidR="00B42870">
        <w:rPr>
          <w:rFonts w:ascii="Times New Roman" w:hAnsi="Times New Roman" w:cs="Times New Roman"/>
          <w:sz w:val="24"/>
          <w:szCs w:val="24"/>
        </w:rPr>
        <w:t>water quality</w:t>
      </w:r>
      <w:r w:rsidR="006E4D1D">
        <w:rPr>
          <w:rFonts w:ascii="Times New Roman" w:hAnsi="Times New Roman" w:cs="Times New Roman"/>
          <w:sz w:val="24"/>
          <w:szCs w:val="24"/>
        </w:rPr>
        <w:t xml:space="preserve"> is</w:t>
      </w:r>
      <w:r w:rsidR="00DA62B6">
        <w:rPr>
          <w:rFonts w:ascii="Times New Roman" w:hAnsi="Times New Roman" w:cs="Times New Roman"/>
          <w:sz w:val="24"/>
          <w:szCs w:val="24"/>
        </w:rPr>
        <w:t xml:space="preserve">, on average, </w:t>
      </w:r>
      <w:r w:rsidR="008930BA">
        <w:rPr>
          <w:rFonts w:ascii="Times New Roman" w:hAnsi="Times New Roman" w:cs="Times New Roman"/>
          <w:sz w:val="24"/>
          <w:szCs w:val="24"/>
        </w:rPr>
        <w:t xml:space="preserve">better </w:t>
      </w:r>
      <w:r w:rsidR="0036687B">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m:rPr>
                <m:sty m:val="p"/>
              </m:rPr>
              <w:rPr>
                <w:rFonts w:ascii="Cambria Math" w:eastAsia="Times New Roman" w:hAnsi="Cambria Math" w:cs="Times New Roman"/>
                <w:sz w:val="24"/>
                <w:szCs w:val="24"/>
              </w:rPr>
              <m:t>w</m:t>
            </m:r>
            <m:r>
              <m:rPr>
                <m:sty m:val="p"/>
              </m:rPr>
              <w:rPr>
                <w:rFonts w:ascii="Cambria Math" w:hAnsi="Cambria Math" w:cs="Times New Roman"/>
                <w:sz w:val="24"/>
                <w:szCs w:val="24"/>
              </w:rPr>
              <m:t>μ</m:t>
            </m:r>
          </m:sub>
        </m:sSub>
        <m:r>
          <w:rPr>
            <w:rFonts w:ascii="Cambria Math" w:hAnsi="Cambria Math" w:cs="Times New Roman"/>
            <w:sz w:val="24"/>
            <w:szCs w:val="24"/>
          </w:rPr>
          <m:t>≥0</m:t>
        </m:r>
      </m:oMath>
      <w:r w:rsidR="0036687B">
        <w:rPr>
          <w:rFonts w:ascii="Times New Roman" w:hAnsi="Times New Roman" w:cs="Times New Roman"/>
          <w:sz w:val="24"/>
          <w:szCs w:val="24"/>
        </w:rPr>
        <w:t>)</w:t>
      </w:r>
      <w:r w:rsidR="005531E4" w:rsidRPr="00DF23BF">
        <w:rPr>
          <w:rFonts w:ascii="Times New Roman" w:hAnsi="Times New Roman" w:cs="Times New Roman"/>
          <w:sz w:val="24"/>
          <w:szCs w:val="24"/>
        </w:rPr>
        <w:t xml:space="preserve">. </w:t>
      </w:r>
      <w:r w:rsidR="00872CE1" w:rsidRPr="00DF23BF">
        <w:rPr>
          <w:rFonts w:ascii="Times New Roman" w:hAnsi="Times New Roman" w:cs="Times New Roman"/>
          <w:sz w:val="24"/>
          <w:szCs w:val="24"/>
        </w:rPr>
        <w:t xml:space="preserve">In this setting consumer A moves to market one rather than market two </w:t>
      </w:r>
      <w:r w:rsidR="00CC350D" w:rsidRPr="00DF23BF">
        <w:rPr>
          <w:rFonts w:ascii="Times New Roman" w:hAnsi="Times New Roman" w:cs="Times New Roman"/>
          <w:sz w:val="24"/>
          <w:szCs w:val="24"/>
        </w:rPr>
        <w:t xml:space="preserve">as it allows </w:t>
      </w:r>
      <w:r w:rsidR="00030DE3">
        <w:rPr>
          <w:rFonts w:ascii="Times New Roman" w:hAnsi="Times New Roman" w:cs="Times New Roman"/>
          <w:sz w:val="24"/>
          <w:szCs w:val="24"/>
        </w:rPr>
        <w:t>her</w:t>
      </w:r>
      <w:r w:rsidR="00030DE3" w:rsidRPr="00DF23BF">
        <w:rPr>
          <w:rFonts w:ascii="Times New Roman" w:hAnsi="Times New Roman" w:cs="Times New Roman"/>
          <w:sz w:val="24"/>
          <w:szCs w:val="24"/>
        </w:rPr>
        <w:t xml:space="preserve"> </w:t>
      </w:r>
      <w:r w:rsidR="00CC350D" w:rsidRPr="00DF23BF">
        <w:rPr>
          <w:rFonts w:ascii="Times New Roman" w:hAnsi="Times New Roman" w:cs="Times New Roman"/>
          <w:sz w:val="24"/>
          <w:szCs w:val="24"/>
        </w:rPr>
        <w:t>to consume</w:t>
      </w:r>
      <w:r w:rsidR="00F052CA" w:rsidRPr="00DF23B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A</m:t>
            </m:r>
          </m:sub>
        </m:sSub>
      </m:oMath>
      <w:r w:rsidR="00F052CA" w:rsidRPr="00DF23BF">
        <w:rPr>
          <w:rFonts w:ascii="Times New Roman" w:hAnsi="Times New Roman" w:cs="Times New Roman"/>
          <w:sz w:val="24"/>
          <w:szCs w:val="24"/>
        </w:rPr>
        <w:t xml:space="preserve"> rather than </w:t>
      </w:r>
      <m:oMath>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A</m:t>
                </m:r>
              </m:sub>
            </m:sSub>
          </m:e>
          <m:sup>
            <m:r>
              <w:rPr>
                <w:rFonts w:ascii="Cambria Math" w:hAnsi="Cambria Math" w:cs="Times New Roman"/>
                <w:sz w:val="24"/>
                <w:szCs w:val="24"/>
              </w:rPr>
              <m:t>*</m:t>
            </m:r>
          </m:sup>
        </m:sSup>
      </m:oMath>
      <w:r w:rsidR="00F052CA" w:rsidRPr="00DF23BF">
        <w:rPr>
          <w:rFonts w:ascii="Times New Roman" w:hAnsi="Times New Roman" w:cs="Times New Roman"/>
          <w:sz w:val="24"/>
          <w:szCs w:val="24"/>
        </w:rPr>
        <w:t xml:space="preserve"> due to the lower implicit prices in market one.</w:t>
      </w:r>
      <w:r w:rsidR="00CC350D" w:rsidRPr="00DF23BF">
        <w:rPr>
          <w:rFonts w:ascii="Times New Roman" w:hAnsi="Times New Roman" w:cs="Times New Roman"/>
          <w:sz w:val="24"/>
          <w:szCs w:val="24"/>
        </w:rPr>
        <w:t xml:space="preserve"> This behavior</w:t>
      </w:r>
      <w:r w:rsidR="005531E4" w:rsidRPr="00DF23BF">
        <w:rPr>
          <w:rFonts w:ascii="Times New Roman" w:hAnsi="Times New Roman" w:cs="Times New Roman"/>
          <w:sz w:val="24"/>
          <w:szCs w:val="24"/>
        </w:rPr>
        <w:t xml:space="preserve"> </w:t>
      </w:r>
      <w:r w:rsidR="00987443">
        <w:rPr>
          <w:rFonts w:ascii="Times New Roman" w:hAnsi="Times New Roman" w:cs="Times New Roman"/>
          <w:sz w:val="24"/>
          <w:szCs w:val="24"/>
        </w:rPr>
        <w:t xml:space="preserve">results </w:t>
      </w:r>
      <w:r w:rsidR="000666A4">
        <w:rPr>
          <w:rFonts w:ascii="Times New Roman" w:hAnsi="Times New Roman" w:cs="Times New Roman"/>
          <w:sz w:val="24"/>
          <w:szCs w:val="24"/>
        </w:rPr>
        <w:t>in positive preference stratification</w:t>
      </w:r>
      <w:r w:rsidR="001E6797">
        <w:rPr>
          <w:rFonts w:ascii="Times New Roman" w:hAnsi="Times New Roman" w:cs="Times New Roman"/>
          <w:sz w:val="24"/>
          <w:szCs w:val="24"/>
        </w:rPr>
        <w:t xml:space="preserve">, </w:t>
      </w:r>
      <w:r w:rsidR="009E4464">
        <w:rPr>
          <w:rFonts w:ascii="Times New Roman" w:hAnsi="Times New Roman" w:cs="Times New Roman"/>
          <w:sz w:val="24"/>
          <w:szCs w:val="24"/>
        </w:rPr>
        <w:t xml:space="preserve">causing </w:t>
      </w:r>
      <w:r w:rsidR="00B42870">
        <w:rPr>
          <w:rFonts w:ascii="Times New Roman" w:hAnsi="Times New Roman" w:cs="Times New Roman"/>
          <w:sz w:val="24"/>
          <w:szCs w:val="24"/>
        </w:rPr>
        <w:t xml:space="preserve">both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OLS</m:t>
            </m:r>
          </m:sup>
        </m:sSubSup>
      </m:oMath>
      <w:r w:rsidR="00B42870">
        <w:rPr>
          <w:rFonts w:ascii="Times New Roman" w:hAnsi="Times New Roman" w:cs="Times New Roman"/>
          <w:sz w:val="24"/>
          <w:szCs w:val="24"/>
        </w:rPr>
        <w:t xml:space="preserve"> </w:t>
      </w:r>
      <w:r w:rsidR="00F87074">
        <w:rPr>
          <w:rFonts w:ascii="Times New Roman" w:hAnsi="Times New Roman" w:cs="Times New Roman"/>
          <w:sz w:val="24"/>
          <w:szCs w:val="24"/>
        </w:rPr>
        <w:t xml:space="preserve">and </w:t>
      </w:r>
      <w:r w:rsidR="00B42870">
        <w:rPr>
          <w:rFonts w:ascii="Times New Roman" w:hAnsi="Times New Roman" w:cs="Times New Roman"/>
          <w:sz w:val="24"/>
          <w:szCs w:val="24"/>
        </w:rPr>
        <w:t xml:space="preserve">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IV</m:t>
            </m:r>
          </m:sup>
        </m:sSubSup>
      </m:oMath>
      <w:r w:rsidR="009E4464">
        <w:rPr>
          <w:rFonts w:ascii="Times New Roman" w:hAnsi="Times New Roman" w:cs="Times New Roman"/>
          <w:sz w:val="24"/>
          <w:szCs w:val="24"/>
        </w:rPr>
        <w:t xml:space="preserve"> to be positively biased.</w:t>
      </w:r>
      <w:r w:rsidR="001E6797">
        <w:rPr>
          <w:rFonts w:ascii="Times New Roman" w:hAnsi="Times New Roman" w:cs="Times New Roman"/>
          <w:sz w:val="24"/>
          <w:szCs w:val="24"/>
        </w:rPr>
        <w:t xml:space="preserve"> The</w:t>
      </w:r>
      <w:r w:rsidR="00DE6B82">
        <w:rPr>
          <w:rFonts w:ascii="Times New Roman" w:hAnsi="Times New Roman" w:cs="Times New Roman"/>
          <w:sz w:val="24"/>
          <w:szCs w:val="24"/>
        </w:rPr>
        <w:t xml:space="preserve"> more negative</w:t>
      </w:r>
      <w:r w:rsidR="001E6797">
        <w:rPr>
          <w:rFonts w:ascii="Times New Roman" w:hAnsi="Times New Roman" w:cs="Times New Roman"/>
          <w:sz w:val="24"/>
          <w:szCs w:val="24"/>
        </w:rPr>
        <w:t xml:space="preserve"> of the two</w:t>
      </w:r>
      <w:r w:rsidR="00DE6B82">
        <w:rPr>
          <w:rFonts w:ascii="Times New Roman" w:hAnsi="Times New Roman" w:cs="Times New Roman"/>
          <w:sz w:val="24"/>
          <w:szCs w:val="24"/>
        </w:rPr>
        <w:t xml:space="preserve"> </w:t>
      </w:r>
      <w:r w:rsidR="00465787">
        <w:rPr>
          <w:rFonts w:ascii="Times New Roman" w:hAnsi="Times New Roman" w:cs="Times New Roman"/>
          <w:sz w:val="24"/>
          <w:szCs w:val="24"/>
        </w:rPr>
        <w:t xml:space="preserve">slope </w:t>
      </w:r>
      <w:r w:rsidR="00DE6B82">
        <w:rPr>
          <w:rFonts w:ascii="Times New Roman" w:hAnsi="Times New Roman" w:cs="Times New Roman"/>
          <w:sz w:val="24"/>
          <w:szCs w:val="24"/>
        </w:rPr>
        <w:t>estimate</w:t>
      </w:r>
      <w:r w:rsidR="001E6797">
        <w:rPr>
          <w:rFonts w:ascii="Times New Roman" w:hAnsi="Times New Roman" w:cs="Times New Roman"/>
          <w:sz w:val="24"/>
          <w:szCs w:val="24"/>
        </w:rPr>
        <w:t>s</w:t>
      </w:r>
      <w:r w:rsidR="00DE6B82">
        <w:rPr>
          <w:rFonts w:ascii="Times New Roman" w:hAnsi="Times New Roman" w:cs="Times New Roman"/>
          <w:sz w:val="24"/>
          <w:szCs w:val="24"/>
        </w:rPr>
        <w:t xml:space="preserve"> </w:t>
      </w:r>
      <w:r w:rsidR="0083120B">
        <w:rPr>
          <w:rFonts w:ascii="Times New Roman" w:hAnsi="Times New Roman" w:cs="Times New Roman"/>
          <w:sz w:val="24"/>
          <w:szCs w:val="24"/>
        </w:rPr>
        <w:t>provide</w:t>
      </w:r>
      <w:r w:rsidR="009E465C">
        <w:rPr>
          <w:rFonts w:ascii="Times New Roman" w:hAnsi="Times New Roman" w:cs="Times New Roman"/>
          <w:sz w:val="24"/>
          <w:szCs w:val="24"/>
        </w:rPr>
        <w:t>s</w:t>
      </w:r>
      <w:r w:rsidR="0083120B">
        <w:rPr>
          <w:rFonts w:ascii="Times New Roman" w:hAnsi="Times New Roman" w:cs="Times New Roman"/>
          <w:sz w:val="24"/>
          <w:szCs w:val="24"/>
        </w:rPr>
        <w:t xml:space="preserve"> an </w:t>
      </w:r>
      <w:r w:rsidR="00752719">
        <w:rPr>
          <w:rFonts w:ascii="Times New Roman" w:hAnsi="Times New Roman" w:cs="Times New Roman"/>
          <w:sz w:val="24"/>
          <w:szCs w:val="24"/>
        </w:rPr>
        <w:t>upper bound</w:t>
      </w:r>
      <w:r w:rsidR="008D0CAA">
        <w:rPr>
          <w:rFonts w:ascii="Times New Roman" w:hAnsi="Times New Roman" w:cs="Times New Roman"/>
          <w:sz w:val="24"/>
          <w:szCs w:val="24"/>
        </w:rPr>
        <w:t xml:space="preserve">, </w:t>
      </w:r>
      <w:r w:rsidR="008D0CAA" w:rsidRPr="008D0CAA">
        <w:rPr>
          <w:rFonts w:ascii="Times New Roman" w:hAnsi="Times New Roman" w:cs="Times New Roman"/>
          <w:sz w:val="24"/>
          <w:szCs w:val="24"/>
        </w:rPr>
        <w:t>while demand theory defines the lower bound by requiring the slope be non-positive</w:t>
      </w:r>
      <w:r w:rsidR="00DE6B82">
        <w:rPr>
          <w:rFonts w:ascii="Times New Roman" w:hAnsi="Times New Roman" w:cs="Times New Roman"/>
          <w:sz w:val="24"/>
          <w:szCs w:val="24"/>
        </w:rPr>
        <w:t xml:space="preserve">. </w:t>
      </w:r>
      <w:r w:rsidR="00752719">
        <w:rPr>
          <w:rFonts w:ascii="Times New Roman" w:hAnsi="Times New Roman" w:cs="Times New Roman"/>
          <w:sz w:val="24"/>
          <w:szCs w:val="24"/>
        </w:rPr>
        <w:t xml:space="preserve">The </w:t>
      </w:r>
      <w:r w:rsidR="00CB212E">
        <w:rPr>
          <w:rFonts w:ascii="Times New Roman" w:hAnsi="Times New Roman" w:cs="Times New Roman"/>
          <w:sz w:val="24"/>
          <w:szCs w:val="24"/>
        </w:rPr>
        <w:t>true slope</w:t>
      </w:r>
      <w:r w:rsidR="00752719">
        <w:rPr>
          <w:rFonts w:ascii="Times New Roman" w:hAnsi="Times New Roman" w:cs="Times New Roman"/>
          <w:sz w:val="24"/>
          <w:szCs w:val="24"/>
        </w:rPr>
        <w:t xml:space="preserve"> must therefore lie between the less biased estimate and the vertical axis</w:t>
      </w:r>
      <w:r w:rsidR="00752719" w:rsidRPr="008D0CAA">
        <w:rPr>
          <w:rFonts w:ascii="Times New Roman" w:hAnsi="Times New Roman" w:cs="Times New Roman"/>
          <w:sz w:val="24"/>
          <w:szCs w:val="24"/>
        </w:rPr>
        <w:t xml:space="preserve">. We depict this bounded region in Figure </w:t>
      </w:r>
      <w:r w:rsidR="00D509E2" w:rsidRPr="008D0CAA">
        <w:rPr>
          <w:rFonts w:ascii="Times New Roman" w:hAnsi="Times New Roman" w:cs="Times New Roman"/>
          <w:sz w:val="24"/>
          <w:szCs w:val="24"/>
        </w:rPr>
        <w:t xml:space="preserve">1 </w:t>
      </w:r>
      <w:r w:rsidR="00752719" w:rsidRPr="008D0CAA">
        <w:rPr>
          <w:rFonts w:ascii="Times New Roman" w:hAnsi="Times New Roman" w:cs="Times New Roman"/>
          <w:sz w:val="24"/>
          <w:szCs w:val="24"/>
        </w:rPr>
        <w:t xml:space="preserve">by the </w:t>
      </w:r>
      <w:r w:rsidR="00C23D20" w:rsidRPr="008D0CAA">
        <w:rPr>
          <w:rFonts w:ascii="Times New Roman" w:hAnsi="Times New Roman" w:cs="Times New Roman"/>
          <w:sz w:val="24"/>
          <w:szCs w:val="24"/>
        </w:rPr>
        <w:t xml:space="preserve">gray </w:t>
      </w:r>
      <w:r w:rsidR="00DE6B82" w:rsidRPr="008D0CAA">
        <w:rPr>
          <w:rFonts w:ascii="Times New Roman" w:hAnsi="Times New Roman" w:cs="Times New Roman"/>
          <w:sz w:val="24"/>
          <w:szCs w:val="24"/>
        </w:rPr>
        <w:t>shaded area</w:t>
      </w:r>
      <w:r w:rsidR="008D0CAA" w:rsidRPr="008D0CAA">
        <w:rPr>
          <w:rFonts w:ascii="Times New Roman" w:hAnsi="Times New Roman" w:cs="Times New Roman"/>
          <w:sz w:val="24"/>
          <w:szCs w:val="24"/>
        </w:rPr>
        <w:t xml:space="preserve"> where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IV</m:t>
            </m:r>
          </m:sup>
        </m:sSubSup>
      </m:oMath>
      <w:r w:rsidR="008D0CAA" w:rsidRPr="008930BA">
        <w:rPr>
          <w:rFonts w:ascii="Times New Roman" w:hAnsi="Times New Roman" w:cs="Times New Roman"/>
          <w:sz w:val="24"/>
          <w:szCs w:val="24"/>
        </w:rPr>
        <w:t xml:space="preserve"> is assumed to be the more precise estimate (</w:t>
      </w:r>
      <w:r w:rsidR="009737D2" w:rsidRPr="008930BA">
        <w:rPr>
          <w:rFonts w:ascii="Times New Roman" w:hAnsi="Times New Roman" w:cs="Times New Roman"/>
          <w:sz w:val="24"/>
          <w:szCs w:val="24"/>
        </w:rPr>
        <w:t>i.e.,</w:t>
      </w:r>
      <w:r w:rsidR="008D0CAA" w:rsidRPr="008930BA">
        <w:rPr>
          <w:rFonts w:ascii="Times New Roman" w:hAnsi="Times New Roman" w:cs="Times New Roman"/>
          <w:sz w:val="24"/>
          <w:szCs w:val="24"/>
        </w:rPr>
        <w:t xml:space="preserve"> </w:t>
      </w:r>
      <m:oMath>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IV</m:t>
            </m:r>
          </m:sup>
        </m:sSubSup>
        <m:r>
          <w:rPr>
            <w:rFonts w:ascii="Cambria Math" w:hAnsi="Cambria Math" w:cs="Times New Roman"/>
            <w:sz w:val="24"/>
            <w:szCs w:val="24"/>
          </w:rPr>
          <m:t xml:space="preserve">&lt; </m:t>
        </m:r>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OLS</m:t>
            </m:r>
          </m:sup>
        </m:sSubSup>
      </m:oMath>
      <w:r w:rsidR="008D0CAA" w:rsidRPr="008930BA">
        <w:rPr>
          <w:rFonts w:ascii="Times New Roman" w:hAnsi="Times New Roman" w:cs="Times New Roman"/>
          <w:sz w:val="24"/>
          <w:szCs w:val="24"/>
        </w:rPr>
        <w:t>)</w:t>
      </w:r>
      <w:r w:rsidR="008D0CAA">
        <w:rPr>
          <w:rFonts w:ascii="Times New Roman" w:hAnsi="Times New Roman" w:cs="Times New Roman"/>
          <w:sz w:val="24"/>
          <w:szCs w:val="24"/>
        </w:rPr>
        <w:t xml:space="preserve">, though it is possible </w:t>
      </w:r>
      <w:r w:rsidR="00647ACF">
        <w:rPr>
          <w:rFonts w:ascii="Times New Roman" w:hAnsi="Times New Roman" w:cs="Times New Roman"/>
          <w:sz w:val="24"/>
          <w:szCs w:val="24"/>
        </w:rPr>
        <w:t>for OLS</w:t>
      </w:r>
      <w:r w:rsidR="008D0CAA">
        <w:rPr>
          <w:rFonts w:ascii="Times New Roman" w:hAnsi="Times New Roman" w:cs="Times New Roman"/>
          <w:sz w:val="24"/>
          <w:szCs w:val="24"/>
        </w:rPr>
        <w:t xml:space="preserve"> to provide the more informative upper bound.</w:t>
      </w:r>
    </w:p>
    <w:p w14:paraId="3A52D068" w14:textId="24871A61" w:rsidR="002D4817" w:rsidRPr="00DF23BF" w:rsidRDefault="00550A8A" w:rsidP="004E07C8">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ab/>
      </w:r>
      <w:r w:rsidR="00F612EA">
        <w:rPr>
          <w:rFonts w:ascii="Times New Roman" w:hAnsi="Times New Roman" w:cs="Times New Roman"/>
          <w:sz w:val="24"/>
          <w:szCs w:val="24"/>
        </w:rPr>
        <w:t>Under a traditional setting where demand functions for water quality are point identified, c</w:t>
      </w:r>
      <w:r w:rsidR="00403681" w:rsidRPr="00DF23BF">
        <w:rPr>
          <w:rFonts w:ascii="Times New Roman" w:hAnsi="Times New Roman" w:cs="Times New Roman"/>
          <w:sz w:val="24"/>
          <w:szCs w:val="24"/>
        </w:rPr>
        <w:t>onsumer surplus</w:t>
      </w:r>
      <w:r w:rsidR="00826D2B" w:rsidRPr="00DF23BF">
        <w:rPr>
          <w:rFonts w:ascii="Times New Roman" w:hAnsi="Times New Roman" w:cs="Times New Roman"/>
          <w:sz w:val="24"/>
          <w:szCs w:val="24"/>
        </w:rPr>
        <w:t xml:space="preserve"> </w:t>
      </w:r>
      <w:r w:rsidR="00F612EA">
        <w:rPr>
          <w:rFonts w:ascii="Times New Roman" w:hAnsi="Times New Roman" w:cs="Times New Roman"/>
          <w:sz w:val="24"/>
          <w:szCs w:val="24"/>
        </w:rPr>
        <w:t>is measured by finding the area under the inverse demand function</w:t>
      </w:r>
      <w:r w:rsidR="00647ACF">
        <w:rPr>
          <w:rFonts w:ascii="Times New Roman" w:hAnsi="Times New Roman" w:cs="Times New Roman"/>
          <w:sz w:val="24"/>
          <w:szCs w:val="24"/>
        </w:rPr>
        <w:t xml:space="preserve"> between an initial water quality level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1</m:t>
            </m:r>
          </m:sub>
        </m:sSub>
      </m:oMath>
      <w:r w:rsidR="00647ACF">
        <w:rPr>
          <w:rFonts w:ascii="Times New Roman" w:hAnsi="Times New Roman" w:cs="Times New Roman"/>
          <w:sz w:val="24"/>
          <w:szCs w:val="24"/>
        </w:rPr>
        <w:t xml:space="preserve"> and a new water quality level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2</m:t>
            </m:r>
          </m:sub>
        </m:sSub>
      </m:oMath>
      <w:r w:rsidR="00647ACF">
        <w:rPr>
          <w:rFonts w:ascii="Times New Roman" w:hAnsi="Times New Roman" w:cs="Times New Roman"/>
          <w:sz w:val="24"/>
          <w:szCs w:val="24"/>
        </w:rPr>
        <w:t>.</w:t>
      </w:r>
    </w:p>
    <w:p w14:paraId="501696CB" w14:textId="05267DD2" w:rsidR="002D4817" w:rsidRPr="00DF23BF" w:rsidRDefault="002577FC" w:rsidP="00C236CF">
      <w:pPr>
        <w:pStyle w:val="ListParagraph"/>
        <w:numPr>
          <w:ilvl w:val="0"/>
          <w:numId w:val="1"/>
        </w:numPr>
        <w:spacing w:after="0" w:line="480" w:lineRule="auto"/>
        <w:rPr>
          <w:rFonts w:ascii="Times New Roman" w:hAnsi="Times New Roman" w:cs="Times New Roman"/>
          <w:sz w:val="24"/>
          <w:szCs w:val="24"/>
        </w:rPr>
      </w:pPr>
      <m:oMath>
        <m:r>
          <m:rPr>
            <m:sty m:val="p"/>
          </m:rPr>
          <w:rPr>
            <w:rFonts w:ascii="Cambria Math" w:eastAsia="Times New Roman" w:hAnsi="Cambria Math" w:cs="Times New Roman"/>
            <w:sz w:val="24"/>
            <w:szCs w:val="24"/>
          </w:rPr>
          <m:t>ΔCS=</m:t>
        </m:r>
        <m:nary>
          <m:naryPr>
            <m:limLoc m:val="undOvr"/>
            <m:ctrlPr>
              <w:rPr>
                <w:rFonts w:ascii="Cambria Math" w:eastAsia="Times New Roman" w:hAnsi="Cambria Math" w:cs="Times New Roman"/>
                <w:sz w:val="24"/>
                <w:szCs w:val="24"/>
              </w:rPr>
            </m:ctrlPr>
          </m:naryPr>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1</m:t>
                </m:r>
              </m:sub>
            </m:sSub>
          </m:sub>
          <m:sup>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2</m:t>
                </m:r>
              </m:sub>
            </m:sSub>
          </m:sup>
          <m:e>
            <m:r>
              <m:rPr>
                <m:sty m:val="p"/>
              </m:rPr>
              <w:rPr>
                <w:rFonts w:ascii="Cambria Math" w:eastAsia="Times New Roman" w:hAnsi="Cambria Math"/>
                <w:sz w:val="24"/>
                <w:szCs w:val="24"/>
              </w:rPr>
              <m:t>Φ</m:t>
            </m:r>
            <m:r>
              <m:rPr>
                <m:sty m:val="p"/>
              </m:rPr>
              <w:rPr>
                <w:rFonts w:ascii="Cambria Math" w:eastAsia="Times New Roman" w:hAnsi="Cambria Math" w:cs="Times New Roman"/>
                <w:sz w:val="24"/>
                <w:szCs w:val="24"/>
              </w:rPr>
              <m:t>(z;</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π</m:t>
                </m:r>
              </m:e>
              <m:sub>
                <m:r>
                  <m:rPr>
                    <m:sty m:val="p"/>
                  </m:rPr>
                  <w:rPr>
                    <w:rFonts w:ascii="Cambria Math" w:eastAsia="Times New Roman" w:hAnsi="Cambria Math"/>
                    <w:sz w:val="24"/>
                    <w:szCs w:val="24"/>
                  </w:rPr>
                  <m:t>z</m:t>
                </m:r>
              </m:sub>
            </m:sSub>
            <m:r>
              <m:rPr>
                <m:sty m:val="p"/>
              </m:rP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∂z</m:t>
        </m:r>
      </m:oMath>
    </w:p>
    <w:p w14:paraId="2311D8A2" w14:textId="2774DE8C" w:rsidR="001D4C24" w:rsidRPr="00DF23BF" w:rsidRDefault="00E2140E" w:rsidP="00F12AC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Because </w:t>
      </w:r>
      <w:r w:rsidR="005E582A">
        <w:rPr>
          <w:rFonts w:ascii="Times New Roman" w:hAnsi="Times New Roman" w:cs="Times New Roman"/>
          <w:sz w:val="24"/>
          <w:szCs w:val="24"/>
        </w:rPr>
        <w:t xml:space="preserve">this approach </w:t>
      </w:r>
      <w:r>
        <w:rPr>
          <w:rFonts w:ascii="Times New Roman" w:hAnsi="Times New Roman" w:cs="Times New Roman"/>
          <w:sz w:val="24"/>
          <w:szCs w:val="24"/>
        </w:rPr>
        <w:t>partially identifies the slope parameter value</w:t>
      </w:r>
      <w:r w:rsidR="001D4C24" w:rsidRPr="00DF23BF">
        <w:rPr>
          <w:rFonts w:ascii="Times New Roman" w:hAnsi="Times New Roman" w:cs="Times New Roman"/>
          <w:sz w:val="24"/>
          <w:szCs w:val="24"/>
        </w:rPr>
        <w:t xml:space="preserve">, we </w:t>
      </w:r>
      <w:r w:rsidR="00030DE3">
        <w:rPr>
          <w:rFonts w:ascii="Times New Roman" w:hAnsi="Times New Roman" w:cs="Times New Roman"/>
          <w:sz w:val="24"/>
          <w:szCs w:val="24"/>
        </w:rPr>
        <w:t xml:space="preserve">can </w:t>
      </w:r>
      <w:r w:rsidR="00A551DD" w:rsidRPr="00DF23BF">
        <w:rPr>
          <w:rFonts w:ascii="Times New Roman" w:hAnsi="Times New Roman" w:cs="Times New Roman"/>
          <w:sz w:val="24"/>
          <w:szCs w:val="24"/>
        </w:rPr>
        <w:t>only</w:t>
      </w:r>
      <w:r w:rsidR="001D4C24" w:rsidRPr="00DF23BF">
        <w:rPr>
          <w:rFonts w:ascii="Times New Roman" w:hAnsi="Times New Roman" w:cs="Times New Roman"/>
          <w:sz w:val="24"/>
          <w:szCs w:val="24"/>
        </w:rPr>
        <w:t xml:space="preserve"> recover </w:t>
      </w:r>
      <w:r w:rsidR="00565202" w:rsidRPr="00DF23BF">
        <w:rPr>
          <w:rFonts w:ascii="Times New Roman" w:hAnsi="Times New Roman" w:cs="Times New Roman"/>
          <w:sz w:val="24"/>
          <w:szCs w:val="24"/>
        </w:rPr>
        <w:t xml:space="preserve">welfare </w:t>
      </w:r>
      <w:r w:rsidR="00635FD0">
        <w:rPr>
          <w:rFonts w:ascii="Times New Roman" w:hAnsi="Times New Roman" w:cs="Times New Roman"/>
          <w:sz w:val="24"/>
          <w:szCs w:val="24"/>
        </w:rPr>
        <w:t>bounds</w:t>
      </w:r>
      <w:r w:rsidR="00A551DD" w:rsidRPr="00DF23BF">
        <w:rPr>
          <w:rFonts w:ascii="Times New Roman" w:hAnsi="Times New Roman" w:cs="Times New Roman"/>
          <w:sz w:val="24"/>
          <w:szCs w:val="24"/>
        </w:rPr>
        <w:t xml:space="preserve">. </w:t>
      </w:r>
      <w:r w:rsidR="006F7BCA">
        <w:rPr>
          <w:rFonts w:ascii="Times New Roman" w:hAnsi="Times New Roman" w:cs="Times New Roman"/>
          <w:sz w:val="24"/>
          <w:szCs w:val="24"/>
        </w:rPr>
        <w:t xml:space="preserve">A lower </w:t>
      </w:r>
      <w:r w:rsidR="004A757D">
        <w:rPr>
          <w:rFonts w:ascii="Times New Roman" w:hAnsi="Times New Roman" w:cs="Times New Roman"/>
          <w:sz w:val="24"/>
          <w:szCs w:val="24"/>
        </w:rPr>
        <w:t>welfare bound is recovered when water quality declines and an upper bound is recovered when water quality improves</w:t>
      </w:r>
      <w:r>
        <w:rPr>
          <w:rStyle w:val="FootnoteReference"/>
          <w:rFonts w:ascii="Times New Roman" w:hAnsi="Times New Roman"/>
          <w:sz w:val="24"/>
          <w:szCs w:val="24"/>
        </w:rPr>
        <w:footnoteReference w:id="5"/>
      </w:r>
      <w:r w:rsidR="00565202" w:rsidRPr="00DF23BF">
        <w:rPr>
          <w:rFonts w:ascii="Times New Roman" w:hAnsi="Times New Roman" w:cs="Times New Roman"/>
          <w:sz w:val="24"/>
          <w:szCs w:val="24"/>
        </w:rPr>
        <w:t>:</w:t>
      </w:r>
    </w:p>
    <w:p w14:paraId="390D970B" w14:textId="3AD704DF" w:rsidR="00330E7A" w:rsidRPr="00DF23BF" w:rsidRDefault="00000000" w:rsidP="00C236CF">
      <w:pPr>
        <w:pStyle w:val="ListParagraph"/>
        <w:numPr>
          <w:ilvl w:val="0"/>
          <w:numId w:val="1"/>
        </w:numPr>
        <w:spacing w:after="0" w:line="480" w:lineRule="auto"/>
        <w:rPr>
          <w:rFonts w:ascii="Times New Roman" w:hAnsi="Times New Roman" w:cs="Times New Roman"/>
          <w:sz w:val="24"/>
          <w:szCs w:val="24"/>
        </w:rPr>
      </w:pPr>
      <m:oMath>
        <m:nary>
          <m:naryPr>
            <m:limLoc m:val="undOvr"/>
            <m:ctrlPr>
              <w:rPr>
                <w:rFonts w:ascii="Cambria Math" w:eastAsia="Times New Roman" w:hAnsi="Cambria Math" w:cs="Times New Roman"/>
                <w:sz w:val="24"/>
                <w:szCs w:val="24"/>
              </w:rPr>
            </m:ctrlPr>
          </m:naryPr>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1</m:t>
                </m:r>
              </m:sub>
            </m:sSub>
          </m:sub>
          <m:sup>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2</m:t>
                </m:r>
              </m:sub>
            </m:sSub>
          </m:sup>
          <m:e>
            <m:r>
              <m:rPr>
                <m:sty m:val="p"/>
              </m:rPr>
              <w:rPr>
                <w:rFonts w:ascii="Cambria Math" w:eastAsia="Times New Roman" w:hAnsi="Cambria Math"/>
                <w:sz w:val="24"/>
                <w:szCs w:val="24"/>
              </w:rPr>
              <m:t>Φ</m:t>
            </m:r>
            <m:r>
              <m:rPr>
                <m:sty m:val="p"/>
              </m:rPr>
              <w:rPr>
                <w:rFonts w:ascii="Cambria Math" w:eastAsia="Times New Roman" w:hAnsi="Cambria Math" w:cs="Times New Roman"/>
                <w:sz w:val="24"/>
                <w:szCs w:val="24"/>
              </w:rPr>
              <m:t>(z;</m:t>
            </m:r>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m:t>
                </m:r>
              </m:sup>
            </m:sSubSup>
            <m:r>
              <m:rPr>
                <m:sty m:val="p"/>
              </m:rPr>
              <w:rPr>
                <w:rFonts w:ascii="Cambria Math" w:eastAsia="Times New Roman" w:hAnsi="Cambria Math" w:cs="Times New Roman"/>
                <w:sz w:val="24"/>
                <w:szCs w:val="24"/>
              </w:rPr>
              <m:t>)</m:t>
            </m:r>
          </m:e>
        </m:nary>
        <m:r>
          <m:rPr>
            <m:sty m:val="p"/>
          </m:rPr>
          <w:rPr>
            <w:rFonts w:ascii="Cambria Math" w:eastAsia="Times New Roman" w:hAnsi="Cambria Math" w:cs="Times New Roman"/>
            <w:sz w:val="24"/>
            <w:szCs w:val="24"/>
          </w:rPr>
          <m:t>∂z=</m:t>
        </m:r>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ΔCS</m:t>
            </m:r>
          </m:e>
        </m:acc>
      </m:oMath>
      <w:r w:rsidR="00250035">
        <w:rPr>
          <w:rFonts w:ascii="Times New Roman" w:hAnsi="Times New Roman" w:cs="Times New Roman"/>
          <w:sz w:val="24"/>
          <w:szCs w:val="24"/>
        </w:rPr>
        <w:t xml:space="preserve"> </w:t>
      </w:r>
      <w:r w:rsidR="004F7235">
        <w:rPr>
          <w:rFonts w:ascii="Times New Roman" w:hAnsi="Times New Roman" w:cs="Times New Roman"/>
          <w:sz w:val="24"/>
          <w:szCs w:val="24"/>
        </w:rPr>
        <w:t>where</w:t>
      </w:r>
      <w:r w:rsidR="00250035">
        <w:rPr>
          <w:rFonts w:ascii="Times New Roman" w:hAnsi="Times New Roman" w:cs="Times New Roman"/>
          <w:sz w:val="24"/>
          <w:szCs w:val="24"/>
        </w:rPr>
        <w:t xml:space="preserve"> </w:t>
      </w:r>
      <m:oMath>
        <m:d>
          <m:dPr>
            <m:begChr m:val="|"/>
            <m:endChr m:val="|"/>
            <m:ctrlPr>
              <w:rPr>
                <w:rFonts w:ascii="Cambria Math" w:eastAsia="Times New Roman" w:hAnsi="Cambria Math" w:cs="Times New Roman"/>
                <w:sz w:val="24"/>
                <w:szCs w:val="24"/>
              </w:rPr>
            </m:ctrlPr>
          </m:dPr>
          <m:e>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ΔCS</m:t>
                </m:r>
              </m:e>
            </m:acc>
          </m:e>
        </m:d>
        <m:r>
          <m:rPr>
            <m:sty m:val="p"/>
          </m:rP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ΔCS</m:t>
            </m:r>
          </m:e>
        </m:d>
        <m:r>
          <m:rPr>
            <m:sty m:val="p"/>
          </m:rPr>
          <w:rPr>
            <w:rFonts w:ascii="Cambria Math" w:eastAsia="Times New Roman" w:hAnsi="Cambria Math" w:cs="Times New Roman"/>
            <w:sz w:val="24"/>
            <w:szCs w:val="24"/>
          </w:rPr>
          <m:t xml:space="preserve"> when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&gt;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1</m:t>
            </m:r>
          </m:sub>
        </m:sSub>
      </m:oMath>
    </w:p>
    <w:p w14:paraId="4137FE42" w14:textId="662BB175" w:rsidR="00565202" w:rsidRPr="00DF23BF" w:rsidRDefault="00000000" w:rsidP="00C236CF">
      <w:pPr>
        <w:pStyle w:val="ListParagraph"/>
        <w:numPr>
          <w:ilvl w:val="0"/>
          <w:numId w:val="1"/>
        </w:numPr>
        <w:spacing w:after="0" w:line="480" w:lineRule="auto"/>
        <w:rPr>
          <w:rFonts w:ascii="Times New Roman" w:hAnsi="Times New Roman" w:cs="Times New Roman"/>
          <w:sz w:val="24"/>
          <w:szCs w:val="24"/>
        </w:rPr>
      </w:pPr>
      <m:oMath>
        <m:nary>
          <m:naryPr>
            <m:limLoc m:val="undOvr"/>
            <m:ctrlPr>
              <w:rPr>
                <w:rFonts w:ascii="Cambria Math" w:eastAsia="Times New Roman" w:hAnsi="Cambria Math" w:cs="Times New Roman"/>
                <w:sz w:val="24"/>
                <w:szCs w:val="24"/>
              </w:rPr>
            </m:ctrlPr>
          </m:naryPr>
          <m:sub>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1</m:t>
                </m:r>
              </m:sub>
            </m:sSub>
          </m:sub>
          <m:sup>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2</m:t>
                </m:r>
              </m:sub>
            </m:sSub>
          </m:sup>
          <m:e>
            <m:r>
              <m:rPr>
                <m:sty m:val="p"/>
              </m:rPr>
              <w:rPr>
                <w:rFonts w:ascii="Cambria Math" w:eastAsia="Times New Roman" w:hAnsi="Cambria Math"/>
                <w:sz w:val="24"/>
                <w:szCs w:val="24"/>
              </w:rPr>
              <m:t>Φ</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z;</m:t>
                </m:r>
                <m:sSubSup>
                  <m:sSubSupPr>
                    <m:ctrlPr>
                      <w:rPr>
                        <w:rFonts w:ascii="Cambria Math" w:hAnsi="Cambria Math"/>
                        <w:i/>
                        <w:sz w:val="24"/>
                        <w:szCs w:val="24"/>
                      </w:rPr>
                    </m:ctrlPr>
                  </m:sSubSupPr>
                  <m:e>
                    <m:acc>
                      <m:accPr>
                        <m:ctrlPr>
                          <w:rPr>
                            <w:rFonts w:ascii="Cambria Math" w:eastAsia="Times New Roman" w:hAnsi="Cambria Math"/>
                            <w:sz w:val="24"/>
                            <w:szCs w:val="24"/>
                          </w:rPr>
                        </m:ctrlPr>
                      </m:accPr>
                      <m:e>
                        <m:r>
                          <m:rPr>
                            <m:sty m:val="p"/>
                          </m:rPr>
                          <w:rPr>
                            <w:rFonts w:ascii="Cambria Math" w:eastAsia="Times New Roman" w:hAnsi="Cambria Math"/>
                            <w:sz w:val="24"/>
                            <w:szCs w:val="24"/>
                          </w:rPr>
                          <m:t>π</m:t>
                        </m:r>
                      </m:e>
                    </m:acc>
                  </m:e>
                  <m:sub>
                    <m:r>
                      <m:rPr>
                        <m:sty m:val="p"/>
                      </m:rPr>
                      <w:rPr>
                        <w:rFonts w:ascii="Cambria Math" w:hAnsi="Cambria Math"/>
                        <w:sz w:val="24"/>
                        <w:szCs w:val="24"/>
                      </w:rPr>
                      <m:t>z</m:t>
                    </m:r>
                  </m:sub>
                  <m:sup>
                    <m:r>
                      <m:rPr>
                        <m:sty m:val="p"/>
                      </m:rPr>
                      <w:rPr>
                        <w:rFonts w:ascii="Cambria Math" w:hAnsi="Cambria Math"/>
                        <w:sz w:val="24"/>
                        <w:szCs w:val="24"/>
                      </w:rPr>
                      <m:t>*</m:t>
                    </m:r>
                  </m:sup>
                </m:sSubSup>
              </m:e>
            </m:d>
          </m:e>
        </m:nary>
        <m:r>
          <m:rPr>
            <m:sty m:val="p"/>
          </m:rPr>
          <w:rPr>
            <w:rFonts w:ascii="Cambria Math" w:eastAsia="Times New Roman" w:hAnsi="Cambria Math" w:cs="Times New Roman"/>
            <w:sz w:val="24"/>
            <w:szCs w:val="24"/>
          </w:rPr>
          <m:t>∂z=</m:t>
        </m:r>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ΔCS</m:t>
            </m:r>
          </m:e>
        </m:acc>
      </m:oMath>
      <w:r w:rsidR="00250035">
        <w:rPr>
          <w:rFonts w:ascii="Times New Roman" w:hAnsi="Times New Roman" w:cs="Times New Roman"/>
          <w:sz w:val="24"/>
          <w:szCs w:val="24"/>
        </w:rPr>
        <w:t xml:space="preserve"> </w:t>
      </w:r>
      <w:r w:rsidR="004F7235">
        <w:rPr>
          <w:rFonts w:ascii="Times New Roman" w:hAnsi="Times New Roman" w:cs="Times New Roman"/>
          <w:sz w:val="24"/>
          <w:szCs w:val="24"/>
        </w:rPr>
        <w:t>where</w:t>
      </w:r>
      <w:r w:rsidR="00250035">
        <w:rPr>
          <w:rFonts w:ascii="Times New Roman" w:hAnsi="Times New Roman" w:cs="Times New Roman"/>
          <w:sz w:val="24"/>
          <w:szCs w:val="24"/>
        </w:rPr>
        <w:t xml:space="preserve"> </w:t>
      </w:r>
      <m:oMath>
        <m:d>
          <m:dPr>
            <m:begChr m:val="|"/>
            <m:endChr m:val="|"/>
            <m:ctrlPr>
              <w:rPr>
                <w:rFonts w:ascii="Cambria Math" w:eastAsia="Times New Roman" w:hAnsi="Cambria Math" w:cs="Times New Roman"/>
                <w:sz w:val="24"/>
                <w:szCs w:val="24"/>
              </w:rPr>
            </m:ctrlPr>
          </m:dPr>
          <m:e>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ΔCS</m:t>
                </m:r>
              </m:e>
            </m:acc>
          </m:e>
        </m:d>
        <m:r>
          <m:rPr>
            <m:sty m:val="p"/>
          </m:rP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ΔCS</m:t>
            </m:r>
          </m:e>
        </m:d>
        <m:r>
          <m:rPr>
            <m:sty m:val="p"/>
          </m:rPr>
          <w:rPr>
            <w:rFonts w:ascii="Cambria Math" w:eastAsia="Times New Roman" w:hAnsi="Cambria Math" w:cs="Times New Roman"/>
            <w:sz w:val="24"/>
            <w:szCs w:val="24"/>
          </w:rPr>
          <m:t xml:space="preserve"> when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&lt;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z</m:t>
            </m:r>
          </m:e>
          <m:sub>
            <m:r>
              <m:rPr>
                <m:sty m:val="p"/>
              </m:rPr>
              <w:rPr>
                <w:rFonts w:ascii="Cambria Math" w:eastAsia="Times New Roman" w:hAnsi="Cambria Math" w:cs="Times New Roman"/>
                <w:sz w:val="24"/>
                <w:szCs w:val="24"/>
              </w:rPr>
              <m:t>1</m:t>
            </m:r>
          </m:sub>
        </m:sSub>
      </m:oMath>
    </w:p>
    <w:p w14:paraId="3A663694" w14:textId="77777777" w:rsidR="00B92946" w:rsidRDefault="00B92946" w:rsidP="00053A43">
      <w:pPr>
        <w:pStyle w:val="NoSpacing"/>
        <w:spacing w:line="480" w:lineRule="auto"/>
      </w:pPr>
    </w:p>
    <w:p w14:paraId="08F21A87" w14:textId="77777777" w:rsidR="00053A43" w:rsidRDefault="006F6E1A" w:rsidP="00053A43">
      <w:pPr>
        <w:pStyle w:val="NoSpacing"/>
        <w:numPr>
          <w:ilvl w:val="0"/>
          <w:numId w:val="3"/>
        </w:num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p w14:paraId="15ADC49B" w14:textId="6EBC5607" w:rsidR="00FB346F" w:rsidRPr="00053A43" w:rsidRDefault="00AE3FDE" w:rsidP="00053A43">
      <w:pPr>
        <w:pStyle w:val="NoSpacing"/>
        <w:spacing w:line="480" w:lineRule="auto"/>
        <w:rPr>
          <w:rFonts w:ascii="Times New Roman" w:eastAsia="Times New Roman" w:hAnsi="Times New Roman" w:cs="Times New Roman"/>
          <w:b/>
          <w:sz w:val="24"/>
          <w:szCs w:val="24"/>
        </w:rPr>
      </w:pPr>
      <w:r w:rsidRPr="00053A43">
        <w:rPr>
          <w:rFonts w:ascii="Times New Roman" w:hAnsi="Times New Roman" w:cs="Times New Roman"/>
          <w:sz w:val="24"/>
          <w:szCs w:val="24"/>
        </w:rPr>
        <w:lastRenderedPageBreak/>
        <w:t>Residential</w:t>
      </w:r>
      <w:r w:rsidR="00572F76" w:rsidRPr="00053A43">
        <w:rPr>
          <w:rFonts w:ascii="Times New Roman" w:hAnsi="Times New Roman" w:cs="Times New Roman"/>
          <w:sz w:val="24"/>
          <w:szCs w:val="24"/>
        </w:rPr>
        <w:t xml:space="preserve"> sales information </w:t>
      </w:r>
      <w:r w:rsidR="004007BC" w:rsidRPr="00053A43">
        <w:rPr>
          <w:rFonts w:ascii="Times New Roman" w:hAnsi="Times New Roman" w:cs="Times New Roman"/>
          <w:sz w:val="24"/>
          <w:szCs w:val="24"/>
        </w:rPr>
        <w:t xml:space="preserve">is </w:t>
      </w:r>
      <w:r w:rsidR="007A4487" w:rsidRPr="00053A43">
        <w:rPr>
          <w:rFonts w:ascii="Times New Roman" w:hAnsi="Times New Roman" w:cs="Times New Roman"/>
          <w:sz w:val="24"/>
          <w:szCs w:val="24"/>
        </w:rPr>
        <w:t>obtained from the Wisconsin Department of Revenue</w:t>
      </w:r>
      <w:r w:rsidR="00723CFE" w:rsidRPr="00053A43">
        <w:rPr>
          <w:rFonts w:ascii="Times New Roman" w:hAnsi="Times New Roman" w:cs="Times New Roman"/>
          <w:sz w:val="24"/>
          <w:szCs w:val="24"/>
        </w:rPr>
        <w:t xml:space="preserve"> (WDR)</w:t>
      </w:r>
      <w:r w:rsidR="00572F76" w:rsidRPr="00053A43">
        <w:rPr>
          <w:rFonts w:ascii="Times New Roman" w:hAnsi="Times New Roman" w:cs="Times New Roman"/>
          <w:sz w:val="24"/>
          <w:szCs w:val="24"/>
        </w:rPr>
        <w:t xml:space="preserve">. </w:t>
      </w:r>
      <w:r w:rsidR="00B57710" w:rsidRPr="00053A43">
        <w:rPr>
          <w:rFonts w:ascii="Times New Roman" w:hAnsi="Times New Roman" w:cs="Times New Roman"/>
          <w:sz w:val="24"/>
          <w:szCs w:val="24"/>
        </w:rPr>
        <w:t>In addition to having</w:t>
      </w:r>
      <w:r w:rsidR="004007BC" w:rsidRPr="00053A43">
        <w:rPr>
          <w:rFonts w:ascii="Times New Roman" w:hAnsi="Times New Roman" w:cs="Times New Roman"/>
          <w:sz w:val="24"/>
          <w:szCs w:val="24"/>
        </w:rPr>
        <w:t xml:space="preserve"> the</w:t>
      </w:r>
      <w:r w:rsidR="00B57710" w:rsidRPr="00053A43">
        <w:rPr>
          <w:rFonts w:ascii="Times New Roman" w:hAnsi="Times New Roman" w:cs="Times New Roman"/>
          <w:sz w:val="24"/>
          <w:szCs w:val="24"/>
        </w:rPr>
        <w:t xml:space="preserve"> </w:t>
      </w:r>
      <w:r w:rsidR="007A3726" w:rsidRPr="00053A43">
        <w:rPr>
          <w:rFonts w:ascii="Times New Roman" w:hAnsi="Times New Roman" w:cs="Times New Roman"/>
          <w:sz w:val="24"/>
          <w:szCs w:val="24"/>
        </w:rPr>
        <w:t>sale date</w:t>
      </w:r>
      <w:r w:rsidR="00A5707A" w:rsidRPr="00053A43">
        <w:rPr>
          <w:rFonts w:ascii="Times New Roman" w:hAnsi="Times New Roman" w:cs="Times New Roman"/>
          <w:sz w:val="24"/>
          <w:szCs w:val="24"/>
        </w:rPr>
        <w:t xml:space="preserve"> and</w:t>
      </w:r>
      <w:r w:rsidR="007A3726" w:rsidRPr="00053A43">
        <w:rPr>
          <w:rFonts w:ascii="Times New Roman" w:hAnsi="Times New Roman" w:cs="Times New Roman"/>
          <w:sz w:val="24"/>
          <w:szCs w:val="24"/>
        </w:rPr>
        <w:t xml:space="preserve"> price </w:t>
      </w:r>
      <w:r w:rsidR="004007BC" w:rsidRPr="00053A43">
        <w:rPr>
          <w:rFonts w:ascii="Times New Roman" w:hAnsi="Times New Roman" w:cs="Times New Roman"/>
          <w:sz w:val="24"/>
          <w:szCs w:val="24"/>
        </w:rPr>
        <w:t xml:space="preserve">for each housing </w:t>
      </w:r>
      <w:r w:rsidR="007A4487" w:rsidRPr="00053A43">
        <w:rPr>
          <w:rFonts w:ascii="Times New Roman" w:hAnsi="Times New Roman" w:cs="Times New Roman"/>
          <w:sz w:val="24"/>
          <w:szCs w:val="24"/>
        </w:rPr>
        <w:t>transaction in Wisconsin</w:t>
      </w:r>
      <w:r w:rsidR="004007BC" w:rsidRPr="00053A43">
        <w:rPr>
          <w:rFonts w:ascii="Times New Roman" w:hAnsi="Times New Roman" w:cs="Times New Roman"/>
          <w:sz w:val="24"/>
          <w:szCs w:val="24"/>
        </w:rPr>
        <w:t xml:space="preserve"> between 2013 and 2018</w:t>
      </w:r>
      <w:r w:rsidR="00572F76" w:rsidRPr="00053A43">
        <w:rPr>
          <w:rFonts w:ascii="Times New Roman" w:hAnsi="Times New Roman" w:cs="Times New Roman"/>
          <w:sz w:val="24"/>
          <w:szCs w:val="24"/>
        </w:rPr>
        <w:t xml:space="preserve">, </w:t>
      </w:r>
      <w:bookmarkStart w:id="7" w:name="_Hlk97285222"/>
      <w:r w:rsidR="007A4487" w:rsidRPr="00053A43">
        <w:rPr>
          <w:rFonts w:ascii="Times New Roman" w:hAnsi="Times New Roman" w:cs="Times New Roman"/>
          <w:sz w:val="24"/>
          <w:szCs w:val="24"/>
        </w:rPr>
        <w:t xml:space="preserve">the </w:t>
      </w:r>
      <w:r w:rsidR="00723CFE" w:rsidRPr="00053A43">
        <w:rPr>
          <w:rFonts w:ascii="Times New Roman" w:hAnsi="Times New Roman" w:cs="Times New Roman"/>
          <w:sz w:val="24"/>
          <w:szCs w:val="24"/>
        </w:rPr>
        <w:t>WDR</w:t>
      </w:r>
      <w:r w:rsidR="00B57710" w:rsidRPr="00053A43">
        <w:rPr>
          <w:rFonts w:ascii="Times New Roman" w:hAnsi="Times New Roman" w:cs="Times New Roman"/>
          <w:sz w:val="24"/>
          <w:szCs w:val="24"/>
        </w:rPr>
        <w:t xml:space="preserve"> </w:t>
      </w:r>
      <w:r w:rsidR="004007BC" w:rsidRPr="00053A43">
        <w:rPr>
          <w:rFonts w:ascii="Times New Roman" w:hAnsi="Times New Roman" w:cs="Times New Roman"/>
          <w:sz w:val="24"/>
          <w:szCs w:val="24"/>
        </w:rPr>
        <w:t>dataset also contains</w:t>
      </w:r>
      <w:r w:rsidR="00E61386" w:rsidRPr="00053A43">
        <w:rPr>
          <w:rFonts w:ascii="Times New Roman" w:hAnsi="Times New Roman" w:cs="Times New Roman"/>
          <w:sz w:val="24"/>
          <w:szCs w:val="24"/>
        </w:rPr>
        <w:t xml:space="preserve"> a parcel identification number and</w:t>
      </w:r>
      <w:r w:rsidR="00B57710" w:rsidRPr="00053A43">
        <w:rPr>
          <w:rFonts w:ascii="Times New Roman" w:hAnsi="Times New Roman" w:cs="Times New Roman"/>
          <w:sz w:val="24"/>
          <w:szCs w:val="24"/>
        </w:rPr>
        <w:t xml:space="preserve"> a vector of structural characteristics</w:t>
      </w:r>
      <w:r w:rsidR="001B09FA">
        <w:rPr>
          <w:rFonts w:ascii="Times New Roman" w:hAnsi="Times New Roman" w:cs="Times New Roman"/>
          <w:sz w:val="24"/>
          <w:szCs w:val="24"/>
        </w:rPr>
        <w:t xml:space="preserve"> (square footage, number of bathrooms, whether there is a garage or not, etc.)</w:t>
      </w:r>
      <w:r w:rsidR="007A4487" w:rsidRPr="00053A43">
        <w:rPr>
          <w:rFonts w:ascii="Times New Roman" w:hAnsi="Times New Roman" w:cs="Times New Roman"/>
          <w:sz w:val="24"/>
          <w:szCs w:val="24"/>
        </w:rPr>
        <w:t xml:space="preserve"> </w:t>
      </w:r>
      <w:r w:rsidR="00E61386" w:rsidRPr="00053A43">
        <w:rPr>
          <w:rFonts w:ascii="Times New Roman" w:hAnsi="Times New Roman" w:cs="Times New Roman"/>
          <w:sz w:val="24"/>
          <w:szCs w:val="24"/>
        </w:rPr>
        <w:t>that describe each property</w:t>
      </w:r>
      <w:r w:rsidR="00B57710" w:rsidRPr="00053A43">
        <w:rPr>
          <w:rFonts w:ascii="Times New Roman" w:hAnsi="Times New Roman" w:cs="Times New Roman"/>
          <w:sz w:val="24"/>
          <w:szCs w:val="24"/>
        </w:rPr>
        <w:t>.</w:t>
      </w:r>
      <w:r w:rsidR="00723CFE" w:rsidRPr="00053A43">
        <w:rPr>
          <w:rFonts w:ascii="Times New Roman" w:hAnsi="Times New Roman" w:cs="Times New Roman"/>
          <w:sz w:val="24"/>
          <w:szCs w:val="24"/>
        </w:rPr>
        <w:t xml:space="preserve"> </w:t>
      </w:r>
      <w:bookmarkEnd w:id="7"/>
      <w:r w:rsidR="00C44FC0" w:rsidRPr="00053A43">
        <w:rPr>
          <w:rFonts w:ascii="Times New Roman" w:hAnsi="Times New Roman" w:cs="Times New Roman"/>
          <w:sz w:val="24"/>
          <w:szCs w:val="24"/>
        </w:rPr>
        <w:t xml:space="preserve">Only </w:t>
      </w:r>
      <w:r w:rsidR="00FA45CD" w:rsidRPr="00053A43">
        <w:rPr>
          <w:rFonts w:ascii="Times New Roman" w:hAnsi="Times New Roman" w:cs="Times New Roman"/>
          <w:sz w:val="24"/>
          <w:szCs w:val="24"/>
        </w:rPr>
        <w:t xml:space="preserve">arms-length transactions of </w:t>
      </w:r>
      <w:r w:rsidR="00C44FC0" w:rsidRPr="00053A43">
        <w:rPr>
          <w:rFonts w:ascii="Times New Roman" w:hAnsi="Times New Roman" w:cs="Times New Roman"/>
          <w:sz w:val="24"/>
          <w:szCs w:val="24"/>
        </w:rPr>
        <w:t xml:space="preserve">single-family homes </w:t>
      </w:r>
      <w:r w:rsidR="004007BC" w:rsidRPr="00053A43">
        <w:rPr>
          <w:rFonts w:ascii="Times New Roman" w:hAnsi="Times New Roman" w:cs="Times New Roman"/>
          <w:sz w:val="24"/>
          <w:szCs w:val="24"/>
        </w:rPr>
        <w:t xml:space="preserve">are </w:t>
      </w:r>
      <w:r w:rsidR="00C44FC0" w:rsidRPr="00053A43">
        <w:rPr>
          <w:rFonts w:ascii="Times New Roman" w:hAnsi="Times New Roman" w:cs="Times New Roman"/>
          <w:sz w:val="24"/>
          <w:szCs w:val="24"/>
        </w:rPr>
        <w:t xml:space="preserve">included in the analysis </w:t>
      </w:r>
      <w:r w:rsidR="00FA45CD" w:rsidRPr="00053A43">
        <w:rPr>
          <w:rFonts w:ascii="Times New Roman" w:hAnsi="Times New Roman" w:cs="Times New Roman"/>
          <w:sz w:val="24"/>
          <w:szCs w:val="24"/>
        </w:rPr>
        <w:t xml:space="preserve">to remove potential sources of bias associated with multifamily properties. </w:t>
      </w:r>
      <w:r w:rsidR="00C44FC0" w:rsidRPr="00053A43">
        <w:rPr>
          <w:rFonts w:ascii="Times New Roman" w:hAnsi="Times New Roman" w:cs="Times New Roman"/>
          <w:sz w:val="24"/>
          <w:szCs w:val="24"/>
        </w:rPr>
        <w:t xml:space="preserve">In addition, </w:t>
      </w:r>
      <w:r w:rsidR="00FA45CD" w:rsidRPr="00053A43">
        <w:rPr>
          <w:rFonts w:ascii="Times New Roman" w:hAnsi="Times New Roman" w:cs="Times New Roman"/>
          <w:sz w:val="24"/>
          <w:szCs w:val="24"/>
        </w:rPr>
        <w:t xml:space="preserve">we exclude properties with </w:t>
      </w:r>
      <w:r w:rsidR="00954FEC" w:rsidRPr="00053A43">
        <w:rPr>
          <w:rFonts w:ascii="Times New Roman" w:hAnsi="Times New Roman" w:cs="Times New Roman"/>
          <w:sz w:val="24"/>
          <w:szCs w:val="24"/>
        </w:rPr>
        <w:t>structural</w:t>
      </w:r>
      <w:r w:rsidR="00C44FC0" w:rsidRPr="00053A43">
        <w:rPr>
          <w:rFonts w:ascii="Times New Roman" w:hAnsi="Times New Roman" w:cs="Times New Roman"/>
          <w:sz w:val="24"/>
          <w:szCs w:val="24"/>
        </w:rPr>
        <w:t xml:space="preserve"> characteristics </w:t>
      </w:r>
      <w:r w:rsidR="00954FEC" w:rsidRPr="00053A43">
        <w:rPr>
          <w:rFonts w:ascii="Times New Roman" w:hAnsi="Times New Roman" w:cs="Times New Roman"/>
          <w:sz w:val="24"/>
          <w:szCs w:val="24"/>
        </w:rPr>
        <w:t>exceeding the 99</w:t>
      </w:r>
      <w:r w:rsidR="00954FEC" w:rsidRPr="00053A43">
        <w:rPr>
          <w:rFonts w:ascii="Times New Roman" w:hAnsi="Times New Roman" w:cs="Times New Roman"/>
          <w:sz w:val="24"/>
          <w:szCs w:val="24"/>
          <w:vertAlign w:val="superscript"/>
        </w:rPr>
        <w:t>th</w:t>
      </w:r>
      <w:r w:rsidR="00954FEC" w:rsidRPr="00053A43">
        <w:rPr>
          <w:rFonts w:ascii="Times New Roman" w:hAnsi="Times New Roman" w:cs="Times New Roman"/>
          <w:sz w:val="24"/>
          <w:szCs w:val="24"/>
        </w:rPr>
        <w:t xml:space="preserve"> percentile or below the 1</w:t>
      </w:r>
      <w:r w:rsidR="00954FEC" w:rsidRPr="00053A43">
        <w:rPr>
          <w:rFonts w:ascii="Times New Roman" w:hAnsi="Times New Roman" w:cs="Times New Roman"/>
          <w:sz w:val="24"/>
          <w:szCs w:val="24"/>
          <w:vertAlign w:val="superscript"/>
        </w:rPr>
        <w:t>st</w:t>
      </w:r>
      <w:r w:rsidR="00954FEC" w:rsidRPr="00053A43">
        <w:rPr>
          <w:rFonts w:ascii="Times New Roman" w:hAnsi="Times New Roman" w:cs="Times New Roman"/>
          <w:sz w:val="24"/>
          <w:szCs w:val="24"/>
        </w:rPr>
        <w:t xml:space="preserve"> percentile </w:t>
      </w:r>
      <w:r w:rsidR="003E6244" w:rsidRPr="00053A43">
        <w:rPr>
          <w:rFonts w:ascii="Times New Roman" w:hAnsi="Times New Roman" w:cs="Times New Roman"/>
          <w:sz w:val="24"/>
          <w:szCs w:val="24"/>
        </w:rPr>
        <w:t xml:space="preserve">to mitigate the impact of outliers. </w:t>
      </w:r>
    </w:p>
    <w:p w14:paraId="1F1ED502" w14:textId="4A7F4BE0" w:rsidR="00F06893" w:rsidRPr="00E568E3" w:rsidRDefault="00DD1415" w:rsidP="00B5086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Geospatial information</w:t>
      </w:r>
      <w:r w:rsidR="00FB346F">
        <w:rPr>
          <w:rFonts w:ascii="Times New Roman" w:hAnsi="Times New Roman" w:cs="Times New Roman"/>
          <w:sz w:val="24"/>
          <w:szCs w:val="24"/>
        </w:rPr>
        <w:t xml:space="preserve"> collected from </w:t>
      </w:r>
      <w:r w:rsidR="00FB346F" w:rsidRPr="00723CFE">
        <w:rPr>
          <w:rFonts w:ascii="Times New Roman" w:hAnsi="Times New Roman" w:cs="Times New Roman"/>
          <w:sz w:val="24"/>
          <w:szCs w:val="24"/>
        </w:rPr>
        <w:t>the Wisconsin Statewide Parcel Map Initiative</w:t>
      </w:r>
      <w:r w:rsidR="00723CFE">
        <w:rPr>
          <w:rFonts w:ascii="Times New Roman" w:hAnsi="Times New Roman" w:cs="Times New Roman"/>
          <w:sz w:val="24"/>
          <w:szCs w:val="24"/>
        </w:rPr>
        <w:t xml:space="preserve"> </w:t>
      </w:r>
      <w:r w:rsidR="00564F2B">
        <w:rPr>
          <w:rFonts w:ascii="Times New Roman" w:hAnsi="Times New Roman" w:cs="Times New Roman"/>
          <w:sz w:val="24"/>
          <w:szCs w:val="24"/>
        </w:rPr>
        <w:t>is</w:t>
      </w:r>
      <w:r w:rsidR="004007BC">
        <w:rPr>
          <w:rFonts w:ascii="Times New Roman" w:hAnsi="Times New Roman" w:cs="Times New Roman"/>
          <w:sz w:val="24"/>
          <w:szCs w:val="24"/>
        </w:rPr>
        <w:t xml:space="preserve"> </w:t>
      </w:r>
      <w:r>
        <w:rPr>
          <w:rFonts w:ascii="Times New Roman" w:hAnsi="Times New Roman" w:cs="Times New Roman"/>
          <w:sz w:val="24"/>
          <w:szCs w:val="24"/>
        </w:rPr>
        <w:t xml:space="preserve">linked </w:t>
      </w:r>
      <w:r w:rsidR="00F74FB6">
        <w:rPr>
          <w:rFonts w:ascii="Times New Roman" w:hAnsi="Times New Roman" w:cs="Times New Roman"/>
          <w:sz w:val="24"/>
          <w:szCs w:val="24"/>
        </w:rPr>
        <w:t>with</w:t>
      </w:r>
      <w:r>
        <w:rPr>
          <w:rFonts w:ascii="Times New Roman" w:hAnsi="Times New Roman" w:cs="Times New Roman"/>
          <w:sz w:val="24"/>
          <w:szCs w:val="24"/>
        </w:rPr>
        <w:t xml:space="preserve"> </w:t>
      </w:r>
      <w:r w:rsidR="00F74FB6">
        <w:rPr>
          <w:rFonts w:ascii="Times New Roman" w:hAnsi="Times New Roman" w:cs="Times New Roman"/>
          <w:sz w:val="24"/>
          <w:szCs w:val="24"/>
        </w:rPr>
        <w:t>parcel identification number</w:t>
      </w:r>
      <w:r w:rsidR="008808FD">
        <w:rPr>
          <w:rFonts w:ascii="Times New Roman" w:hAnsi="Times New Roman" w:cs="Times New Roman"/>
          <w:sz w:val="24"/>
          <w:szCs w:val="24"/>
        </w:rPr>
        <w:t>s</w:t>
      </w:r>
      <w:r w:rsidR="00F74FB6">
        <w:rPr>
          <w:rFonts w:ascii="Times New Roman" w:hAnsi="Times New Roman" w:cs="Times New Roman"/>
          <w:sz w:val="24"/>
          <w:szCs w:val="24"/>
        </w:rPr>
        <w:t xml:space="preserve"> </w:t>
      </w:r>
      <w:r w:rsidR="00B53140">
        <w:rPr>
          <w:rFonts w:ascii="Times New Roman" w:hAnsi="Times New Roman" w:cs="Times New Roman"/>
          <w:sz w:val="24"/>
          <w:szCs w:val="24"/>
        </w:rPr>
        <w:t>to attach spatial coordinates to each</w:t>
      </w:r>
      <w:r w:rsidR="00E32469">
        <w:rPr>
          <w:rFonts w:ascii="Times New Roman" w:hAnsi="Times New Roman" w:cs="Times New Roman"/>
          <w:sz w:val="24"/>
          <w:szCs w:val="24"/>
        </w:rPr>
        <w:t xml:space="preserve"> property</w:t>
      </w:r>
      <w:r w:rsidR="00723CFE" w:rsidRPr="00723CFE">
        <w:rPr>
          <w:rFonts w:ascii="Times New Roman" w:hAnsi="Times New Roman" w:cs="Times New Roman"/>
          <w:sz w:val="24"/>
          <w:szCs w:val="24"/>
        </w:rPr>
        <w:t xml:space="preserve">. </w:t>
      </w:r>
      <w:r w:rsidR="00704FF3">
        <w:rPr>
          <w:rFonts w:ascii="Times New Roman" w:hAnsi="Times New Roman" w:cs="Times New Roman"/>
          <w:sz w:val="24"/>
          <w:szCs w:val="24"/>
        </w:rPr>
        <w:t xml:space="preserve">Census </w:t>
      </w:r>
      <w:r w:rsidR="00FA6163">
        <w:rPr>
          <w:rFonts w:ascii="Times New Roman" w:hAnsi="Times New Roman" w:cs="Times New Roman"/>
          <w:sz w:val="24"/>
          <w:szCs w:val="24"/>
        </w:rPr>
        <w:t>block group</w:t>
      </w:r>
      <w:r w:rsidR="00DB5350">
        <w:rPr>
          <w:rFonts w:ascii="Times New Roman" w:hAnsi="Times New Roman" w:cs="Times New Roman"/>
          <w:sz w:val="24"/>
          <w:szCs w:val="24"/>
        </w:rPr>
        <w:t xml:space="preserve"> identifiers are then assigned by overlaying </w:t>
      </w:r>
      <w:r w:rsidR="00474F16">
        <w:rPr>
          <w:rFonts w:ascii="Times New Roman" w:hAnsi="Times New Roman" w:cs="Times New Roman"/>
          <w:sz w:val="24"/>
          <w:szCs w:val="24"/>
        </w:rPr>
        <w:t xml:space="preserve">census </w:t>
      </w:r>
      <w:r w:rsidR="00DB5350">
        <w:rPr>
          <w:rFonts w:ascii="Times New Roman" w:hAnsi="Times New Roman" w:cs="Times New Roman"/>
          <w:sz w:val="24"/>
          <w:szCs w:val="24"/>
        </w:rPr>
        <w:t xml:space="preserve">shapefiles onto </w:t>
      </w:r>
      <w:r w:rsidR="00EB4E1B">
        <w:rPr>
          <w:rFonts w:ascii="Times New Roman" w:hAnsi="Times New Roman" w:cs="Times New Roman"/>
          <w:sz w:val="24"/>
          <w:szCs w:val="24"/>
        </w:rPr>
        <w:t>property transactions</w:t>
      </w:r>
      <w:r w:rsidR="00704FF3">
        <w:rPr>
          <w:rFonts w:ascii="Times New Roman" w:hAnsi="Times New Roman" w:cs="Times New Roman"/>
          <w:sz w:val="24"/>
          <w:szCs w:val="24"/>
        </w:rPr>
        <w:t xml:space="preserve">. </w:t>
      </w:r>
      <w:r w:rsidR="00DB5350">
        <w:rPr>
          <w:rFonts w:ascii="Times New Roman" w:hAnsi="Times New Roman" w:cs="Times New Roman"/>
          <w:sz w:val="24"/>
          <w:szCs w:val="24"/>
        </w:rPr>
        <w:t>C</w:t>
      </w:r>
      <w:r w:rsidR="00C44FC0">
        <w:rPr>
          <w:rFonts w:ascii="Times New Roman" w:hAnsi="Times New Roman" w:cs="Times New Roman"/>
          <w:sz w:val="24"/>
          <w:szCs w:val="24"/>
        </w:rPr>
        <w:t>ontinuous</w:t>
      </w:r>
      <w:r w:rsidR="00B53140">
        <w:rPr>
          <w:rFonts w:ascii="Times New Roman" w:hAnsi="Times New Roman" w:cs="Times New Roman"/>
          <w:sz w:val="24"/>
          <w:szCs w:val="24"/>
        </w:rPr>
        <w:t xml:space="preserve"> </w:t>
      </w:r>
      <w:r w:rsidR="00DD6663">
        <w:rPr>
          <w:rFonts w:ascii="Times New Roman" w:hAnsi="Times New Roman" w:cs="Times New Roman"/>
          <w:sz w:val="24"/>
          <w:szCs w:val="24"/>
        </w:rPr>
        <w:t xml:space="preserve">measures </w:t>
      </w:r>
      <w:r w:rsidR="003E6244">
        <w:rPr>
          <w:rFonts w:ascii="Times New Roman" w:hAnsi="Times New Roman" w:cs="Times New Roman"/>
          <w:sz w:val="24"/>
          <w:szCs w:val="24"/>
        </w:rPr>
        <w:t>of distance to the</w:t>
      </w:r>
      <w:r w:rsidR="00DD6663">
        <w:rPr>
          <w:rFonts w:ascii="Times New Roman" w:hAnsi="Times New Roman" w:cs="Times New Roman"/>
          <w:sz w:val="24"/>
          <w:szCs w:val="24"/>
        </w:rPr>
        <w:t xml:space="preserve"> nearest lake and boat ramp </w:t>
      </w:r>
      <w:r w:rsidR="004007BC">
        <w:rPr>
          <w:rFonts w:ascii="Times New Roman" w:hAnsi="Times New Roman" w:cs="Times New Roman"/>
          <w:sz w:val="24"/>
          <w:szCs w:val="24"/>
        </w:rPr>
        <w:t xml:space="preserve">are </w:t>
      </w:r>
      <w:r w:rsidR="00DD6663">
        <w:rPr>
          <w:rFonts w:ascii="Times New Roman" w:hAnsi="Times New Roman" w:cs="Times New Roman"/>
          <w:sz w:val="24"/>
          <w:szCs w:val="24"/>
        </w:rPr>
        <w:t>calculated</w:t>
      </w:r>
      <w:r w:rsidR="00EB4E1B">
        <w:rPr>
          <w:rFonts w:ascii="Times New Roman" w:hAnsi="Times New Roman" w:cs="Times New Roman"/>
          <w:sz w:val="24"/>
          <w:szCs w:val="24"/>
        </w:rPr>
        <w:t xml:space="preserve"> as well as an indicator whether a property is near a lake (&lt;500 meters)</w:t>
      </w:r>
      <w:r w:rsidR="00DD6663">
        <w:rPr>
          <w:rFonts w:ascii="Times New Roman" w:hAnsi="Times New Roman" w:cs="Times New Roman"/>
          <w:sz w:val="24"/>
          <w:szCs w:val="24"/>
        </w:rPr>
        <w:t xml:space="preserve"> using</w:t>
      </w:r>
      <w:r w:rsidR="00704FF3">
        <w:rPr>
          <w:rFonts w:ascii="Times New Roman" w:hAnsi="Times New Roman" w:cs="Times New Roman"/>
          <w:sz w:val="24"/>
          <w:szCs w:val="24"/>
        </w:rPr>
        <w:t xml:space="preserve"> GIS and</w:t>
      </w:r>
      <w:r w:rsidR="00DD6663">
        <w:rPr>
          <w:rFonts w:ascii="Times New Roman" w:hAnsi="Times New Roman" w:cs="Times New Roman"/>
          <w:sz w:val="24"/>
          <w:szCs w:val="24"/>
        </w:rPr>
        <w:t xml:space="preserve"> </w:t>
      </w:r>
      <w:r w:rsidR="00C639D0">
        <w:rPr>
          <w:rFonts w:ascii="Times New Roman" w:hAnsi="Times New Roman" w:cs="Times New Roman"/>
          <w:sz w:val="24"/>
          <w:szCs w:val="24"/>
        </w:rPr>
        <w:t xml:space="preserve">information on </w:t>
      </w:r>
      <w:r w:rsidR="00DD6663">
        <w:rPr>
          <w:rFonts w:ascii="Times New Roman" w:hAnsi="Times New Roman" w:cs="Times New Roman"/>
          <w:sz w:val="24"/>
          <w:szCs w:val="24"/>
        </w:rPr>
        <w:t>hydrology and recreational amenit</w:t>
      </w:r>
      <w:r w:rsidR="00C639D0">
        <w:rPr>
          <w:rFonts w:ascii="Times New Roman" w:hAnsi="Times New Roman" w:cs="Times New Roman"/>
          <w:sz w:val="24"/>
          <w:szCs w:val="24"/>
        </w:rPr>
        <w:t>ies</w:t>
      </w:r>
      <w:r w:rsidR="00E32469">
        <w:rPr>
          <w:rFonts w:ascii="Times New Roman" w:hAnsi="Times New Roman" w:cs="Times New Roman"/>
          <w:sz w:val="24"/>
          <w:szCs w:val="24"/>
        </w:rPr>
        <w:t xml:space="preserve"> </w:t>
      </w:r>
      <w:r w:rsidR="00011116">
        <w:rPr>
          <w:rFonts w:ascii="Times New Roman" w:hAnsi="Times New Roman" w:cs="Times New Roman"/>
          <w:sz w:val="24"/>
          <w:szCs w:val="24"/>
        </w:rPr>
        <w:t>maintained by</w:t>
      </w:r>
      <w:r w:rsidR="005E197A">
        <w:rPr>
          <w:rFonts w:ascii="Times New Roman" w:hAnsi="Times New Roman" w:cs="Times New Roman"/>
          <w:sz w:val="24"/>
          <w:szCs w:val="24"/>
        </w:rPr>
        <w:t xml:space="preserve"> the</w:t>
      </w:r>
      <w:r w:rsidR="00011116">
        <w:rPr>
          <w:rFonts w:ascii="Times New Roman" w:hAnsi="Times New Roman" w:cs="Times New Roman"/>
          <w:sz w:val="24"/>
          <w:szCs w:val="24"/>
        </w:rPr>
        <w:t xml:space="preserve"> USGS and the Wisconsin Department of Natural Resources</w:t>
      </w:r>
      <w:r w:rsidR="00243E25">
        <w:rPr>
          <w:rFonts w:ascii="Times New Roman" w:hAnsi="Times New Roman" w:cs="Times New Roman"/>
          <w:sz w:val="24"/>
          <w:szCs w:val="24"/>
        </w:rPr>
        <w:t xml:space="preserve"> (WDNR)</w:t>
      </w:r>
      <w:r w:rsidR="00011116">
        <w:rPr>
          <w:rFonts w:ascii="Times New Roman" w:hAnsi="Times New Roman" w:cs="Times New Roman"/>
          <w:sz w:val="24"/>
          <w:szCs w:val="24"/>
        </w:rPr>
        <w:t xml:space="preserve"> respectively.</w:t>
      </w:r>
      <w:r w:rsidR="00BA63A3">
        <w:rPr>
          <w:rFonts w:ascii="Times New Roman" w:hAnsi="Times New Roman" w:cs="Times New Roman"/>
          <w:sz w:val="24"/>
          <w:szCs w:val="24"/>
        </w:rPr>
        <w:t xml:space="preserve"> Surface area of the nearest lake is also calculated from the USGS lake hydrology shapefile</w:t>
      </w:r>
      <w:r w:rsidR="007E37A1">
        <w:rPr>
          <w:rFonts w:ascii="Times New Roman" w:hAnsi="Times New Roman" w:cs="Times New Roman"/>
          <w:sz w:val="24"/>
          <w:szCs w:val="24"/>
        </w:rPr>
        <w:t>s</w:t>
      </w:r>
      <w:r w:rsidR="00BA63A3">
        <w:rPr>
          <w:rFonts w:ascii="Times New Roman" w:hAnsi="Times New Roman" w:cs="Times New Roman"/>
          <w:sz w:val="24"/>
          <w:szCs w:val="24"/>
        </w:rPr>
        <w:t xml:space="preserve"> and attached to each housing transaction.</w:t>
      </w:r>
      <w:r w:rsidR="00DD6663">
        <w:rPr>
          <w:rFonts w:ascii="Times New Roman" w:hAnsi="Times New Roman" w:cs="Times New Roman"/>
          <w:sz w:val="24"/>
          <w:szCs w:val="24"/>
        </w:rPr>
        <w:t xml:space="preserve"> </w:t>
      </w:r>
      <w:r w:rsidR="00972E15">
        <w:rPr>
          <w:rFonts w:ascii="Times New Roman" w:hAnsi="Times New Roman" w:cs="Times New Roman"/>
          <w:sz w:val="24"/>
          <w:szCs w:val="24"/>
        </w:rPr>
        <w:t xml:space="preserve">We </w:t>
      </w:r>
      <w:r w:rsidR="00B50864">
        <w:rPr>
          <w:rFonts w:ascii="Times New Roman" w:hAnsi="Times New Roman" w:cs="Times New Roman"/>
          <w:sz w:val="24"/>
          <w:szCs w:val="24"/>
        </w:rPr>
        <w:t>provide summary statistics for</w:t>
      </w:r>
      <w:r w:rsidR="007179D9">
        <w:rPr>
          <w:rFonts w:ascii="Times New Roman" w:hAnsi="Times New Roman" w:cs="Times New Roman"/>
          <w:sz w:val="24"/>
          <w:szCs w:val="24"/>
        </w:rPr>
        <w:t xml:space="preserve"> </w:t>
      </w:r>
      <w:r w:rsidR="002A4D91">
        <w:rPr>
          <w:rFonts w:ascii="Times New Roman" w:hAnsi="Times New Roman" w:cs="Times New Roman"/>
          <w:sz w:val="24"/>
          <w:szCs w:val="24"/>
        </w:rPr>
        <w:t>all housing transactions used in our analysis</w:t>
      </w:r>
      <w:r w:rsidR="007179D9">
        <w:rPr>
          <w:rFonts w:ascii="Times New Roman" w:hAnsi="Times New Roman" w:cs="Times New Roman"/>
          <w:sz w:val="24"/>
          <w:szCs w:val="24"/>
        </w:rPr>
        <w:t xml:space="preserve"> and for</w:t>
      </w:r>
      <w:r w:rsidR="00B1021B">
        <w:rPr>
          <w:rFonts w:ascii="Times New Roman" w:hAnsi="Times New Roman" w:cs="Times New Roman"/>
          <w:sz w:val="24"/>
          <w:szCs w:val="24"/>
        </w:rPr>
        <w:t xml:space="preserve"> </w:t>
      </w:r>
      <w:r w:rsidR="00C56FF1">
        <w:rPr>
          <w:rFonts w:ascii="Times New Roman" w:hAnsi="Times New Roman" w:cs="Times New Roman"/>
          <w:sz w:val="24"/>
          <w:szCs w:val="24"/>
        </w:rPr>
        <w:t xml:space="preserve">a restricted sample of </w:t>
      </w:r>
      <w:r w:rsidR="00B50864">
        <w:rPr>
          <w:rFonts w:ascii="Times New Roman" w:hAnsi="Times New Roman" w:cs="Times New Roman"/>
          <w:sz w:val="24"/>
          <w:szCs w:val="24"/>
        </w:rPr>
        <w:t xml:space="preserve">near lake homes in </w:t>
      </w:r>
      <w:r w:rsidR="007179D9">
        <w:rPr>
          <w:rFonts w:ascii="Times New Roman" w:hAnsi="Times New Roman" w:cs="Times New Roman"/>
          <w:sz w:val="24"/>
          <w:szCs w:val="24"/>
        </w:rPr>
        <w:t xml:space="preserve">Appendix Table B1 and </w:t>
      </w:r>
      <w:r w:rsidR="00B50864">
        <w:rPr>
          <w:rFonts w:ascii="Times New Roman" w:hAnsi="Times New Roman" w:cs="Times New Roman"/>
          <w:sz w:val="24"/>
          <w:szCs w:val="24"/>
        </w:rPr>
        <w:t>Table 1 respectively,</w:t>
      </w:r>
      <w:r w:rsidR="00972E15">
        <w:rPr>
          <w:rFonts w:ascii="Times New Roman" w:hAnsi="Times New Roman" w:cs="Times New Roman"/>
          <w:sz w:val="24"/>
          <w:szCs w:val="24"/>
        </w:rPr>
        <w:t xml:space="preserve"> </w:t>
      </w:r>
      <w:r w:rsidR="007E37A1">
        <w:rPr>
          <w:rFonts w:ascii="Times New Roman" w:hAnsi="Times New Roman" w:cs="Times New Roman"/>
          <w:sz w:val="24"/>
          <w:szCs w:val="24"/>
        </w:rPr>
        <w:t xml:space="preserve">with </w:t>
      </w:r>
      <w:r w:rsidR="00972E15">
        <w:rPr>
          <w:rFonts w:ascii="Times New Roman" w:hAnsi="Times New Roman" w:cs="Times New Roman"/>
          <w:sz w:val="24"/>
          <w:szCs w:val="24"/>
        </w:rPr>
        <w:t xml:space="preserve">a </w:t>
      </w:r>
      <w:r w:rsidR="00765422">
        <w:rPr>
          <w:rFonts w:ascii="Times New Roman" w:hAnsi="Times New Roman" w:cs="Times New Roman"/>
          <w:sz w:val="24"/>
          <w:szCs w:val="24"/>
        </w:rPr>
        <w:t>description of the variables</w:t>
      </w:r>
      <w:r w:rsidR="00DC0A78">
        <w:rPr>
          <w:rFonts w:ascii="Times New Roman" w:hAnsi="Times New Roman" w:cs="Times New Roman"/>
          <w:sz w:val="24"/>
          <w:szCs w:val="24"/>
        </w:rPr>
        <w:t xml:space="preserve"> </w:t>
      </w:r>
      <w:r w:rsidR="00007C33">
        <w:rPr>
          <w:rFonts w:ascii="Times New Roman" w:hAnsi="Times New Roman" w:cs="Times New Roman"/>
          <w:sz w:val="24"/>
          <w:szCs w:val="24"/>
        </w:rPr>
        <w:t xml:space="preserve">in </w:t>
      </w:r>
      <w:r w:rsidR="00DC0A78">
        <w:rPr>
          <w:rFonts w:ascii="Times New Roman" w:hAnsi="Times New Roman" w:cs="Times New Roman"/>
          <w:sz w:val="24"/>
          <w:szCs w:val="24"/>
        </w:rPr>
        <w:t>Table 2</w:t>
      </w:r>
      <w:r w:rsidR="00765422">
        <w:rPr>
          <w:rFonts w:ascii="Times New Roman" w:hAnsi="Times New Roman" w:cs="Times New Roman"/>
          <w:sz w:val="24"/>
          <w:szCs w:val="24"/>
        </w:rPr>
        <w:t>.</w:t>
      </w:r>
      <w:r w:rsidR="00F06893" w:rsidRPr="00F06893">
        <w:rPr>
          <w:rFonts w:ascii="Times New Roman" w:eastAsia="ＭＳ 明朝" w:hAnsi="Times New Roman" w:cs="Times New Roman"/>
          <w:sz w:val="24"/>
          <w:szCs w:val="24"/>
        </w:rPr>
        <w:t xml:space="preserve"> </w:t>
      </w:r>
    </w:p>
    <w:p w14:paraId="3346E84A" w14:textId="1BEA7FB9" w:rsidR="00D45594" w:rsidRDefault="00BE5272" w:rsidP="00D45594">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ab/>
      </w:r>
      <w:r w:rsidR="00243E25">
        <w:rPr>
          <w:rFonts w:ascii="Times New Roman" w:hAnsi="Times New Roman" w:cs="Times New Roman"/>
          <w:sz w:val="24"/>
          <w:szCs w:val="24"/>
        </w:rPr>
        <w:t>Remote-sensing w</w:t>
      </w:r>
      <w:r w:rsidR="00135CE8" w:rsidRPr="00DF23BF">
        <w:rPr>
          <w:rFonts w:ascii="Times New Roman" w:hAnsi="Times New Roman" w:cs="Times New Roman"/>
          <w:sz w:val="24"/>
          <w:szCs w:val="24"/>
        </w:rPr>
        <w:t xml:space="preserve">ater quality data </w:t>
      </w:r>
      <w:r w:rsidR="007E37A1">
        <w:rPr>
          <w:rFonts w:ascii="Times New Roman" w:hAnsi="Times New Roman" w:cs="Times New Roman"/>
          <w:sz w:val="24"/>
          <w:szCs w:val="24"/>
        </w:rPr>
        <w:t>are</w:t>
      </w:r>
      <w:r w:rsidR="007E37A1" w:rsidRPr="00DF23BF">
        <w:rPr>
          <w:rFonts w:ascii="Times New Roman" w:hAnsi="Times New Roman" w:cs="Times New Roman"/>
          <w:sz w:val="24"/>
          <w:szCs w:val="24"/>
        </w:rPr>
        <w:t xml:space="preserve"> </w:t>
      </w:r>
      <w:r w:rsidR="00135CE8" w:rsidRPr="00DF23BF">
        <w:rPr>
          <w:rFonts w:ascii="Times New Roman" w:hAnsi="Times New Roman" w:cs="Times New Roman"/>
          <w:sz w:val="24"/>
          <w:szCs w:val="24"/>
        </w:rPr>
        <w:t>gathered from</w:t>
      </w:r>
      <w:r w:rsidR="00EE46C6">
        <w:rPr>
          <w:rFonts w:ascii="Times New Roman" w:hAnsi="Times New Roman" w:cs="Times New Roman"/>
          <w:sz w:val="24"/>
          <w:szCs w:val="24"/>
        </w:rPr>
        <w:t xml:space="preserve"> the</w:t>
      </w:r>
      <w:r w:rsidR="00135CE8" w:rsidRPr="00DF23BF">
        <w:rPr>
          <w:rFonts w:ascii="Times New Roman" w:hAnsi="Times New Roman" w:cs="Times New Roman"/>
          <w:sz w:val="24"/>
          <w:szCs w:val="24"/>
        </w:rPr>
        <w:t xml:space="preserve"> </w:t>
      </w:r>
      <w:r w:rsidR="00243E25">
        <w:rPr>
          <w:rFonts w:ascii="Times New Roman" w:hAnsi="Times New Roman" w:cs="Times New Roman"/>
          <w:sz w:val="24"/>
          <w:szCs w:val="24"/>
        </w:rPr>
        <w:t>WDNR Surface Water Integrated Monitoring System</w:t>
      </w:r>
      <w:r w:rsidR="00135CE8" w:rsidRPr="00DF23BF">
        <w:rPr>
          <w:rFonts w:ascii="Times New Roman" w:hAnsi="Times New Roman" w:cs="Times New Roman"/>
          <w:sz w:val="24"/>
          <w:szCs w:val="24"/>
        </w:rPr>
        <w:t xml:space="preserve">. </w:t>
      </w:r>
      <w:r w:rsidR="00FC3D3B">
        <w:rPr>
          <w:rFonts w:ascii="Times New Roman" w:hAnsi="Times New Roman" w:cs="Times New Roman"/>
          <w:sz w:val="24"/>
          <w:szCs w:val="24"/>
        </w:rPr>
        <w:t xml:space="preserve">The WDNR monitors water quality </w:t>
      </w:r>
      <w:r w:rsidR="00234F9D">
        <w:rPr>
          <w:rFonts w:ascii="Times New Roman" w:hAnsi="Times New Roman" w:cs="Times New Roman"/>
          <w:sz w:val="24"/>
          <w:szCs w:val="24"/>
        </w:rPr>
        <w:t>by taking</w:t>
      </w:r>
      <w:r w:rsidR="00FC3D3B">
        <w:rPr>
          <w:rFonts w:ascii="Times New Roman" w:hAnsi="Times New Roman" w:cs="Times New Roman"/>
          <w:sz w:val="24"/>
          <w:szCs w:val="24"/>
        </w:rPr>
        <w:t xml:space="preserve"> </w:t>
      </w:r>
      <w:r w:rsidR="007874A4">
        <w:rPr>
          <w:rFonts w:ascii="Times New Roman" w:hAnsi="Times New Roman" w:cs="Times New Roman"/>
          <w:sz w:val="24"/>
          <w:szCs w:val="24"/>
        </w:rPr>
        <w:t xml:space="preserve">readings of </w:t>
      </w:r>
      <w:r w:rsidR="00FC3D3B">
        <w:rPr>
          <w:rFonts w:ascii="Times New Roman" w:hAnsi="Times New Roman" w:cs="Times New Roman"/>
          <w:sz w:val="24"/>
          <w:szCs w:val="24"/>
        </w:rPr>
        <w:t>Secchi depth</w:t>
      </w:r>
      <w:r w:rsidR="00234F9D">
        <w:rPr>
          <w:rFonts w:ascii="Times New Roman" w:hAnsi="Times New Roman" w:cs="Times New Roman"/>
          <w:sz w:val="24"/>
          <w:szCs w:val="24"/>
        </w:rPr>
        <w:t xml:space="preserve">, which is a measure of </w:t>
      </w:r>
      <w:r w:rsidR="00AD7626">
        <w:rPr>
          <w:rFonts w:ascii="Times New Roman" w:hAnsi="Times New Roman" w:cs="Times New Roman"/>
          <w:sz w:val="24"/>
          <w:szCs w:val="24"/>
        </w:rPr>
        <w:t>light penetration or how far down one can see from the surface of the water</w:t>
      </w:r>
      <w:r w:rsidR="00234F9D">
        <w:rPr>
          <w:rFonts w:ascii="Times New Roman" w:hAnsi="Times New Roman" w:cs="Times New Roman"/>
          <w:sz w:val="24"/>
          <w:szCs w:val="24"/>
        </w:rPr>
        <w:t>.</w:t>
      </w:r>
      <w:r w:rsidR="00FC3D3B">
        <w:rPr>
          <w:rFonts w:ascii="Times New Roman" w:hAnsi="Times New Roman" w:cs="Times New Roman"/>
          <w:sz w:val="24"/>
          <w:szCs w:val="24"/>
        </w:rPr>
        <w:t xml:space="preserve"> Secchi depth</w:t>
      </w:r>
      <w:r w:rsidR="00EA34F3">
        <w:rPr>
          <w:rFonts w:ascii="Times New Roman" w:hAnsi="Times New Roman" w:cs="Times New Roman"/>
          <w:sz w:val="24"/>
          <w:szCs w:val="24"/>
        </w:rPr>
        <w:t xml:space="preserve"> measurements </w:t>
      </w:r>
      <w:r w:rsidR="00894644">
        <w:rPr>
          <w:rFonts w:ascii="Times New Roman" w:hAnsi="Times New Roman" w:cs="Times New Roman"/>
          <w:sz w:val="24"/>
          <w:szCs w:val="24"/>
        </w:rPr>
        <w:t xml:space="preserve">are </w:t>
      </w:r>
      <w:r w:rsidR="00BC69DD">
        <w:rPr>
          <w:rFonts w:ascii="Times New Roman" w:hAnsi="Times New Roman" w:cs="Times New Roman"/>
          <w:sz w:val="24"/>
          <w:szCs w:val="24"/>
        </w:rPr>
        <w:t>available between 2012 and 201</w:t>
      </w:r>
      <w:r w:rsidR="00915A86">
        <w:rPr>
          <w:rFonts w:ascii="Times New Roman" w:hAnsi="Times New Roman" w:cs="Times New Roman"/>
          <w:sz w:val="24"/>
          <w:szCs w:val="24"/>
        </w:rPr>
        <w:t>7</w:t>
      </w:r>
      <w:r w:rsidR="00BC69DD">
        <w:rPr>
          <w:rFonts w:ascii="Times New Roman" w:hAnsi="Times New Roman" w:cs="Times New Roman"/>
          <w:sz w:val="24"/>
          <w:szCs w:val="24"/>
        </w:rPr>
        <w:t xml:space="preserve"> but only</w:t>
      </w:r>
      <w:r w:rsidR="00EA34F3">
        <w:rPr>
          <w:rFonts w:ascii="Times New Roman" w:hAnsi="Times New Roman" w:cs="Times New Roman"/>
          <w:sz w:val="24"/>
          <w:szCs w:val="24"/>
        </w:rPr>
        <w:t xml:space="preserve"> </w:t>
      </w:r>
      <w:r w:rsidR="00BC69DD">
        <w:rPr>
          <w:rFonts w:ascii="Times New Roman" w:hAnsi="Times New Roman" w:cs="Times New Roman"/>
          <w:sz w:val="24"/>
          <w:szCs w:val="24"/>
        </w:rPr>
        <w:t xml:space="preserve">during the </w:t>
      </w:r>
      <w:r w:rsidR="00EA34F3">
        <w:rPr>
          <w:rFonts w:ascii="Times New Roman" w:hAnsi="Times New Roman" w:cs="Times New Roman"/>
          <w:sz w:val="24"/>
          <w:szCs w:val="24"/>
        </w:rPr>
        <w:lastRenderedPageBreak/>
        <w:t>month</w:t>
      </w:r>
      <w:r w:rsidR="00BC69DD">
        <w:rPr>
          <w:rFonts w:ascii="Times New Roman" w:hAnsi="Times New Roman" w:cs="Times New Roman"/>
          <w:sz w:val="24"/>
          <w:szCs w:val="24"/>
        </w:rPr>
        <w:t xml:space="preserve">s </w:t>
      </w:r>
      <w:r w:rsidR="00C144BE">
        <w:rPr>
          <w:rFonts w:ascii="Times New Roman" w:hAnsi="Times New Roman" w:cs="Times New Roman"/>
          <w:sz w:val="24"/>
          <w:szCs w:val="24"/>
        </w:rPr>
        <w:t xml:space="preserve">of </w:t>
      </w:r>
      <w:r w:rsidR="00EA34F3">
        <w:rPr>
          <w:rFonts w:ascii="Times New Roman" w:hAnsi="Times New Roman" w:cs="Times New Roman"/>
          <w:sz w:val="24"/>
          <w:szCs w:val="24"/>
        </w:rPr>
        <w:t>June</w:t>
      </w:r>
      <w:r w:rsidR="00BC69DD">
        <w:rPr>
          <w:rFonts w:ascii="Times New Roman" w:hAnsi="Times New Roman" w:cs="Times New Roman"/>
          <w:sz w:val="24"/>
          <w:szCs w:val="24"/>
        </w:rPr>
        <w:t xml:space="preserve"> through</w:t>
      </w:r>
      <w:r w:rsidR="00EA34F3">
        <w:rPr>
          <w:rFonts w:ascii="Times New Roman" w:hAnsi="Times New Roman" w:cs="Times New Roman"/>
          <w:sz w:val="24"/>
          <w:szCs w:val="24"/>
        </w:rPr>
        <w:t xml:space="preserve"> October </w:t>
      </w:r>
      <w:r w:rsidR="00C144BE">
        <w:rPr>
          <w:rFonts w:ascii="Times New Roman" w:hAnsi="Times New Roman" w:cs="Times New Roman"/>
          <w:sz w:val="24"/>
          <w:szCs w:val="24"/>
        </w:rPr>
        <w:t>because</w:t>
      </w:r>
      <w:r w:rsidR="007F2F17">
        <w:rPr>
          <w:rFonts w:ascii="Times New Roman" w:hAnsi="Times New Roman" w:cs="Times New Roman"/>
          <w:sz w:val="24"/>
          <w:szCs w:val="24"/>
        </w:rPr>
        <w:t xml:space="preserve"> it is difficult to obtain reliable reflectance signatures whe</w:t>
      </w:r>
      <w:r w:rsidR="00BC69DD">
        <w:rPr>
          <w:rFonts w:ascii="Times New Roman" w:hAnsi="Times New Roman" w:cs="Times New Roman"/>
          <w:sz w:val="24"/>
          <w:szCs w:val="24"/>
        </w:rPr>
        <w:t>n</w:t>
      </w:r>
      <w:r w:rsidR="007F2F17">
        <w:rPr>
          <w:rFonts w:ascii="Times New Roman" w:hAnsi="Times New Roman" w:cs="Times New Roman"/>
          <w:sz w:val="24"/>
          <w:szCs w:val="24"/>
        </w:rPr>
        <w:t xml:space="preserve"> there</w:t>
      </w:r>
      <w:r w:rsidR="00894644">
        <w:rPr>
          <w:rFonts w:ascii="Times New Roman" w:hAnsi="Times New Roman" w:cs="Times New Roman"/>
          <w:sz w:val="24"/>
          <w:szCs w:val="24"/>
        </w:rPr>
        <w:t xml:space="preserve"> is</w:t>
      </w:r>
      <w:r w:rsidR="007F2F17">
        <w:rPr>
          <w:rFonts w:ascii="Times New Roman" w:hAnsi="Times New Roman" w:cs="Times New Roman"/>
          <w:sz w:val="24"/>
          <w:szCs w:val="24"/>
        </w:rPr>
        <w:t xml:space="preserve"> </w:t>
      </w:r>
      <w:r w:rsidR="00894644">
        <w:rPr>
          <w:rFonts w:ascii="Times New Roman" w:hAnsi="Times New Roman" w:cs="Times New Roman"/>
          <w:sz w:val="24"/>
          <w:szCs w:val="24"/>
        </w:rPr>
        <w:t>snow or ice coverage</w:t>
      </w:r>
      <w:r w:rsidR="007F2F17">
        <w:rPr>
          <w:rFonts w:ascii="Times New Roman" w:hAnsi="Times New Roman" w:cs="Times New Roman"/>
          <w:sz w:val="24"/>
          <w:szCs w:val="24"/>
        </w:rPr>
        <w:t>.</w:t>
      </w:r>
      <w:r w:rsidR="00D45594">
        <w:rPr>
          <w:rFonts w:ascii="Times New Roman" w:hAnsi="Times New Roman" w:cs="Times New Roman"/>
          <w:sz w:val="24"/>
          <w:szCs w:val="24"/>
        </w:rPr>
        <w:t xml:space="preserve"> </w:t>
      </w:r>
      <w:r w:rsidR="008E3D44">
        <w:rPr>
          <w:rFonts w:ascii="Times New Roman" w:hAnsi="Times New Roman" w:cs="Times New Roman"/>
          <w:sz w:val="24"/>
          <w:szCs w:val="24"/>
        </w:rPr>
        <w:t xml:space="preserve">We </w:t>
      </w:r>
      <w:r w:rsidR="00894644">
        <w:rPr>
          <w:rFonts w:ascii="Times New Roman" w:hAnsi="Times New Roman" w:cs="Times New Roman"/>
          <w:sz w:val="24"/>
          <w:szCs w:val="24"/>
        </w:rPr>
        <w:t>form</w:t>
      </w:r>
      <w:r w:rsidR="008D289E" w:rsidRPr="00DF23BF">
        <w:rPr>
          <w:rFonts w:ascii="Times New Roman" w:hAnsi="Times New Roman" w:cs="Times New Roman"/>
          <w:sz w:val="24"/>
          <w:szCs w:val="24"/>
        </w:rPr>
        <w:t xml:space="preserve"> a </w:t>
      </w:r>
      <w:r w:rsidR="00D45594">
        <w:rPr>
          <w:rFonts w:ascii="Times New Roman" w:hAnsi="Times New Roman" w:cs="Times New Roman"/>
          <w:sz w:val="24"/>
          <w:szCs w:val="24"/>
        </w:rPr>
        <w:t xml:space="preserve">household measure of </w:t>
      </w:r>
      <w:r w:rsidR="008D289E" w:rsidRPr="00DF23BF">
        <w:rPr>
          <w:rFonts w:ascii="Times New Roman" w:hAnsi="Times New Roman" w:cs="Times New Roman"/>
          <w:sz w:val="24"/>
          <w:szCs w:val="24"/>
        </w:rPr>
        <w:t xml:space="preserve">water quality by </w:t>
      </w:r>
      <w:r w:rsidR="00510CBE">
        <w:rPr>
          <w:rFonts w:ascii="Times New Roman" w:hAnsi="Times New Roman" w:cs="Times New Roman"/>
          <w:sz w:val="24"/>
          <w:szCs w:val="24"/>
        </w:rPr>
        <w:t>taking the minimum Secchi depth measure</w:t>
      </w:r>
      <w:r w:rsidR="00626B1E">
        <w:rPr>
          <w:rFonts w:ascii="Times New Roman" w:hAnsi="Times New Roman" w:cs="Times New Roman"/>
          <w:sz w:val="24"/>
          <w:szCs w:val="24"/>
        </w:rPr>
        <w:t xml:space="preserve"> from the nearest lake</w:t>
      </w:r>
      <w:r w:rsidR="00B84A7B">
        <w:rPr>
          <w:rFonts w:ascii="Times New Roman" w:hAnsi="Times New Roman" w:cs="Times New Roman"/>
          <w:sz w:val="24"/>
          <w:szCs w:val="24"/>
        </w:rPr>
        <w:t xml:space="preserve"> during the summer prior to the</w:t>
      </w:r>
      <w:r w:rsidR="00A72E57">
        <w:rPr>
          <w:rFonts w:ascii="Times New Roman" w:hAnsi="Times New Roman" w:cs="Times New Roman"/>
          <w:sz w:val="24"/>
          <w:szCs w:val="24"/>
        </w:rPr>
        <w:t xml:space="preserve"> housing</w:t>
      </w:r>
      <w:r w:rsidR="00207254">
        <w:rPr>
          <w:rFonts w:ascii="Times New Roman" w:hAnsi="Times New Roman" w:cs="Times New Roman"/>
          <w:sz w:val="24"/>
          <w:szCs w:val="24"/>
        </w:rPr>
        <w:t xml:space="preserve"> sale</w:t>
      </w:r>
      <w:r w:rsidR="00916684">
        <w:rPr>
          <w:rFonts w:ascii="Times New Roman" w:hAnsi="Times New Roman" w:cs="Times New Roman"/>
          <w:sz w:val="24"/>
          <w:szCs w:val="24"/>
        </w:rPr>
        <w:t>,</w:t>
      </w:r>
      <w:r w:rsidR="00916684">
        <w:rPr>
          <w:rStyle w:val="FootnoteReference"/>
          <w:rFonts w:ascii="Times New Roman" w:hAnsi="Times New Roman" w:cs="Times New Roman"/>
          <w:sz w:val="24"/>
          <w:szCs w:val="24"/>
        </w:rPr>
        <w:footnoteReference w:id="6"/>
      </w:r>
      <w:r w:rsidR="00916684">
        <w:rPr>
          <w:rFonts w:ascii="Times New Roman" w:hAnsi="Times New Roman" w:cs="Times New Roman"/>
          <w:sz w:val="24"/>
          <w:szCs w:val="24"/>
        </w:rPr>
        <w:t xml:space="preserve"> matching</w:t>
      </w:r>
      <w:r w:rsidR="00454FAA">
        <w:rPr>
          <w:rFonts w:ascii="Times New Roman" w:hAnsi="Times New Roman" w:cs="Times New Roman"/>
          <w:sz w:val="24"/>
          <w:szCs w:val="24"/>
        </w:rPr>
        <w:t xml:space="preserve"> other strategies employed within the literature (</w:t>
      </w:r>
      <w:r w:rsidR="00AB2843" w:rsidRPr="00AB2843">
        <w:rPr>
          <w:rFonts w:ascii="Times New Roman" w:hAnsi="Times New Roman" w:cs="Times New Roman"/>
          <w:sz w:val="24"/>
          <w:szCs w:val="24"/>
        </w:rPr>
        <w:t>Boyle et al</w:t>
      </w:r>
      <w:r w:rsidR="00AB2843">
        <w:rPr>
          <w:rFonts w:ascii="Times New Roman" w:hAnsi="Times New Roman" w:cs="Times New Roman"/>
          <w:sz w:val="24"/>
          <w:szCs w:val="24"/>
        </w:rPr>
        <w:t>.</w:t>
      </w:r>
      <w:r w:rsidR="00AB2843" w:rsidRPr="00AB2843">
        <w:rPr>
          <w:rFonts w:ascii="Times New Roman" w:hAnsi="Times New Roman" w:cs="Times New Roman"/>
          <w:sz w:val="24"/>
          <w:szCs w:val="24"/>
        </w:rPr>
        <w:t xml:space="preserve"> 1999</w:t>
      </w:r>
      <w:r w:rsidR="00454FAA">
        <w:rPr>
          <w:rFonts w:ascii="Times New Roman" w:hAnsi="Times New Roman" w:cs="Times New Roman"/>
          <w:sz w:val="24"/>
          <w:szCs w:val="24"/>
        </w:rPr>
        <w:t>;</w:t>
      </w:r>
      <w:r w:rsidR="00AB2843" w:rsidRPr="00AB2843">
        <w:rPr>
          <w:rFonts w:ascii="Times New Roman" w:hAnsi="Times New Roman" w:cs="Times New Roman"/>
          <w:sz w:val="24"/>
          <w:szCs w:val="24"/>
        </w:rPr>
        <w:t xml:space="preserve"> Boyle and Taylor 2001</w:t>
      </w:r>
      <w:r w:rsidR="00454FAA">
        <w:rPr>
          <w:rFonts w:ascii="Times New Roman" w:hAnsi="Times New Roman" w:cs="Times New Roman"/>
          <w:sz w:val="24"/>
          <w:szCs w:val="24"/>
        </w:rPr>
        <w:t xml:space="preserve">; </w:t>
      </w:r>
      <w:proofErr w:type="spellStart"/>
      <w:r w:rsidR="00AB2843" w:rsidRPr="00AB2843">
        <w:rPr>
          <w:rFonts w:ascii="Times New Roman" w:hAnsi="Times New Roman" w:cs="Times New Roman"/>
          <w:sz w:val="24"/>
          <w:szCs w:val="24"/>
        </w:rPr>
        <w:t>Netusil</w:t>
      </w:r>
      <w:proofErr w:type="spellEnd"/>
      <w:r w:rsidR="00AB2843" w:rsidRPr="00AB2843">
        <w:rPr>
          <w:rFonts w:ascii="Times New Roman" w:hAnsi="Times New Roman" w:cs="Times New Roman"/>
          <w:sz w:val="24"/>
          <w:szCs w:val="24"/>
        </w:rPr>
        <w:t xml:space="preserve"> et al. 2014</w:t>
      </w:r>
      <w:r w:rsidR="00454FAA">
        <w:rPr>
          <w:rFonts w:ascii="Times New Roman" w:hAnsi="Times New Roman" w:cs="Times New Roman"/>
          <w:sz w:val="24"/>
          <w:szCs w:val="24"/>
        </w:rPr>
        <w:t>;</w:t>
      </w:r>
      <w:r w:rsidR="00AB2843" w:rsidRPr="00AB2843">
        <w:rPr>
          <w:rFonts w:ascii="Times New Roman" w:hAnsi="Times New Roman" w:cs="Times New Roman"/>
          <w:sz w:val="24"/>
          <w:szCs w:val="24"/>
        </w:rPr>
        <w:t xml:space="preserve"> Walsh et al. 2017</w:t>
      </w:r>
      <w:r w:rsidR="007E37A1">
        <w:rPr>
          <w:rFonts w:ascii="Times New Roman" w:hAnsi="Times New Roman" w:cs="Times New Roman"/>
          <w:sz w:val="24"/>
          <w:szCs w:val="24"/>
        </w:rPr>
        <w:t>)</w:t>
      </w:r>
      <w:r w:rsidR="007874A4">
        <w:rPr>
          <w:rFonts w:ascii="Times New Roman" w:hAnsi="Times New Roman" w:cs="Times New Roman"/>
          <w:sz w:val="24"/>
          <w:szCs w:val="24"/>
        </w:rPr>
        <w:t>. S</w:t>
      </w:r>
      <w:r w:rsidR="0028637E">
        <w:rPr>
          <w:rFonts w:ascii="Times New Roman" w:hAnsi="Times New Roman" w:cs="Times New Roman"/>
          <w:sz w:val="24"/>
          <w:szCs w:val="24"/>
        </w:rPr>
        <w:t>ummary</w:t>
      </w:r>
      <w:r w:rsidR="002D20A5">
        <w:rPr>
          <w:rFonts w:ascii="Times New Roman" w:hAnsi="Times New Roman" w:cs="Times New Roman"/>
          <w:sz w:val="24"/>
          <w:szCs w:val="24"/>
        </w:rPr>
        <w:t xml:space="preserve"> statistics for this measure</w:t>
      </w:r>
      <w:r w:rsidR="00165B31" w:rsidRPr="00FF6420">
        <w:rPr>
          <w:rFonts w:ascii="Times New Roman" w:hAnsi="Times New Roman" w:cs="Times New Roman"/>
          <w:sz w:val="24"/>
          <w:szCs w:val="24"/>
        </w:rPr>
        <w:t xml:space="preserve"> </w:t>
      </w:r>
      <w:r w:rsidR="007874A4">
        <w:rPr>
          <w:rFonts w:ascii="Times New Roman" w:hAnsi="Times New Roman" w:cs="Times New Roman"/>
          <w:sz w:val="24"/>
          <w:szCs w:val="24"/>
        </w:rPr>
        <w:t xml:space="preserve">are reported </w:t>
      </w:r>
      <w:r w:rsidR="007E37A1">
        <w:rPr>
          <w:rFonts w:ascii="Times New Roman" w:hAnsi="Times New Roman" w:cs="Times New Roman"/>
          <w:sz w:val="24"/>
          <w:szCs w:val="24"/>
        </w:rPr>
        <w:t>in</w:t>
      </w:r>
      <w:r w:rsidR="00FE7643" w:rsidRPr="00FF6420">
        <w:rPr>
          <w:rFonts w:ascii="Times New Roman" w:hAnsi="Times New Roman" w:cs="Times New Roman"/>
          <w:sz w:val="24"/>
          <w:szCs w:val="24"/>
        </w:rPr>
        <w:t xml:space="preserve"> </w:t>
      </w:r>
      <w:r w:rsidR="00FF6420" w:rsidRPr="00FF6420">
        <w:rPr>
          <w:rFonts w:ascii="Times New Roman" w:hAnsi="Times New Roman" w:cs="Times New Roman"/>
          <w:sz w:val="24"/>
          <w:szCs w:val="24"/>
        </w:rPr>
        <w:t>Table 1.</w:t>
      </w:r>
    </w:p>
    <w:p w14:paraId="3F1BB68D" w14:textId="5E95E37C" w:rsidR="000905ED" w:rsidRDefault="007E37A1" w:rsidP="001C32C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To</w:t>
      </w:r>
      <w:r w:rsidR="00CB1AFF">
        <w:rPr>
          <w:rFonts w:ascii="Times New Roman" w:hAnsi="Times New Roman" w:cs="Times New Roman"/>
          <w:sz w:val="24"/>
          <w:szCs w:val="24"/>
        </w:rPr>
        <w:t xml:space="preserve"> estimate a demand function for water quality, </w:t>
      </w:r>
      <w:r w:rsidR="00370BAE">
        <w:rPr>
          <w:rFonts w:ascii="Times New Roman" w:hAnsi="Times New Roman" w:cs="Times New Roman"/>
          <w:sz w:val="24"/>
          <w:szCs w:val="24"/>
        </w:rPr>
        <w:t xml:space="preserve">hedonic price functions must be estimated separately for each housing market. </w:t>
      </w:r>
      <w:r w:rsidR="00D95727">
        <w:rPr>
          <w:rFonts w:ascii="Times New Roman" w:hAnsi="Times New Roman" w:cs="Times New Roman"/>
          <w:sz w:val="24"/>
          <w:szCs w:val="24"/>
        </w:rPr>
        <w:t>The practitioner</w:t>
      </w:r>
      <w:r w:rsidR="00BD18B9">
        <w:rPr>
          <w:rFonts w:ascii="Times New Roman" w:hAnsi="Times New Roman" w:cs="Times New Roman"/>
          <w:sz w:val="24"/>
          <w:szCs w:val="24"/>
        </w:rPr>
        <w:t xml:space="preserve"> must, in other words, </w:t>
      </w:r>
      <w:r w:rsidR="00D95727">
        <w:rPr>
          <w:rFonts w:ascii="Times New Roman" w:hAnsi="Times New Roman" w:cs="Times New Roman"/>
          <w:sz w:val="24"/>
          <w:szCs w:val="24"/>
        </w:rPr>
        <w:t>define</w:t>
      </w:r>
      <w:r w:rsidR="00CB1AFF">
        <w:rPr>
          <w:rFonts w:ascii="Times New Roman" w:hAnsi="Times New Roman" w:cs="Times New Roman"/>
          <w:sz w:val="24"/>
          <w:szCs w:val="24"/>
        </w:rPr>
        <w:t xml:space="preserve"> </w:t>
      </w:r>
      <w:r w:rsidR="00D95727">
        <w:rPr>
          <w:rFonts w:ascii="Times New Roman" w:hAnsi="Times New Roman" w:cs="Times New Roman"/>
          <w:sz w:val="24"/>
          <w:szCs w:val="24"/>
        </w:rPr>
        <w:t xml:space="preserve">how housing transactions are classified into different </w:t>
      </w:r>
      <w:r w:rsidR="00CB1AFF">
        <w:rPr>
          <w:rFonts w:ascii="Times New Roman" w:hAnsi="Times New Roman" w:cs="Times New Roman"/>
          <w:sz w:val="24"/>
          <w:szCs w:val="24"/>
        </w:rPr>
        <w:t xml:space="preserve">housing </w:t>
      </w:r>
      <w:r w:rsidR="00BD18B9">
        <w:rPr>
          <w:rFonts w:ascii="Times New Roman" w:hAnsi="Times New Roman" w:cs="Times New Roman"/>
          <w:sz w:val="24"/>
          <w:szCs w:val="24"/>
        </w:rPr>
        <w:t>markets</w:t>
      </w:r>
      <w:r w:rsidR="00CB1AFF">
        <w:rPr>
          <w:rFonts w:ascii="Times New Roman" w:hAnsi="Times New Roman" w:cs="Times New Roman"/>
          <w:sz w:val="24"/>
          <w:szCs w:val="24"/>
        </w:rPr>
        <w:t>.</w:t>
      </w:r>
      <w:r w:rsidR="006D02DE">
        <w:rPr>
          <w:rFonts w:ascii="Times New Roman" w:hAnsi="Times New Roman" w:cs="Times New Roman"/>
          <w:sz w:val="24"/>
          <w:szCs w:val="24"/>
        </w:rPr>
        <w:t xml:space="preserve"> </w:t>
      </w:r>
      <w:r w:rsidR="002A4CB7">
        <w:rPr>
          <w:rFonts w:ascii="Times New Roman" w:hAnsi="Times New Roman" w:cs="Times New Roman"/>
          <w:sz w:val="24"/>
          <w:szCs w:val="24"/>
        </w:rPr>
        <w:t>Labor markets are often a good proxy for housing markets as people want to live near where they work</w:t>
      </w:r>
      <w:r w:rsidR="00876B97">
        <w:rPr>
          <w:rFonts w:ascii="Times New Roman" w:hAnsi="Times New Roman" w:cs="Times New Roman"/>
          <w:sz w:val="24"/>
          <w:szCs w:val="24"/>
        </w:rPr>
        <w:t xml:space="preserve"> (</w:t>
      </w:r>
      <w:r w:rsidR="00876B97" w:rsidRPr="00876B97">
        <w:rPr>
          <w:rFonts w:ascii="Times New Roman" w:hAnsi="Times New Roman" w:cs="Times New Roman"/>
          <w:sz w:val="24"/>
          <w:szCs w:val="24"/>
          <w:shd w:val="clear" w:color="auto" w:fill="FFFFFF"/>
        </w:rPr>
        <w:t>Goodman</w:t>
      </w:r>
      <w:r w:rsidR="00876B97">
        <w:rPr>
          <w:rFonts w:ascii="Times New Roman" w:hAnsi="Times New Roman" w:cs="Times New Roman"/>
          <w:sz w:val="24"/>
          <w:szCs w:val="24"/>
          <w:shd w:val="clear" w:color="auto" w:fill="FFFFFF"/>
        </w:rPr>
        <w:t xml:space="preserve"> and Thibodeau 2003)</w:t>
      </w:r>
      <w:r w:rsidR="002A4CB7">
        <w:rPr>
          <w:rFonts w:ascii="Times New Roman" w:hAnsi="Times New Roman" w:cs="Times New Roman"/>
          <w:sz w:val="24"/>
          <w:szCs w:val="24"/>
        </w:rPr>
        <w:t xml:space="preserve">. </w:t>
      </w:r>
      <w:r w:rsidR="004D682B">
        <w:rPr>
          <w:rFonts w:ascii="Times New Roman" w:hAnsi="Times New Roman" w:cs="Times New Roman"/>
          <w:sz w:val="24"/>
          <w:szCs w:val="24"/>
        </w:rPr>
        <w:t>After inspecting</w:t>
      </w:r>
      <w:r w:rsidR="00B61AFD">
        <w:rPr>
          <w:rFonts w:ascii="Times New Roman" w:hAnsi="Times New Roman" w:cs="Times New Roman"/>
          <w:sz w:val="24"/>
          <w:szCs w:val="24"/>
        </w:rPr>
        <w:t xml:space="preserve"> </w:t>
      </w:r>
      <w:r w:rsidR="00C5132C" w:rsidRPr="00561EF6">
        <w:rPr>
          <w:rFonts w:ascii="Times New Roman" w:hAnsi="Times New Roman" w:cs="Times New Roman"/>
          <w:sz w:val="24"/>
          <w:szCs w:val="24"/>
        </w:rPr>
        <w:t>county-</w:t>
      </w:r>
      <w:r w:rsidR="00914125" w:rsidRPr="00561EF6">
        <w:rPr>
          <w:rFonts w:ascii="Times New Roman" w:hAnsi="Times New Roman" w:cs="Times New Roman"/>
          <w:sz w:val="24"/>
          <w:szCs w:val="24"/>
        </w:rPr>
        <w:t>to</w:t>
      </w:r>
      <w:r w:rsidR="00914125">
        <w:rPr>
          <w:rFonts w:ascii="Times New Roman" w:hAnsi="Times New Roman" w:cs="Times New Roman"/>
          <w:sz w:val="24"/>
          <w:szCs w:val="24"/>
        </w:rPr>
        <w:t>-</w:t>
      </w:r>
      <w:r w:rsidR="00C5132C" w:rsidRPr="00561EF6">
        <w:rPr>
          <w:rFonts w:ascii="Times New Roman" w:hAnsi="Times New Roman" w:cs="Times New Roman"/>
          <w:sz w:val="24"/>
          <w:szCs w:val="24"/>
        </w:rPr>
        <w:t>county worker flow data collected from the 5-year American Community Survey (2011 – 2015)</w:t>
      </w:r>
      <w:r w:rsidR="004D682B">
        <w:rPr>
          <w:rFonts w:ascii="Times New Roman" w:hAnsi="Times New Roman" w:cs="Times New Roman"/>
          <w:sz w:val="24"/>
          <w:szCs w:val="24"/>
        </w:rPr>
        <w:t>, we use counties as a spatial delimiter to define housing markets.</w:t>
      </w:r>
      <w:r w:rsidR="00DB672E">
        <w:rPr>
          <w:rFonts w:ascii="Times New Roman" w:hAnsi="Times New Roman" w:cs="Times New Roman"/>
          <w:sz w:val="24"/>
          <w:szCs w:val="24"/>
        </w:rPr>
        <w:t xml:space="preserve"> </w:t>
      </w:r>
      <w:r w:rsidR="00BA63A3">
        <w:rPr>
          <w:rFonts w:ascii="Times New Roman" w:hAnsi="Times New Roman" w:cs="Times New Roman"/>
          <w:sz w:val="24"/>
          <w:szCs w:val="24"/>
        </w:rPr>
        <w:t xml:space="preserve">Counties in Wisconsin are closely connected with labor markets as there are </w:t>
      </w:r>
      <w:r w:rsidR="002F5D86">
        <w:rPr>
          <w:rFonts w:ascii="Times New Roman" w:hAnsi="Times New Roman" w:cs="Times New Roman"/>
          <w:sz w:val="24"/>
          <w:szCs w:val="24"/>
        </w:rPr>
        <w:t>no</w:t>
      </w:r>
      <w:r w:rsidR="00C5132C" w:rsidRPr="00561EF6">
        <w:rPr>
          <w:rFonts w:ascii="Times New Roman" w:hAnsi="Times New Roman" w:cs="Times New Roman"/>
          <w:sz w:val="24"/>
          <w:szCs w:val="24"/>
        </w:rPr>
        <w:t xml:space="preserve"> county pairs</w:t>
      </w:r>
      <w:r w:rsidR="00914125">
        <w:rPr>
          <w:rFonts w:ascii="Times New Roman" w:hAnsi="Times New Roman" w:cs="Times New Roman"/>
          <w:sz w:val="24"/>
          <w:szCs w:val="24"/>
        </w:rPr>
        <w:t xml:space="preserve"> in our sample</w:t>
      </w:r>
      <w:r w:rsidR="00C5132C" w:rsidRPr="00561EF6">
        <w:rPr>
          <w:rFonts w:ascii="Times New Roman" w:hAnsi="Times New Roman" w:cs="Times New Roman"/>
          <w:sz w:val="24"/>
          <w:szCs w:val="24"/>
        </w:rPr>
        <w:t xml:space="preserve"> where more than 10% of the working population from one county commute to the other county for work</w:t>
      </w:r>
      <w:r w:rsidR="00A72E57">
        <w:rPr>
          <w:rFonts w:ascii="Times New Roman" w:hAnsi="Times New Roman" w:cs="Times New Roman"/>
          <w:sz w:val="24"/>
          <w:szCs w:val="24"/>
        </w:rPr>
        <w:t xml:space="preserve"> </w:t>
      </w:r>
      <w:r w:rsidR="00C5132C" w:rsidRPr="00561EF6">
        <w:rPr>
          <w:rFonts w:ascii="Times New Roman" w:hAnsi="Times New Roman" w:cs="Times New Roman"/>
          <w:sz w:val="24"/>
          <w:szCs w:val="24"/>
        </w:rPr>
        <w:t>and vice versa</w:t>
      </w:r>
      <w:r w:rsidR="00A72E57">
        <w:rPr>
          <w:rFonts w:ascii="Times New Roman" w:hAnsi="Times New Roman" w:cs="Times New Roman"/>
          <w:sz w:val="24"/>
          <w:szCs w:val="24"/>
        </w:rPr>
        <w:t>.</w:t>
      </w:r>
      <w:r w:rsidR="00126657">
        <w:rPr>
          <w:rFonts w:ascii="Times New Roman" w:hAnsi="Times New Roman" w:cs="Times New Roman"/>
          <w:sz w:val="24"/>
          <w:szCs w:val="24"/>
        </w:rPr>
        <w:t xml:space="preserve"> </w:t>
      </w:r>
      <w:bookmarkStart w:id="8" w:name="_Hlk88118991"/>
    </w:p>
    <w:p w14:paraId="6A81382A" w14:textId="33DC7015" w:rsidR="008C585D" w:rsidRDefault="00DF5CEA" w:rsidP="001C32C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After</w:t>
      </w:r>
      <w:r w:rsidR="0046624A">
        <w:rPr>
          <w:rFonts w:ascii="Times New Roman" w:hAnsi="Times New Roman" w:cs="Times New Roman"/>
          <w:sz w:val="24"/>
          <w:szCs w:val="24"/>
        </w:rPr>
        <w:t xml:space="preserve"> omitting </w:t>
      </w:r>
      <w:r w:rsidR="00142AEE">
        <w:rPr>
          <w:rFonts w:ascii="Times New Roman" w:hAnsi="Times New Roman" w:cs="Times New Roman"/>
          <w:sz w:val="24"/>
          <w:szCs w:val="24"/>
        </w:rPr>
        <w:t>counties</w:t>
      </w:r>
      <w:r w:rsidR="00B920D9">
        <w:rPr>
          <w:rStyle w:val="FootnoteReference"/>
          <w:rFonts w:ascii="Times New Roman" w:hAnsi="Times New Roman" w:cs="Times New Roman"/>
          <w:sz w:val="24"/>
          <w:szCs w:val="24"/>
        </w:rPr>
        <w:footnoteReference w:id="7"/>
      </w:r>
      <w:r w:rsidR="00142AEE">
        <w:rPr>
          <w:rFonts w:ascii="Times New Roman" w:hAnsi="Times New Roman" w:cs="Times New Roman"/>
          <w:sz w:val="24"/>
          <w:szCs w:val="24"/>
        </w:rPr>
        <w:t xml:space="preserve"> </w:t>
      </w:r>
      <w:r>
        <w:rPr>
          <w:rFonts w:ascii="Times New Roman" w:hAnsi="Times New Roman" w:cs="Times New Roman"/>
          <w:sz w:val="24"/>
          <w:szCs w:val="24"/>
        </w:rPr>
        <w:t>with</w:t>
      </w:r>
      <w:r w:rsidR="00561EF6" w:rsidRPr="00561EF6">
        <w:rPr>
          <w:rFonts w:ascii="Times New Roman" w:hAnsi="Times New Roman" w:cs="Times New Roman"/>
          <w:sz w:val="24"/>
          <w:szCs w:val="24"/>
        </w:rPr>
        <w:t xml:space="preserve"> </w:t>
      </w:r>
      <w:r w:rsidR="007776D2" w:rsidRPr="00561EF6">
        <w:rPr>
          <w:rFonts w:ascii="Times New Roman" w:hAnsi="Times New Roman" w:cs="Times New Roman"/>
          <w:sz w:val="24"/>
          <w:szCs w:val="24"/>
        </w:rPr>
        <w:t xml:space="preserve">limited </w:t>
      </w:r>
      <w:r w:rsidR="00EA0A49">
        <w:rPr>
          <w:rFonts w:ascii="Times New Roman" w:hAnsi="Times New Roman" w:cs="Times New Roman"/>
          <w:sz w:val="24"/>
          <w:szCs w:val="24"/>
        </w:rPr>
        <w:t xml:space="preserve">housing </w:t>
      </w:r>
      <w:r w:rsidR="00B920D9">
        <w:rPr>
          <w:rFonts w:ascii="Times New Roman" w:hAnsi="Times New Roman" w:cs="Times New Roman"/>
          <w:sz w:val="24"/>
          <w:szCs w:val="24"/>
        </w:rPr>
        <w:t>data</w:t>
      </w:r>
      <w:r w:rsidR="00406AC4">
        <w:rPr>
          <w:rFonts w:ascii="Times New Roman" w:hAnsi="Times New Roman" w:cs="Times New Roman"/>
          <w:sz w:val="24"/>
          <w:szCs w:val="24"/>
        </w:rPr>
        <w:t xml:space="preserve"> or </w:t>
      </w:r>
      <w:r w:rsidR="00C643DC">
        <w:rPr>
          <w:rFonts w:ascii="Times New Roman" w:hAnsi="Times New Roman" w:cs="Times New Roman"/>
          <w:sz w:val="24"/>
          <w:szCs w:val="24"/>
        </w:rPr>
        <w:t xml:space="preserve">without a </w:t>
      </w:r>
      <w:r w:rsidR="00406AC4">
        <w:rPr>
          <w:rFonts w:ascii="Times New Roman" w:hAnsi="Times New Roman" w:cs="Times New Roman"/>
          <w:sz w:val="24"/>
          <w:szCs w:val="24"/>
        </w:rPr>
        <w:t>lakefront housing market,</w:t>
      </w:r>
      <w:r w:rsidR="00406AC4" w:rsidRPr="00DF23BF">
        <w:rPr>
          <w:rStyle w:val="FootnoteReference"/>
          <w:rFonts w:ascii="Times New Roman" w:hAnsi="Times New Roman" w:cs="Times New Roman"/>
          <w:sz w:val="24"/>
          <w:szCs w:val="24"/>
        </w:rPr>
        <w:footnoteReference w:id="8"/>
      </w:r>
      <w:r w:rsidR="000135B9">
        <w:rPr>
          <w:rFonts w:ascii="Times New Roman" w:hAnsi="Times New Roman" w:cs="Times New Roman"/>
          <w:sz w:val="24"/>
          <w:szCs w:val="24"/>
        </w:rPr>
        <w:t xml:space="preserve"> </w:t>
      </w:r>
      <w:r>
        <w:rPr>
          <w:rFonts w:ascii="Times New Roman" w:hAnsi="Times New Roman" w:cs="Times New Roman"/>
          <w:sz w:val="24"/>
          <w:szCs w:val="24"/>
        </w:rPr>
        <w:t xml:space="preserve">we are </w:t>
      </w:r>
      <w:r w:rsidR="002E7A7A">
        <w:rPr>
          <w:rFonts w:ascii="Times New Roman" w:hAnsi="Times New Roman" w:cs="Times New Roman"/>
          <w:sz w:val="24"/>
          <w:szCs w:val="24"/>
        </w:rPr>
        <w:t>left with</w:t>
      </w:r>
      <w:r w:rsidR="00402185">
        <w:rPr>
          <w:rFonts w:ascii="Times New Roman" w:hAnsi="Times New Roman" w:cs="Times New Roman"/>
          <w:sz w:val="24"/>
          <w:szCs w:val="24"/>
        </w:rPr>
        <w:t xml:space="preserve"> a dataset that </w:t>
      </w:r>
      <w:r w:rsidR="00F02046">
        <w:rPr>
          <w:rFonts w:ascii="Times New Roman" w:hAnsi="Times New Roman" w:cs="Times New Roman"/>
          <w:sz w:val="24"/>
          <w:szCs w:val="24"/>
        </w:rPr>
        <w:t>includes</w:t>
      </w:r>
      <w:r w:rsidR="00402185">
        <w:rPr>
          <w:rFonts w:ascii="Times New Roman" w:hAnsi="Times New Roman" w:cs="Times New Roman"/>
          <w:sz w:val="24"/>
          <w:szCs w:val="24"/>
        </w:rPr>
        <w:t xml:space="preserve"> </w:t>
      </w:r>
      <w:r w:rsidR="00406AC4">
        <w:rPr>
          <w:rFonts w:ascii="Times New Roman" w:hAnsi="Times New Roman" w:cs="Times New Roman"/>
          <w:sz w:val="24"/>
          <w:szCs w:val="24"/>
        </w:rPr>
        <w:t xml:space="preserve">123 lakes </w:t>
      </w:r>
      <w:r w:rsidR="00F02046">
        <w:rPr>
          <w:rFonts w:ascii="Times New Roman" w:hAnsi="Times New Roman" w:cs="Times New Roman"/>
          <w:sz w:val="24"/>
          <w:szCs w:val="24"/>
        </w:rPr>
        <w:t>across</w:t>
      </w:r>
      <w:r w:rsidR="00402185">
        <w:rPr>
          <w:rFonts w:ascii="Times New Roman" w:hAnsi="Times New Roman" w:cs="Times New Roman"/>
          <w:sz w:val="24"/>
          <w:szCs w:val="24"/>
        </w:rPr>
        <w:t xml:space="preserve"> 27 counties (housing markets). </w:t>
      </w:r>
      <w:bookmarkStart w:id="12" w:name="_Hlk89089198"/>
      <w:bookmarkEnd w:id="8"/>
      <w:r w:rsidR="000905ED" w:rsidRPr="00561EF6">
        <w:rPr>
          <w:rFonts w:ascii="Times New Roman" w:hAnsi="Times New Roman" w:cs="Times New Roman"/>
          <w:sz w:val="24"/>
          <w:szCs w:val="24"/>
        </w:rPr>
        <w:lastRenderedPageBreak/>
        <w:t xml:space="preserve">We show </w:t>
      </w:r>
      <w:r w:rsidR="000905ED">
        <w:rPr>
          <w:rFonts w:ascii="Times New Roman" w:hAnsi="Times New Roman" w:cs="Times New Roman"/>
          <w:sz w:val="24"/>
          <w:szCs w:val="24"/>
        </w:rPr>
        <w:t>the extent of the study area</w:t>
      </w:r>
      <w:r w:rsidR="000905ED" w:rsidRPr="00561EF6">
        <w:rPr>
          <w:rFonts w:ascii="Times New Roman" w:hAnsi="Times New Roman" w:cs="Times New Roman"/>
          <w:sz w:val="24"/>
          <w:szCs w:val="24"/>
        </w:rPr>
        <w:t xml:space="preserve"> in Figure </w:t>
      </w:r>
      <w:r w:rsidR="000905ED">
        <w:rPr>
          <w:rFonts w:ascii="Times New Roman" w:hAnsi="Times New Roman" w:cs="Times New Roman"/>
          <w:sz w:val="24"/>
          <w:szCs w:val="24"/>
        </w:rPr>
        <w:t>2</w:t>
      </w:r>
      <w:r w:rsidR="000905ED" w:rsidRPr="00561EF6">
        <w:rPr>
          <w:rFonts w:ascii="Times New Roman" w:hAnsi="Times New Roman" w:cs="Times New Roman"/>
          <w:sz w:val="24"/>
          <w:szCs w:val="24"/>
        </w:rPr>
        <w:t xml:space="preserve"> and temporal variation in water clarity at the county level in Figure </w:t>
      </w:r>
      <w:r w:rsidR="000905ED">
        <w:rPr>
          <w:rFonts w:ascii="Times New Roman" w:hAnsi="Times New Roman" w:cs="Times New Roman"/>
          <w:sz w:val="24"/>
          <w:szCs w:val="24"/>
        </w:rPr>
        <w:t>3</w:t>
      </w:r>
      <w:r w:rsidR="000905ED" w:rsidRPr="00561EF6">
        <w:rPr>
          <w:rFonts w:ascii="Times New Roman" w:hAnsi="Times New Roman" w:cs="Times New Roman"/>
          <w:sz w:val="24"/>
          <w:szCs w:val="24"/>
        </w:rPr>
        <w:t>.</w:t>
      </w:r>
      <w:r w:rsidR="000905ED">
        <w:rPr>
          <w:rFonts w:ascii="Times New Roman" w:hAnsi="Times New Roman" w:cs="Times New Roman"/>
          <w:sz w:val="24"/>
          <w:szCs w:val="24"/>
        </w:rPr>
        <w:t xml:space="preserve"> </w:t>
      </w:r>
      <w:bookmarkStart w:id="13" w:name="_Hlk97548090"/>
      <w:r w:rsidR="007874A4">
        <w:rPr>
          <w:rFonts w:ascii="Times New Roman" w:hAnsi="Times New Roman" w:cs="Times New Roman"/>
          <w:sz w:val="24"/>
          <w:szCs w:val="24"/>
        </w:rPr>
        <w:t>We omit several</w:t>
      </w:r>
      <w:r w:rsidR="000905ED">
        <w:rPr>
          <w:rFonts w:ascii="Times New Roman" w:hAnsi="Times New Roman" w:cs="Times New Roman"/>
          <w:sz w:val="24"/>
          <w:szCs w:val="24"/>
        </w:rPr>
        <w:t xml:space="preserve"> </w:t>
      </w:r>
      <w:r w:rsidR="001C1E2E">
        <w:rPr>
          <w:rFonts w:ascii="Times New Roman" w:hAnsi="Times New Roman" w:cs="Times New Roman"/>
          <w:sz w:val="24"/>
          <w:szCs w:val="24"/>
        </w:rPr>
        <w:t xml:space="preserve">counties across Wisconsin, especially in the southwest, due to a lack of housing </w:t>
      </w:r>
      <w:r w:rsidR="00E37E95">
        <w:rPr>
          <w:rFonts w:ascii="Times New Roman" w:hAnsi="Times New Roman" w:cs="Times New Roman"/>
          <w:sz w:val="24"/>
          <w:szCs w:val="24"/>
        </w:rPr>
        <w:t xml:space="preserve">and water quality </w:t>
      </w:r>
      <w:r w:rsidR="001C1E2E">
        <w:rPr>
          <w:rFonts w:ascii="Times New Roman" w:hAnsi="Times New Roman" w:cs="Times New Roman"/>
          <w:sz w:val="24"/>
          <w:szCs w:val="24"/>
        </w:rPr>
        <w:t xml:space="preserve">data. </w:t>
      </w:r>
      <w:r w:rsidR="00362941">
        <w:rPr>
          <w:rFonts w:ascii="Times New Roman" w:hAnsi="Times New Roman" w:cs="Times New Roman"/>
          <w:sz w:val="24"/>
          <w:szCs w:val="24"/>
        </w:rPr>
        <w:t xml:space="preserve">There </w:t>
      </w:r>
      <w:r w:rsidR="0032232C">
        <w:rPr>
          <w:rFonts w:ascii="Times New Roman" w:hAnsi="Times New Roman" w:cs="Times New Roman"/>
          <w:sz w:val="24"/>
          <w:szCs w:val="24"/>
        </w:rPr>
        <w:t>are</w:t>
      </w:r>
      <w:r w:rsidR="00362941">
        <w:rPr>
          <w:rFonts w:ascii="Times New Roman" w:hAnsi="Times New Roman" w:cs="Times New Roman"/>
          <w:sz w:val="24"/>
          <w:szCs w:val="24"/>
        </w:rPr>
        <w:t xml:space="preserve"> on average 16 near lake housing transactions available per county across </w:t>
      </w:r>
      <w:r w:rsidR="00804A30">
        <w:rPr>
          <w:rFonts w:ascii="Times New Roman" w:hAnsi="Times New Roman" w:cs="Times New Roman"/>
          <w:sz w:val="24"/>
          <w:szCs w:val="24"/>
        </w:rPr>
        <w:t xml:space="preserve">the excluded counties, </w:t>
      </w:r>
      <w:r w:rsidR="00362941">
        <w:rPr>
          <w:rFonts w:ascii="Times New Roman" w:hAnsi="Times New Roman" w:cs="Times New Roman"/>
          <w:sz w:val="24"/>
          <w:szCs w:val="24"/>
        </w:rPr>
        <w:t>with</w:t>
      </w:r>
      <w:r w:rsidR="00804A30">
        <w:rPr>
          <w:rFonts w:ascii="Times New Roman" w:hAnsi="Times New Roman" w:cs="Times New Roman"/>
          <w:sz w:val="24"/>
          <w:szCs w:val="24"/>
        </w:rPr>
        <w:t xml:space="preserve"> no county </w:t>
      </w:r>
      <w:r w:rsidR="00362941">
        <w:rPr>
          <w:rFonts w:ascii="Times New Roman" w:hAnsi="Times New Roman" w:cs="Times New Roman"/>
          <w:sz w:val="24"/>
          <w:szCs w:val="24"/>
        </w:rPr>
        <w:t>having</w:t>
      </w:r>
      <w:r w:rsidR="00804A30">
        <w:rPr>
          <w:rFonts w:ascii="Times New Roman" w:hAnsi="Times New Roman" w:cs="Times New Roman"/>
          <w:sz w:val="24"/>
          <w:szCs w:val="24"/>
        </w:rPr>
        <w:t xml:space="preserve"> more than 90</w:t>
      </w:r>
      <w:bookmarkEnd w:id="13"/>
      <w:r w:rsidR="003D2A08">
        <w:rPr>
          <w:rFonts w:ascii="Times New Roman" w:hAnsi="Times New Roman" w:cs="Times New Roman"/>
          <w:sz w:val="24"/>
          <w:szCs w:val="24"/>
        </w:rPr>
        <w:t xml:space="preserve"> near lake </w:t>
      </w:r>
      <w:r w:rsidR="00951484">
        <w:rPr>
          <w:rFonts w:ascii="Times New Roman" w:hAnsi="Times New Roman" w:cs="Times New Roman"/>
          <w:sz w:val="24"/>
          <w:szCs w:val="24"/>
        </w:rPr>
        <w:t>observations</w:t>
      </w:r>
      <w:r w:rsidR="00F065E5">
        <w:rPr>
          <w:rFonts w:ascii="Times New Roman" w:hAnsi="Times New Roman" w:cs="Times New Roman"/>
          <w:sz w:val="24"/>
          <w:szCs w:val="24"/>
        </w:rPr>
        <w:t xml:space="preserve">. </w:t>
      </w:r>
      <w:r w:rsidR="008706E6">
        <w:rPr>
          <w:rFonts w:ascii="Times New Roman" w:hAnsi="Times New Roman" w:cs="Times New Roman"/>
          <w:sz w:val="24"/>
          <w:szCs w:val="24"/>
        </w:rPr>
        <w:t xml:space="preserve">Our sample is therefore representative of </w:t>
      </w:r>
      <w:r w:rsidR="001A3EA5">
        <w:rPr>
          <w:rFonts w:ascii="Times New Roman" w:hAnsi="Times New Roman" w:cs="Times New Roman"/>
          <w:sz w:val="24"/>
          <w:szCs w:val="24"/>
        </w:rPr>
        <w:t>areas</w:t>
      </w:r>
      <w:r w:rsidR="008706E6">
        <w:rPr>
          <w:rFonts w:ascii="Times New Roman" w:hAnsi="Times New Roman" w:cs="Times New Roman"/>
          <w:sz w:val="24"/>
          <w:szCs w:val="24"/>
        </w:rPr>
        <w:t xml:space="preserve"> where there are developed lakefronts and where water quality</w:t>
      </w:r>
      <w:r w:rsidR="00F11E4E">
        <w:rPr>
          <w:rFonts w:ascii="Times New Roman" w:hAnsi="Times New Roman" w:cs="Times New Roman"/>
          <w:sz w:val="24"/>
          <w:szCs w:val="24"/>
        </w:rPr>
        <w:t>/real estate</w:t>
      </w:r>
      <w:r w:rsidR="008706E6">
        <w:rPr>
          <w:rFonts w:ascii="Times New Roman" w:hAnsi="Times New Roman" w:cs="Times New Roman"/>
          <w:sz w:val="24"/>
          <w:szCs w:val="24"/>
        </w:rPr>
        <w:t xml:space="preserve"> data is consistently </w:t>
      </w:r>
      <w:r w:rsidR="00F11E4E">
        <w:rPr>
          <w:rFonts w:ascii="Times New Roman" w:hAnsi="Times New Roman" w:cs="Times New Roman"/>
          <w:sz w:val="24"/>
          <w:szCs w:val="24"/>
        </w:rPr>
        <w:t>recorded</w:t>
      </w:r>
      <w:r w:rsidR="008706E6">
        <w:rPr>
          <w:rFonts w:ascii="Times New Roman" w:hAnsi="Times New Roman" w:cs="Times New Roman"/>
          <w:sz w:val="24"/>
          <w:szCs w:val="24"/>
        </w:rPr>
        <w:t xml:space="preserve">. </w:t>
      </w:r>
      <w:r w:rsidR="007C40D4">
        <w:rPr>
          <w:rFonts w:ascii="Times New Roman" w:hAnsi="Times New Roman" w:cs="Times New Roman"/>
          <w:sz w:val="24"/>
          <w:szCs w:val="24"/>
        </w:rPr>
        <w:t>Similar</w:t>
      </w:r>
      <w:r w:rsidR="00F94F41">
        <w:rPr>
          <w:rFonts w:ascii="Times New Roman" w:hAnsi="Times New Roman" w:cs="Times New Roman"/>
          <w:sz w:val="24"/>
          <w:szCs w:val="24"/>
        </w:rPr>
        <w:t xml:space="preserve"> markets</w:t>
      </w:r>
      <w:r w:rsidR="007C40D4">
        <w:rPr>
          <w:rFonts w:ascii="Times New Roman" w:hAnsi="Times New Roman" w:cs="Times New Roman"/>
          <w:sz w:val="24"/>
          <w:szCs w:val="24"/>
        </w:rPr>
        <w:t xml:space="preserve"> </w:t>
      </w:r>
      <w:r w:rsidR="00CC463B">
        <w:rPr>
          <w:rFonts w:ascii="Times New Roman" w:hAnsi="Times New Roman" w:cs="Times New Roman"/>
          <w:sz w:val="24"/>
          <w:szCs w:val="24"/>
        </w:rPr>
        <w:t xml:space="preserve">that meet </w:t>
      </w:r>
      <w:r w:rsidR="00FA6163">
        <w:rPr>
          <w:rFonts w:ascii="Times New Roman" w:hAnsi="Times New Roman" w:cs="Times New Roman"/>
          <w:sz w:val="24"/>
          <w:szCs w:val="24"/>
        </w:rPr>
        <w:t>these criteria</w:t>
      </w:r>
      <w:r w:rsidR="007C40D4">
        <w:rPr>
          <w:rFonts w:ascii="Times New Roman" w:hAnsi="Times New Roman" w:cs="Times New Roman"/>
          <w:sz w:val="24"/>
          <w:szCs w:val="24"/>
        </w:rPr>
        <w:t xml:space="preserve"> can be found</w:t>
      </w:r>
      <w:r w:rsidR="008706E6">
        <w:rPr>
          <w:rFonts w:ascii="Times New Roman" w:hAnsi="Times New Roman" w:cs="Times New Roman"/>
          <w:sz w:val="24"/>
          <w:szCs w:val="24"/>
        </w:rPr>
        <w:t xml:space="preserve"> in Florida (Walsh et al. 2011), </w:t>
      </w:r>
      <w:r w:rsidR="00F94F41">
        <w:rPr>
          <w:rFonts w:ascii="Times New Roman" w:hAnsi="Times New Roman" w:cs="Times New Roman"/>
          <w:sz w:val="24"/>
          <w:szCs w:val="24"/>
        </w:rPr>
        <w:t xml:space="preserve">Maine (Boyle et al. 1999; Poor et al. 2001), </w:t>
      </w:r>
      <w:r w:rsidR="008706E6">
        <w:rPr>
          <w:rFonts w:ascii="Times New Roman" w:hAnsi="Times New Roman" w:cs="Times New Roman"/>
          <w:sz w:val="24"/>
          <w:szCs w:val="24"/>
        </w:rPr>
        <w:t>New York (Tuttle and Heintzelman 2015)</w:t>
      </w:r>
      <w:r w:rsidR="00F94F41">
        <w:rPr>
          <w:rFonts w:ascii="Times New Roman" w:hAnsi="Times New Roman" w:cs="Times New Roman"/>
          <w:sz w:val="24"/>
          <w:szCs w:val="24"/>
        </w:rPr>
        <w:t>,</w:t>
      </w:r>
      <w:r w:rsidR="008706E6">
        <w:rPr>
          <w:rFonts w:ascii="Times New Roman" w:hAnsi="Times New Roman" w:cs="Times New Roman"/>
          <w:sz w:val="24"/>
          <w:szCs w:val="24"/>
        </w:rPr>
        <w:t xml:space="preserve"> Ohio (Wolf and </w:t>
      </w:r>
      <w:proofErr w:type="spellStart"/>
      <w:r w:rsidR="008706E6">
        <w:rPr>
          <w:rFonts w:ascii="Times New Roman" w:hAnsi="Times New Roman" w:cs="Times New Roman"/>
          <w:sz w:val="24"/>
          <w:szCs w:val="24"/>
        </w:rPr>
        <w:t>Klaiber</w:t>
      </w:r>
      <w:proofErr w:type="spellEnd"/>
      <w:r w:rsidR="008706E6">
        <w:rPr>
          <w:rFonts w:ascii="Times New Roman" w:hAnsi="Times New Roman" w:cs="Times New Roman"/>
          <w:sz w:val="24"/>
          <w:szCs w:val="24"/>
        </w:rPr>
        <w:t xml:space="preserve"> 2017</w:t>
      </w:r>
      <w:r w:rsidR="00D93E96">
        <w:rPr>
          <w:rFonts w:ascii="Times New Roman" w:hAnsi="Times New Roman" w:cs="Times New Roman"/>
          <w:sz w:val="24"/>
          <w:szCs w:val="24"/>
        </w:rPr>
        <w:t>; Liu et al. 2019</w:t>
      </w:r>
      <w:r w:rsidR="008706E6">
        <w:rPr>
          <w:rFonts w:ascii="Times New Roman" w:hAnsi="Times New Roman" w:cs="Times New Roman"/>
          <w:sz w:val="24"/>
          <w:szCs w:val="24"/>
        </w:rPr>
        <w:t>)</w:t>
      </w:r>
      <w:bookmarkStart w:id="14" w:name="_Hlk88119935"/>
      <w:r w:rsidR="00555F16">
        <w:rPr>
          <w:rFonts w:ascii="Times New Roman" w:hAnsi="Times New Roman" w:cs="Times New Roman"/>
          <w:sz w:val="24"/>
          <w:szCs w:val="24"/>
        </w:rPr>
        <w:t>, and Oregon (</w:t>
      </w:r>
      <w:proofErr w:type="spellStart"/>
      <w:r w:rsidR="00555F16" w:rsidRPr="001B5ABB">
        <w:rPr>
          <w:rFonts w:ascii="Times New Roman" w:hAnsi="Times New Roman" w:cs="Times New Roman"/>
          <w:sz w:val="24"/>
          <w:szCs w:val="24"/>
          <w:shd w:val="clear" w:color="auto" w:fill="FFFFFF"/>
        </w:rPr>
        <w:t>Netusil</w:t>
      </w:r>
      <w:proofErr w:type="spellEnd"/>
      <w:r w:rsidR="00555F16">
        <w:rPr>
          <w:rFonts w:ascii="Times New Roman" w:hAnsi="Times New Roman" w:cs="Times New Roman"/>
          <w:sz w:val="24"/>
          <w:szCs w:val="24"/>
          <w:shd w:val="clear" w:color="auto" w:fill="FFFFFF"/>
        </w:rPr>
        <w:t xml:space="preserve"> et al. 2014)</w:t>
      </w:r>
      <w:r w:rsidR="00FF5303">
        <w:rPr>
          <w:rFonts w:ascii="Times New Roman" w:hAnsi="Times New Roman" w:cs="Times New Roman"/>
          <w:sz w:val="24"/>
          <w:szCs w:val="24"/>
        </w:rPr>
        <w:t>.</w:t>
      </w:r>
      <w:r w:rsidR="00406AC4">
        <w:rPr>
          <w:rFonts w:ascii="Times New Roman" w:hAnsi="Times New Roman" w:cs="Times New Roman"/>
          <w:sz w:val="24"/>
          <w:szCs w:val="24"/>
        </w:rPr>
        <w:t xml:space="preserve"> </w:t>
      </w:r>
      <w:bookmarkEnd w:id="12"/>
      <w:bookmarkEnd w:id="14"/>
    </w:p>
    <w:p w14:paraId="2BA042D9" w14:textId="732752E2" w:rsidR="008C585D" w:rsidRDefault="008C585D" w:rsidP="001C32C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Demographic</w:t>
      </w:r>
      <w:r w:rsidRPr="00DF23BF">
        <w:rPr>
          <w:rFonts w:ascii="Times New Roman" w:hAnsi="Times New Roman" w:cs="Times New Roman"/>
          <w:sz w:val="24"/>
          <w:szCs w:val="24"/>
        </w:rPr>
        <w:t xml:space="preserve"> information</w:t>
      </w:r>
      <w:r>
        <w:rPr>
          <w:rFonts w:ascii="Times New Roman" w:hAnsi="Times New Roman" w:cs="Times New Roman"/>
          <w:sz w:val="24"/>
          <w:szCs w:val="24"/>
        </w:rPr>
        <w:t xml:space="preserve">, including </w:t>
      </w:r>
      <w:r w:rsidRPr="00DF23BF">
        <w:rPr>
          <w:rFonts w:ascii="Times New Roman" w:hAnsi="Times New Roman" w:cs="Times New Roman"/>
          <w:sz w:val="24"/>
          <w:szCs w:val="24"/>
        </w:rPr>
        <w:t>household-level income and race information for individuals who purchased a home</w:t>
      </w:r>
      <w:r>
        <w:rPr>
          <w:rFonts w:ascii="Times New Roman" w:hAnsi="Times New Roman" w:cs="Times New Roman"/>
          <w:sz w:val="24"/>
          <w:szCs w:val="24"/>
        </w:rPr>
        <w:t xml:space="preserve"> </w:t>
      </w:r>
      <w:r w:rsidRPr="00DF23BF">
        <w:rPr>
          <w:rFonts w:ascii="Times New Roman" w:hAnsi="Times New Roman" w:cs="Times New Roman"/>
          <w:sz w:val="24"/>
          <w:szCs w:val="24"/>
        </w:rPr>
        <w:t>using a mortgage</w:t>
      </w:r>
      <w:r>
        <w:rPr>
          <w:rFonts w:ascii="Times New Roman" w:hAnsi="Times New Roman" w:cs="Times New Roman"/>
          <w:sz w:val="24"/>
          <w:szCs w:val="24"/>
        </w:rPr>
        <w:t>, was</w:t>
      </w:r>
      <w:r w:rsidRPr="00DF23BF">
        <w:rPr>
          <w:rFonts w:ascii="Times New Roman" w:hAnsi="Times New Roman" w:cs="Times New Roman"/>
          <w:sz w:val="24"/>
          <w:szCs w:val="24"/>
        </w:rPr>
        <w:t xml:space="preserve"> obtained from the Home Mortgage Disclosure Act (HMDA)</w:t>
      </w:r>
      <w:r>
        <w:rPr>
          <w:rFonts w:ascii="Times New Roman" w:hAnsi="Times New Roman" w:cs="Times New Roman"/>
          <w:sz w:val="24"/>
          <w:szCs w:val="24"/>
        </w:rPr>
        <w:t>.</w:t>
      </w:r>
      <w:r w:rsidRPr="00DF23BF">
        <w:rPr>
          <w:rFonts w:ascii="Times New Roman" w:hAnsi="Times New Roman" w:cs="Times New Roman"/>
          <w:sz w:val="24"/>
          <w:szCs w:val="24"/>
        </w:rPr>
        <w:t xml:space="preserve"> </w:t>
      </w:r>
      <w:r w:rsidR="00EE0563">
        <w:rPr>
          <w:rFonts w:ascii="Times New Roman" w:hAnsi="Times New Roman" w:cs="Times New Roman"/>
          <w:sz w:val="24"/>
          <w:szCs w:val="24"/>
        </w:rPr>
        <w:t xml:space="preserve">We construct a tract-by-year measure of mean household income using this information </w:t>
      </w:r>
      <w:r>
        <w:rPr>
          <w:rFonts w:ascii="Times New Roman" w:hAnsi="Times New Roman" w:cs="Times New Roman"/>
          <w:sz w:val="24"/>
          <w:szCs w:val="24"/>
        </w:rPr>
        <w:t>and</w:t>
      </w:r>
      <w:r w:rsidRPr="00DF23BF">
        <w:rPr>
          <w:rFonts w:ascii="Times New Roman" w:hAnsi="Times New Roman" w:cs="Times New Roman"/>
          <w:sz w:val="24"/>
          <w:szCs w:val="24"/>
        </w:rPr>
        <w:t xml:space="preserve"> </w:t>
      </w:r>
      <w:r w:rsidR="00EE0563">
        <w:rPr>
          <w:rFonts w:ascii="Times New Roman" w:hAnsi="Times New Roman" w:cs="Times New Roman"/>
          <w:sz w:val="24"/>
          <w:szCs w:val="24"/>
        </w:rPr>
        <w:t>merge it with our</w:t>
      </w:r>
      <w:r>
        <w:rPr>
          <w:rFonts w:ascii="Times New Roman" w:hAnsi="Times New Roman" w:cs="Times New Roman"/>
          <w:sz w:val="24"/>
          <w:szCs w:val="24"/>
        </w:rPr>
        <w:t xml:space="preserve"> </w:t>
      </w:r>
      <w:r w:rsidRPr="00DF23BF">
        <w:rPr>
          <w:rFonts w:ascii="Times New Roman" w:hAnsi="Times New Roman" w:cs="Times New Roman"/>
          <w:sz w:val="24"/>
          <w:szCs w:val="24"/>
        </w:rPr>
        <w:t>housing</w:t>
      </w:r>
      <w:r>
        <w:rPr>
          <w:rFonts w:ascii="Times New Roman" w:hAnsi="Times New Roman" w:cs="Times New Roman"/>
          <w:sz w:val="24"/>
          <w:szCs w:val="24"/>
        </w:rPr>
        <w:t xml:space="preserve"> and </w:t>
      </w:r>
      <w:r w:rsidRPr="00DF23BF">
        <w:rPr>
          <w:rFonts w:ascii="Times New Roman" w:hAnsi="Times New Roman" w:cs="Times New Roman"/>
          <w:sz w:val="24"/>
          <w:szCs w:val="24"/>
        </w:rPr>
        <w:t>water quality data</w:t>
      </w:r>
      <w:r>
        <w:rPr>
          <w:rFonts w:ascii="Times New Roman" w:hAnsi="Times New Roman" w:cs="Times New Roman"/>
          <w:sz w:val="24"/>
          <w:szCs w:val="24"/>
        </w:rPr>
        <w:t>set</w:t>
      </w:r>
      <w:r w:rsidRPr="00DF23BF">
        <w:rPr>
          <w:rFonts w:ascii="Times New Roman" w:hAnsi="Times New Roman" w:cs="Times New Roman"/>
          <w:sz w:val="24"/>
          <w:szCs w:val="24"/>
        </w:rPr>
        <w:t xml:space="preserve">. </w:t>
      </w:r>
      <w:r>
        <w:rPr>
          <w:rFonts w:ascii="Times New Roman" w:hAnsi="Times New Roman" w:cs="Times New Roman"/>
          <w:sz w:val="24"/>
          <w:szCs w:val="24"/>
        </w:rPr>
        <w:t xml:space="preserve">We also calculate the percentage of </w:t>
      </w:r>
      <w:r w:rsidR="005B4838">
        <w:rPr>
          <w:rFonts w:ascii="Times New Roman" w:hAnsi="Times New Roman" w:cs="Times New Roman"/>
          <w:sz w:val="24"/>
          <w:szCs w:val="24"/>
        </w:rPr>
        <w:t>households</w:t>
      </w:r>
      <w:r>
        <w:rPr>
          <w:rFonts w:ascii="Times New Roman" w:hAnsi="Times New Roman" w:cs="Times New Roman"/>
          <w:sz w:val="24"/>
          <w:szCs w:val="24"/>
        </w:rPr>
        <w:t xml:space="preserve"> who are white </w:t>
      </w:r>
      <w:r w:rsidR="00EE0563">
        <w:rPr>
          <w:rFonts w:ascii="Times New Roman" w:hAnsi="Times New Roman" w:cs="Times New Roman"/>
          <w:sz w:val="24"/>
          <w:szCs w:val="24"/>
        </w:rPr>
        <w:t xml:space="preserve">at the tract-by-year level </w:t>
      </w:r>
      <w:r>
        <w:rPr>
          <w:rFonts w:ascii="Times New Roman" w:hAnsi="Times New Roman" w:cs="Times New Roman"/>
          <w:sz w:val="24"/>
          <w:szCs w:val="24"/>
        </w:rPr>
        <w:t>using</w:t>
      </w:r>
      <w:r w:rsidR="00EE0563">
        <w:rPr>
          <w:rFonts w:ascii="Times New Roman" w:hAnsi="Times New Roman" w:cs="Times New Roman"/>
          <w:sz w:val="24"/>
          <w:szCs w:val="24"/>
        </w:rPr>
        <w:t xml:space="preserve"> </w:t>
      </w:r>
      <w:r>
        <w:rPr>
          <w:rFonts w:ascii="Times New Roman" w:hAnsi="Times New Roman" w:cs="Times New Roman"/>
          <w:sz w:val="24"/>
          <w:szCs w:val="24"/>
        </w:rPr>
        <w:t>HMDA race information</w:t>
      </w:r>
      <w:r w:rsidR="00A63BD8">
        <w:rPr>
          <w:rFonts w:ascii="Times New Roman" w:hAnsi="Times New Roman" w:cs="Times New Roman"/>
          <w:sz w:val="24"/>
          <w:szCs w:val="24"/>
        </w:rPr>
        <w:t xml:space="preserve"> </w:t>
      </w:r>
      <w:r>
        <w:rPr>
          <w:rFonts w:ascii="Times New Roman" w:hAnsi="Times New Roman" w:cs="Times New Roman"/>
          <w:sz w:val="24"/>
          <w:szCs w:val="24"/>
        </w:rPr>
        <w:t xml:space="preserve">and use </w:t>
      </w:r>
      <w:r w:rsidR="00A63BD8">
        <w:rPr>
          <w:rFonts w:ascii="Times New Roman" w:hAnsi="Times New Roman" w:cs="Times New Roman"/>
          <w:sz w:val="24"/>
          <w:szCs w:val="24"/>
        </w:rPr>
        <w:t xml:space="preserve">it </w:t>
      </w:r>
      <w:r>
        <w:rPr>
          <w:rFonts w:ascii="Times New Roman" w:hAnsi="Times New Roman" w:cs="Times New Roman"/>
          <w:sz w:val="24"/>
          <w:szCs w:val="24"/>
        </w:rPr>
        <w:t>as a demand shifter</w:t>
      </w:r>
      <w:r w:rsidRPr="00DF23BF">
        <w:rPr>
          <w:rFonts w:ascii="Times New Roman" w:hAnsi="Times New Roman" w:cs="Times New Roman"/>
          <w:sz w:val="24"/>
          <w:szCs w:val="24"/>
        </w:rPr>
        <w:t>.</w:t>
      </w:r>
    </w:p>
    <w:p w14:paraId="5C5BBCE8" w14:textId="0B287A8A" w:rsidR="005E6D03" w:rsidRDefault="005B4838" w:rsidP="00B84A7B">
      <w:pPr>
        <w:pStyle w:val="NoSpacing"/>
        <w:spacing w:line="480" w:lineRule="auto"/>
        <w:ind w:firstLine="720"/>
        <w:rPr>
          <w:rFonts w:ascii="Times New Roman" w:hAnsi="Times New Roman" w:cs="Times New Roman"/>
          <w:sz w:val="24"/>
          <w:szCs w:val="24"/>
        </w:rPr>
      </w:pPr>
      <w:bookmarkStart w:id="15" w:name="_Hlk89088535"/>
      <w:r>
        <w:rPr>
          <w:rFonts w:ascii="Times New Roman" w:hAnsi="Times New Roman" w:cs="Times New Roman"/>
          <w:sz w:val="24"/>
          <w:szCs w:val="24"/>
        </w:rPr>
        <w:t xml:space="preserve">To explore heterogeneity in welfare bounds we classify households based on their proximity to </w:t>
      </w:r>
      <w:r w:rsidR="004548A8">
        <w:rPr>
          <w:rFonts w:ascii="Times New Roman" w:hAnsi="Times New Roman" w:cs="Times New Roman"/>
          <w:sz w:val="24"/>
          <w:szCs w:val="24"/>
        </w:rPr>
        <w:t xml:space="preserve">the nearest lake </w:t>
      </w:r>
      <w:r>
        <w:rPr>
          <w:rFonts w:ascii="Times New Roman" w:hAnsi="Times New Roman" w:cs="Times New Roman"/>
          <w:sz w:val="24"/>
          <w:szCs w:val="24"/>
        </w:rPr>
        <w:t xml:space="preserve">as well as the climate region they </w:t>
      </w:r>
      <w:r w:rsidR="004548A8">
        <w:rPr>
          <w:rFonts w:ascii="Times New Roman" w:hAnsi="Times New Roman" w:cs="Times New Roman"/>
          <w:sz w:val="24"/>
          <w:szCs w:val="24"/>
        </w:rPr>
        <w:t>live</w:t>
      </w:r>
      <w:r w:rsidR="007E37A1">
        <w:rPr>
          <w:rFonts w:ascii="Times New Roman" w:hAnsi="Times New Roman" w:cs="Times New Roman"/>
          <w:sz w:val="24"/>
          <w:szCs w:val="24"/>
        </w:rPr>
        <w:t xml:space="preserve"> in</w:t>
      </w:r>
      <w:r>
        <w:rPr>
          <w:rFonts w:ascii="Times New Roman" w:hAnsi="Times New Roman" w:cs="Times New Roman"/>
          <w:sz w:val="24"/>
          <w:szCs w:val="24"/>
        </w:rPr>
        <w:t xml:space="preserve">. </w:t>
      </w:r>
      <w:r w:rsidR="007E37A1">
        <w:rPr>
          <w:rFonts w:ascii="Times New Roman" w:hAnsi="Times New Roman" w:cs="Times New Roman"/>
          <w:sz w:val="24"/>
          <w:szCs w:val="24"/>
        </w:rPr>
        <w:t>A</w:t>
      </w:r>
      <w:r w:rsidR="00721F59">
        <w:rPr>
          <w:rFonts w:ascii="Times New Roman" w:hAnsi="Times New Roman" w:cs="Times New Roman"/>
          <w:sz w:val="24"/>
          <w:szCs w:val="24"/>
        </w:rPr>
        <w:t>s a demand shifter</w:t>
      </w:r>
      <w:r w:rsidR="007E37A1">
        <w:rPr>
          <w:rFonts w:ascii="Times New Roman" w:hAnsi="Times New Roman" w:cs="Times New Roman"/>
          <w:sz w:val="24"/>
          <w:szCs w:val="24"/>
        </w:rPr>
        <w:t>, we include</w:t>
      </w:r>
      <w:r w:rsidR="00721F59">
        <w:rPr>
          <w:rFonts w:ascii="Times New Roman" w:hAnsi="Times New Roman" w:cs="Times New Roman"/>
          <w:sz w:val="24"/>
          <w:szCs w:val="24"/>
        </w:rPr>
        <w:t xml:space="preserve"> an inverse measure of </w:t>
      </w:r>
      <w:r w:rsidR="007734FC">
        <w:rPr>
          <w:rFonts w:ascii="Times New Roman" w:hAnsi="Times New Roman" w:cs="Times New Roman"/>
          <w:sz w:val="24"/>
          <w:szCs w:val="24"/>
        </w:rPr>
        <w:t>distance to the nearest lake</w:t>
      </w:r>
      <w:r w:rsidR="001239E3">
        <w:rPr>
          <w:rFonts w:ascii="Times New Roman" w:hAnsi="Times New Roman" w:cs="Times New Roman"/>
          <w:sz w:val="24"/>
          <w:szCs w:val="24"/>
        </w:rPr>
        <w:t xml:space="preserve"> </w:t>
      </w:r>
      <w:r w:rsidR="0019015A">
        <w:rPr>
          <w:rFonts w:ascii="Times New Roman" w:hAnsi="Times New Roman" w:cs="Times New Roman"/>
          <w:sz w:val="24"/>
          <w:szCs w:val="24"/>
        </w:rPr>
        <w:t xml:space="preserve">which allows WTP to vary with </w:t>
      </w:r>
      <w:r w:rsidR="007734FC">
        <w:rPr>
          <w:rFonts w:ascii="Times New Roman" w:hAnsi="Times New Roman" w:cs="Times New Roman"/>
          <w:sz w:val="24"/>
          <w:szCs w:val="24"/>
        </w:rPr>
        <w:t>lake proximity</w:t>
      </w:r>
      <w:r w:rsidR="00671AF6">
        <w:rPr>
          <w:rFonts w:ascii="Times New Roman" w:hAnsi="Times New Roman" w:cs="Times New Roman"/>
          <w:sz w:val="24"/>
          <w:szCs w:val="24"/>
        </w:rPr>
        <w:t xml:space="preserve">. </w:t>
      </w:r>
      <w:r w:rsidR="00CA4451">
        <w:rPr>
          <w:rFonts w:ascii="Times New Roman" w:hAnsi="Times New Roman" w:cs="Times New Roman"/>
          <w:sz w:val="24"/>
          <w:szCs w:val="24"/>
        </w:rPr>
        <w:t xml:space="preserve">This is akin to interacting water quality with lake distance within the first-stage </w:t>
      </w:r>
      <w:r w:rsidR="007734FC">
        <w:rPr>
          <w:rFonts w:ascii="Times New Roman" w:hAnsi="Times New Roman" w:cs="Times New Roman"/>
          <w:sz w:val="24"/>
          <w:szCs w:val="24"/>
        </w:rPr>
        <w:t xml:space="preserve">(Walsh et al. 2011; Wolf and </w:t>
      </w:r>
      <w:proofErr w:type="spellStart"/>
      <w:r w:rsidR="007734FC">
        <w:rPr>
          <w:rFonts w:ascii="Times New Roman" w:hAnsi="Times New Roman" w:cs="Times New Roman"/>
          <w:sz w:val="24"/>
          <w:szCs w:val="24"/>
        </w:rPr>
        <w:t>Klaiber</w:t>
      </w:r>
      <w:proofErr w:type="spellEnd"/>
      <w:r w:rsidR="007734FC">
        <w:rPr>
          <w:rFonts w:ascii="Times New Roman" w:hAnsi="Times New Roman" w:cs="Times New Roman"/>
          <w:sz w:val="24"/>
          <w:szCs w:val="24"/>
        </w:rPr>
        <w:t xml:space="preserve"> 2017) </w:t>
      </w:r>
      <w:r w:rsidR="00CA4451">
        <w:rPr>
          <w:rFonts w:ascii="Times New Roman" w:hAnsi="Times New Roman" w:cs="Times New Roman"/>
          <w:sz w:val="24"/>
          <w:szCs w:val="24"/>
        </w:rPr>
        <w:t xml:space="preserve">as it allows the welfare impacts of </w:t>
      </w:r>
      <w:r w:rsidR="007734FC">
        <w:rPr>
          <w:rFonts w:ascii="Times New Roman" w:hAnsi="Times New Roman" w:cs="Times New Roman"/>
          <w:sz w:val="24"/>
          <w:szCs w:val="24"/>
        </w:rPr>
        <w:t>non-marginal changes in water quality</w:t>
      </w:r>
      <w:r w:rsidR="00CA4451">
        <w:rPr>
          <w:rFonts w:ascii="Times New Roman" w:hAnsi="Times New Roman" w:cs="Times New Roman"/>
          <w:sz w:val="24"/>
          <w:szCs w:val="24"/>
        </w:rPr>
        <w:t xml:space="preserve"> to vary </w:t>
      </w:r>
      <w:r w:rsidR="001239E3">
        <w:rPr>
          <w:rFonts w:ascii="Times New Roman" w:hAnsi="Times New Roman" w:cs="Times New Roman"/>
          <w:sz w:val="24"/>
          <w:szCs w:val="24"/>
        </w:rPr>
        <w:t>with how far a household is fro</w:t>
      </w:r>
      <w:r w:rsidR="009F67FD">
        <w:rPr>
          <w:rFonts w:ascii="Times New Roman" w:hAnsi="Times New Roman" w:cs="Times New Roman"/>
          <w:sz w:val="24"/>
          <w:szCs w:val="24"/>
        </w:rPr>
        <w:t>m a lake</w:t>
      </w:r>
      <w:r w:rsidR="001239E3">
        <w:rPr>
          <w:rFonts w:ascii="Times New Roman" w:hAnsi="Times New Roman" w:cs="Times New Roman"/>
          <w:sz w:val="24"/>
          <w:szCs w:val="24"/>
        </w:rPr>
        <w:t xml:space="preserve">. </w:t>
      </w:r>
      <w:r w:rsidR="007734FC">
        <w:rPr>
          <w:rFonts w:ascii="Times New Roman" w:hAnsi="Times New Roman" w:cs="Times New Roman"/>
          <w:sz w:val="24"/>
          <w:szCs w:val="24"/>
        </w:rPr>
        <w:t>Finally, w</w:t>
      </w:r>
      <w:r>
        <w:rPr>
          <w:rFonts w:ascii="Times New Roman" w:hAnsi="Times New Roman" w:cs="Times New Roman"/>
          <w:sz w:val="24"/>
          <w:szCs w:val="24"/>
        </w:rPr>
        <w:t xml:space="preserve">e </w:t>
      </w:r>
      <w:r w:rsidR="002C582D">
        <w:rPr>
          <w:rFonts w:ascii="Times New Roman" w:hAnsi="Times New Roman" w:cs="Times New Roman"/>
          <w:sz w:val="24"/>
          <w:szCs w:val="24"/>
        </w:rPr>
        <w:t xml:space="preserve">classify </w:t>
      </w:r>
      <w:r w:rsidR="002C582D">
        <w:rPr>
          <w:rFonts w:ascii="Times New Roman" w:hAnsi="Times New Roman" w:cs="Times New Roman"/>
          <w:sz w:val="24"/>
          <w:szCs w:val="24"/>
        </w:rPr>
        <w:lastRenderedPageBreak/>
        <w:t>housing markets into two different climate regions</w:t>
      </w:r>
      <w:r w:rsidR="00B51DF1">
        <w:rPr>
          <w:rFonts w:ascii="Times New Roman" w:hAnsi="Times New Roman" w:cs="Times New Roman"/>
          <w:sz w:val="24"/>
          <w:szCs w:val="24"/>
        </w:rPr>
        <w:t xml:space="preserve"> </w:t>
      </w:r>
      <w:r w:rsidR="002C582D">
        <w:rPr>
          <w:rFonts w:ascii="Times New Roman" w:hAnsi="Times New Roman" w:cs="Times New Roman"/>
          <w:sz w:val="24"/>
          <w:szCs w:val="24"/>
        </w:rPr>
        <w:t>using map</w:t>
      </w:r>
      <w:r w:rsidR="00DB688E">
        <w:rPr>
          <w:rFonts w:ascii="Times New Roman" w:hAnsi="Times New Roman" w:cs="Times New Roman"/>
          <w:sz w:val="24"/>
          <w:szCs w:val="24"/>
        </w:rPr>
        <w:t>s</w:t>
      </w:r>
      <w:r w:rsidR="002C582D">
        <w:rPr>
          <w:rFonts w:ascii="Times New Roman" w:hAnsi="Times New Roman" w:cs="Times New Roman"/>
          <w:sz w:val="24"/>
          <w:szCs w:val="24"/>
        </w:rPr>
        <w:t xml:space="preserve"> </w:t>
      </w:r>
      <w:r w:rsidR="00B51DF1">
        <w:rPr>
          <w:rFonts w:ascii="Times New Roman" w:hAnsi="Times New Roman" w:cs="Times New Roman"/>
          <w:sz w:val="24"/>
          <w:szCs w:val="24"/>
        </w:rPr>
        <w:t xml:space="preserve">developed by the USDA and the PRISM Climate Group </w:t>
      </w:r>
      <w:r w:rsidR="00412E9A">
        <w:rPr>
          <w:rFonts w:ascii="Times New Roman" w:hAnsi="Times New Roman" w:cs="Times New Roman"/>
          <w:sz w:val="24"/>
          <w:szCs w:val="24"/>
        </w:rPr>
        <w:t>(PRISM Climate Group 2021)</w:t>
      </w:r>
      <w:r w:rsidR="009F67FD">
        <w:rPr>
          <w:rFonts w:ascii="Times New Roman" w:hAnsi="Times New Roman" w:cs="Times New Roman"/>
          <w:sz w:val="24"/>
          <w:szCs w:val="24"/>
        </w:rPr>
        <w:t xml:space="preserve"> to </w:t>
      </w:r>
      <w:r w:rsidR="00A93A47">
        <w:rPr>
          <w:rFonts w:ascii="Times New Roman" w:hAnsi="Times New Roman" w:cs="Times New Roman"/>
          <w:sz w:val="24"/>
          <w:szCs w:val="24"/>
        </w:rPr>
        <w:t>allow welfare to vary across</w:t>
      </w:r>
      <w:r w:rsidR="009F67FD">
        <w:rPr>
          <w:rFonts w:ascii="Times New Roman" w:hAnsi="Times New Roman" w:cs="Times New Roman"/>
          <w:sz w:val="24"/>
          <w:szCs w:val="24"/>
        </w:rPr>
        <w:t xml:space="preserve"> a second</w:t>
      </w:r>
      <w:r w:rsidR="005668FE">
        <w:rPr>
          <w:rFonts w:ascii="Times New Roman" w:hAnsi="Times New Roman" w:cs="Times New Roman"/>
          <w:sz w:val="24"/>
          <w:szCs w:val="24"/>
        </w:rPr>
        <w:t xml:space="preserve"> spatial</w:t>
      </w:r>
      <w:r w:rsidR="009F67FD">
        <w:rPr>
          <w:rFonts w:ascii="Times New Roman" w:hAnsi="Times New Roman" w:cs="Times New Roman"/>
          <w:sz w:val="24"/>
          <w:szCs w:val="24"/>
        </w:rPr>
        <w:t xml:space="preserve"> dimension</w:t>
      </w:r>
      <w:r w:rsidR="005B25F5">
        <w:rPr>
          <w:rFonts w:ascii="Times New Roman" w:hAnsi="Times New Roman" w:cs="Times New Roman"/>
          <w:sz w:val="24"/>
          <w:szCs w:val="24"/>
        </w:rPr>
        <w:t>.</w:t>
      </w:r>
      <w:r w:rsidR="00422445">
        <w:rPr>
          <w:rFonts w:ascii="Times New Roman" w:hAnsi="Times New Roman" w:cs="Times New Roman"/>
          <w:sz w:val="24"/>
          <w:szCs w:val="24"/>
        </w:rPr>
        <w:t xml:space="preserve"> </w:t>
      </w:r>
      <w:r w:rsidR="00717997">
        <w:rPr>
          <w:rFonts w:ascii="Times New Roman" w:hAnsi="Times New Roman" w:cs="Times New Roman"/>
          <w:sz w:val="24"/>
          <w:szCs w:val="24"/>
        </w:rPr>
        <w:t xml:space="preserve">The </w:t>
      </w:r>
      <w:r w:rsidR="00F041D7">
        <w:rPr>
          <w:rFonts w:ascii="Times New Roman" w:hAnsi="Times New Roman" w:cs="Times New Roman"/>
          <w:sz w:val="24"/>
          <w:szCs w:val="24"/>
        </w:rPr>
        <w:t xml:space="preserve">USDA and PRISM Climate Group </w:t>
      </w:r>
      <w:r w:rsidR="00717997">
        <w:rPr>
          <w:rFonts w:ascii="Times New Roman" w:hAnsi="Times New Roman" w:cs="Times New Roman"/>
          <w:sz w:val="24"/>
          <w:szCs w:val="24"/>
        </w:rPr>
        <w:t xml:space="preserve">divides the United States into </w:t>
      </w:r>
      <w:r w:rsidR="00F041D7">
        <w:rPr>
          <w:rFonts w:ascii="Times New Roman" w:hAnsi="Times New Roman" w:cs="Times New Roman"/>
          <w:sz w:val="24"/>
          <w:szCs w:val="24"/>
        </w:rPr>
        <w:t xml:space="preserve">13 climate </w:t>
      </w:r>
      <w:r w:rsidR="00C6196C">
        <w:rPr>
          <w:rFonts w:ascii="Times New Roman" w:hAnsi="Times New Roman" w:cs="Times New Roman"/>
          <w:sz w:val="24"/>
          <w:szCs w:val="24"/>
        </w:rPr>
        <w:t>zones</w:t>
      </w:r>
      <w:r w:rsidR="00F041D7">
        <w:rPr>
          <w:rFonts w:ascii="Times New Roman" w:hAnsi="Times New Roman" w:cs="Times New Roman"/>
          <w:sz w:val="24"/>
          <w:szCs w:val="24"/>
        </w:rPr>
        <w:t xml:space="preserve"> </w:t>
      </w:r>
      <w:r w:rsidR="00DB688E">
        <w:rPr>
          <w:rFonts w:ascii="Times New Roman" w:hAnsi="Times New Roman" w:cs="Times New Roman"/>
          <w:sz w:val="24"/>
          <w:szCs w:val="24"/>
        </w:rPr>
        <w:t>based on the</w:t>
      </w:r>
      <w:r w:rsidR="002C582D">
        <w:rPr>
          <w:rFonts w:ascii="Times New Roman" w:hAnsi="Times New Roman" w:cs="Times New Roman"/>
          <w:sz w:val="24"/>
          <w:szCs w:val="24"/>
        </w:rPr>
        <w:t xml:space="preserve"> annual minimum winter temperature</w:t>
      </w:r>
      <w:r w:rsidR="00DB688E">
        <w:rPr>
          <w:rFonts w:ascii="Times New Roman" w:hAnsi="Times New Roman" w:cs="Times New Roman"/>
          <w:sz w:val="24"/>
          <w:szCs w:val="24"/>
        </w:rPr>
        <w:t xml:space="preserve"> in each area</w:t>
      </w:r>
      <w:r w:rsidR="00153A6C">
        <w:rPr>
          <w:rFonts w:ascii="Times New Roman" w:hAnsi="Times New Roman" w:cs="Times New Roman"/>
          <w:sz w:val="24"/>
          <w:szCs w:val="24"/>
        </w:rPr>
        <w:t>, with each</w:t>
      </w:r>
      <w:r w:rsidR="00D433C2">
        <w:rPr>
          <w:rFonts w:ascii="Times New Roman" w:hAnsi="Times New Roman" w:cs="Times New Roman"/>
          <w:sz w:val="24"/>
          <w:szCs w:val="24"/>
        </w:rPr>
        <w:t xml:space="preserve"> </w:t>
      </w:r>
      <w:r w:rsidR="00C6196C">
        <w:rPr>
          <w:rFonts w:ascii="Times New Roman" w:hAnsi="Times New Roman" w:cs="Times New Roman"/>
          <w:sz w:val="24"/>
          <w:szCs w:val="24"/>
        </w:rPr>
        <w:t>zone</w:t>
      </w:r>
      <w:r w:rsidR="00D433C2">
        <w:rPr>
          <w:rFonts w:ascii="Times New Roman" w:hAnsi="Times New Roman" w:cs="Times New Roman"/>
          <w:sz w:val="24"/>
          <w:szCs w:val="24"/>
        </w:rPr>
        <w:t xml:space="preserve"> </w:t>
      </w:r>
      <w:r w:rsidR="00153A6C">
        <w:rPr>
          <w:rFonts w:ascii="Times New Roman" w:hAnsi="Times New Roman" w:cs="Times New Roman"/>
          <w:sz w:val="24"/>
          <w:szCs w:val="24"/>
        </w:rPr>
        <w:t>representing</w:t>
      </w:r>
      <w:r w:rsidR="00DB688E">
        <w:rPr>
          <w:rFonts w:ascii="Times New Roman" w:hAnsi="Times New Roman" w:cs="Times New Roman"/>
          <w:sz w:val="24"/>
          <w:szCs w:val="24"/>
        </w:rPr>
        <w:t xml:space="preserve"> </w:t>
      </w:r>
      <w:r w:rsidR="00D433C2">
        <w:rPr>
          <w:rFonts w:ascii="Times New Roman" w:hAnsi="Times New Roman" w:cs="Times New Roman"/>
          <w:sz w:val="24"/>
          <w:szCs w:val="24"/>
        </w:rPr>
        <w:t>a spread of 10</w:t>
      </w:r>
      <w:r w:rsidR="00D433C2" w:rsidRPr="00D433C2">
        <w:rPr>
          <w:rFonts w:ascii="Times New Roman" w:hAnsi="Times New Roman" w:cs="Times New Roman"/>
          <w:sz w:val="24"/>
          <w:szCs w:val="24"/>
        </w:rPr>
        <w:t>°F</w:t>
      </w:r>
      <w:r w:rsidR="00D433C2">
        <w:rPr>
          <w:rFonts w:ascii="Times New Roman" w:hAnsi="Times New Roman" w:cs="Times New Roman"/>
          <w:sz w:val="24"/>
          <w:szCs w:val="24"/>
        </w:rPr>
        <w:t>. In Wisconsin</w:t>
      </w:r>
      <w:r w:rsidR="009F4D82">
        <w:rPr>
          <w:rFonts w:ascii="Times New Roman" w:hAnsi="Times New Roman" w:cs="Times New Roman"/>
          <w:sz w:val="24"/>
          <w:szCs w:val="24"/>
        </w:rPr>
        <w:t xml:space="preserve"> there are </w:t>
      </w:r>
      <w:r w:rsidR="00BB1C51">
        <w:rPr>
          <w:rFonts w:ascii="Times New Roman" w:hAnsi="Times New Roman" w:cs="Times New Roman"/>
          <w:sz w:val="24"/>
          <w:szCs w:val="24"/>
        </w:rPr>
        <w:t xml:space="preserve">two </w:t>
      </w:r>
      <w:r>
        <w:rPr>
          <w:rFonts w:ascii="Times New Roman" w:hAnsi="Times New Roman" w:cs="Times New Roman"/>
          <w:sz w:val="24"/>
          <w:szCs w:val="24"/>
        </w:rPr>
        <w:t xml:space="preserve">predominate </w:t>
      </w:r>
      <w:r w:rsidR="009F4D82">
        <w:rPr>
          <w:rFonts w:ascii="Times New Roman" w:hAnsi="Times New Roman" w:cs="Times New Roman"/>
          <w:sz w:val="24"/>
          <w:szCs w:val="24"/>
        </w:rPr>
        <w:t xml:space="preserve">climate </w:t>
      </w:r>
      <w:r w:rsidR="00C6196C">
        <w:rPr>
          <w:rFonts w:ascii="Times New Roman" w:hAnsi="Times New Roman" w:cs="Times New Roman"/>
          <w:sz w:val="24"/>
          <w:szCs w:val="24"/>
        </w:rPr>
        <w:t>zones</w:t>
      </w:r>
      <w:r w:rsidR="009F4D82">
        <w:rPr>
          <w:rFonts w:ascii="Times New Roman" w:hAnsi="Times New Roman" w:cs="Times New Roman"/>
          <w:sz w:val="24"/>
          <w:szCs w:val="24"/>
        </w:rPr>
        <w:t xml:space="preserve">: </w:t>
      </w:r>
      <w:r w:rsidR="00CA5478">
        <w:rPr>
          <w:rFonts w:ascii="Times New Roman" w:hAnsi="Times New Roman" w:cs="Times New Roman"/>
          <w:sz w:val="24"/>
          <w:szCs w:val="24"/>
        </w:rPr>
        <w:t xml:space="preserve">climate </w:t>
      </w:r>
      <w:r w:rsidR="00C6196C">
        <w:rPr>
          <w:rFonts w:ascii="Times New Roman" w:hAnsi="Times New Roman" w:cs="Times New Roman"/>
          <w:sz w:val="24"/>
          <w:szCs w:val="24"/>
        </w:rPr>
        <w:t>zone</w:t>
      </w:r>
      <w:r w:rsidR="00CA5478">
        <w:rPr>
          <w:rFonts w:ascii="Times New Roman" w:hAnsi="Times New Roman" w:cs="Times New Roman"/>
          <w:sz w:val="24"/>
          <w:szCs w:val="24"/>
        </w:rPr>
        <w:t xml:space="preserve"> 4 (-20</w:t>
      </w:r>
      <w:r w:rsidR="00CA5478" w:rsidRPr="00BB1C51">
        <w:rPr>
          <w:rFonts w:ascii="Times New Roman" w:hAnsi="Times New Roman" w:cs="Times New Roman"/>
          <w:sz w:val="24"/>
          <w:szCs w:val="24"/>
        </w:rPr>
        <w:t>°</w:t>
      </w:r>
      <w:r w:rsidR="00CA5478">
        <w:rPr>
          <w:rFonts w:ascii="Times New Roman" w:hAnsi="Times New Roman" w:cs="Times New Roman"/>
          <w:sz w:val="24"/>
          <w:szCs w:val="24"/>
        </w:rPr>
        <w:t>F to -30</w:t>
      </w:r>
      <w:r w:rsidR="00CA5478" w:rsidRPr="00BB1C51">
        <w:rPr>
          <w:rFonts w:ascii="Times New Roman" w:hAnsi="Times New Roman" w:cs="Times New Roman"/>
          <w:sz w:val="24"/>
          <w:szCs w:val="24"/>
        </w:rPr>
        <w:t>°</w:t>
      </w:r>
      <w:r w:rsidR="00CA5478">
        <w:rPr>
          <w:rFonts w:ascii="Times New Roman" w:hAnsi="Times New Roman" w:cs="Times New Roman"/>
          <w:sz w:val="24"/>
          <w:szCs w:val="24"/>
        </w:rPr>
        <w:t xml:space="preserve">F) and </w:t>
      </w:r>
      <w:r w:rsidR="009F4D82">
        <w:rPr>
          <w:rFonts w:ascii="Times New Roman" w:hAnsi="Times New Roman" w:cs="Times New Roman"/>
          <w:sz w:val="24"/>
          <w:szCs w:val="24"/>
        </w:rPr>
        <w:t xml:space="preserve">climate </w:t>
      </w:r>
      <w:r w:rsidR="00C6196C">
        <w:rPr>
          <w:rFonts w:ascii="Times New Roman" w:hAnsi="Times New Roman" w:cs="Times New Roman"/>
          <w:sz w:val="24"/>
          <w:szCs w:val="24"/>
        </w:rPr>
        <w:t>zone</w:t>
      </w:r>
      <w:r w:rsidR="009F4D82">
        <w:rPr>
          <w:rFonts w:ascii="Times New Roman" w:hAnsi="Times New Roman" w:cs="Times New Roman"/>
          <w:sz w:val="24"/>
          <w:szCs w:val="24"/>
        </w:rPr>
        <w:t xml:space="preserve"> </w:t>
      </w:r>
      <w:r w:rsidR="00BB1C51">
        <w:rPr>
          <w:rFonts w:ascii="Times New Roman" w:hAnsi="Times New Roman" w:cs="Times New Roman"/>
          <w:sz w:val="24"/>
          <w:szCs w:val="24"/>
        </w:rPr>
        <w:t>5</w:t>
      </w:r>
      <w:r w:rsidR="009F4D82">
        <w:rPr>
          <w:rFonts w:ascii="Times New Roman" w:hAnsi="Times New Roman" w:cs="Times New Roman"/>
          <w:sz w:val="24"/>
          <w:szCs w:val="24"/>
        </w:rPr>
        <w:t xml:space="preserve"> (</w:t>
      </w:r>
      <w:r w:rsidR="00BB1C51">
        <w:rPr>
          <w:rFonts w:ascii="Times New Roman" w:hAnsi="Times New Roman" w:cs="Times New Roman"/>
          <w:sz w:val="24"/>
          <w:szCs w:val="24"/>
        </w:rPr>
        <w:t>-10</w:t>
      </w:r>
      <w:r w:rsidR="00BB1C51" w:rsidRPr="00BB1C51">
        <w:rPr>
          <w:rFonts w:ascii="Times New Roman" w:hAnsi="Times New Roman" w:cs="Times New Roman"/>
          <w:sz w:val="24"/>
          <w:szCs w:val="24"/>
        </w:rPr>
        <w:t>°</w:t>
      </w:r>
      <w:r w:rsidR="00BB1C51">
        <w:rPr>
          <w:rFonts w:ascii="Times New Roman" w:hAnsi="Times New Roman" w:cs="Times New Roman"/>
          <w:sz w:val="24"/>
          <w:szCs w:val="24"/>
        </w:rPr>
        <w:t>F to -20</w:t>
      </w:r>
      <w:r w:rsidR="00BB1C51" w:rsidRPr="00BB1C51">
        <w:rPr>
          <w:rFonts w:ascii="Times New Roman" w:hAnsi="Times New Roman" w:cs="Times New Roman"/>
          <w:sz w:val="24"/>
          <w:szCs w:val="24"/>
        </w:rPr>
        <w:t>°</w:t>
      </w:r>
      <w:r w:rsidR="00BB1C51">
        <w:rPr>
          <w:rFonts w:ascii="Times New Roman" w:hAnsi="Times New Roman" w:cs="Times New Roman"/>
          <w:sz w:val="24"/>
          <w:szCs w:val="24"/>
        </w:rPr>
        <w:t>F)</w:t>
      </w:r>
      <w:r w:rsidR="00C63ED9">
        <w:rPr>
          <w:rFonts w:ascii="Times New Roman" w:hAnsi="Times New Roman" w:cs="Times New Roman"/>
          <w:sz w:val="24"/>
          <w:szCs w:val="24"/>
        </w:rPr>
        <w:t>.</w:t>
      </w:r>
      <w:r w:rsidR="001076A3">
        <w:rPr>
          <w:rStyle w:val="FootnoteReference"/>
          <w:rFonts w:ascii="Times New Roman" w:hAnsi="Times New Roman" w:cs="Times New Roman"/>
          <w:sz w:val="24"/>
          <w:szCs w:val="24"/>
        </w:rPr>
        <w:footnoteReference w:id="9"/>
      </w:r>
      <w:r w:rsidR="00C63ED9">
        <w:rPr>
          <w:rFonts w:ascii="Times New Roman" w:hAnsi="Times New Roman" w:cs="Times New Roman"/>
          <w:sz w:val="24"/>
          <w:szCs w:val="24"/>
        </w:rPr>
        <w:t xml:space="preserve"> </w:t>
      </w:r>
      <w:r w:rsidR="004C45A8">
        <w:rPr>
          <w:rFonts w:ascii="Times New Roman" w:hAnsi="Times New Roman" w:cs="Times New Roman"/>
          <w:sz w:val="24"/>
          <w:szCs w:val="24"/>
        </w:rPr>
        <w:t xml:space="preserve">We </w:t>
      </w:r>
      <w:r w:rsidR="00D44778">
        <w:rPr>
          <w:rFonts w:ascii="Times New Roman" w:hAnsi="Times New Roman" w:cs="Times New Roman"/>
          <w:sz w:val="24"/>
          <w:szCs w:val="24"/>
        </w:rPr>
        <w:t xml:space="preserve">identify </w:t>
      </w:r>
      <w:r w:rsidR="009D6FA4">
        <w:rPr>
          <w:rFonts w:ascii="Times New Roman" w:hAnsi="Times New Roman" w:cs="Times New Roman"/>
          <w:sz w:val="24"/>
          <w:szCs w:val="24"/>
        </w:rPr>
        <w:t>the climate zone that each</w:t>
      </w:r>
      <w:r w:rsidR="00D44778">
        <w:rPr>
          <w:rFonts w:ascii="Times New Roman" w:hAnsi="Times New Roman" w:cs="Times New Roman"/>
          <w:sz w:val="24"/>
          <w:szCs w:val="24"/>
        </w:rPr>
        <w:t xml:space="preserve"> housing market belongs to using this map (Figure 4) </w:t>
      </w:r>
      <w:r w:rsidR="00987009">
        <w:rPr>
          <w:rFonts w:ascii="Times New Roman" w:hAnsi="Times New Roman" w:cs="Times New Roman"/>
          <w:sz w:val="24"/>
          <w:szCs w:val="24"/>
        </w:rPr>
        <w:t xml:space="preserve">and </w:t>
      </w:r>
      <w:r w:rsidR="004C45A8">
        <w:rPr>
          <w:rFonts w:ascii="Times New Roman" w:hAnsi="Times New Roman" w:cs="Times New Roman"/>
          <w:sz w:val="24"/>
          <w:szCs w:val="24"/>
        </w:rPr>
        <w:t xml:space="preserve">relabel </w:t>
      </w:r>
      <w:r w:rsidR="00987009">
        <w:rPr>
          <w:rFonts w:ascii="Times New Roman" w:hAnsi="Times New Roman" w:cs="Times New Roman"/>
          <w:sz w:val="24"/>
          <w:szCs w:val="24"/>
        </w:rPr>
        <w:t>climate zone 4 and 5</w:t>
      </w:r>
      <w:r w:rsidR="004C45A8">
        <w:rPr>
          <w:rFonts w:ascii="Times New Roman" w:hAnsi="Times New Roman" w:cs="Times New Roman"/>
          <w:sz w:val="24"/>
          <w:szCs w:val="24"/>
        </w:rPr>
        <w:t xml:space="preserve"> as “North” and “South” respectively for ease of interpretation</w:t>
      </w:r>
      <w:r w:rsidR="00CC61AB">
        <w:rPr>
          <w:rFonts w:ascii="Times New Roman" w:hAnsi="Times New Roman" w:cs="Times New Roman"/>
          <w:sz w:val="24"/>
          <w:szCs w:val="24"/>
        </w:rPr>
        <w:t xml:space="preserve">. </w:t>
      </w:r>
    </w:p>
    <w:bookmarkEnd w:id="15"/>
    <w:p w14:paraId="1E3A4D20" w14:textId="76974D2B" w:rsidR="009109E6" w:rsidRDefault="004C50A3" w:rsidP="00EE3AEC">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ab/>
      </w:r>
    </w:p>
    <w:p w14:paraId="1EEA9AE8" w14:textId="0CD5BA9C" w:rsidR="00C31D9F" w:rsidRPr="00DF23BF" w:rsidRDefault="00C31D9F" w:rsidP="00C31D9F">
      <w:pPr>
        <w:pStyle w:val="NoSpacing"/>
        <w:numPr>
          <w:ilvl w:val="0"/>
          <w:numId w:val="3"/>
        </w:numPr>
        <w:spacing w:line="480" w:lineRule="auto"/>
        <w:ind w:left="720"/>
        <w:rPr>
          <w:rFonts w:ascii="Times New Roman" w:eastAsia="Times New Roman" w:hAnsi="Times New Roman" w:cs="Times New Roman"/>
          <w:b/>
          <w:sz w:val="24"/>
          <w:szCs w:val="24"/>
        </w:rPr>
      </w:pPr>
      <w:r w:rsidRPr="00C31D9F">
        <w:rPr>
          <w:rFonts w:ascii="Times New Roman" w:eastAsia="Times New Roman" w:hAnsi="Times New Roman" w:cs="Times New Roman"/>
          <w:b/>
          <w:sz w:val="24"/>
          <w:szCs w:val="24"/>
        </w:rPr>
        <w:t>Empirical Estimation</w:t>
      </w:r>
    </w:p>
    <w:p w14:paraId="30EC974C" w14:textId="6523E806" w:rsidR="009E10C7" w:rsidRDefault="002704DD" w:rsidP="00180548">
      <w:pPr>
        <w:spacing w:line="480" w:lineRule="auto"/>
        <w:rPr>
          <w:rFonts w:ascii="Times New Roman" w:hAnsi="Times New Roman" w:cs="Times New Roman"/>
          <w:sz w:val="24"/>
          <w:szCs w:val="24"/>
        </w:rPr>
      </w:pPr>
      <w:r>
        <w:rPr>
          <w:rFonts w:ascii="Times New Roman" w:hAnsi="Times New Roman" w:cs="Times New Roman"/>
          <w:sz w:val="24"/>
          <w:szCs w:val="24"/>
        </w:rPr>
        <w:t xml:space="preserve">We estimate </w:t>
      </w:r>
      <w:r w:rsidR="009E10C7">
        <w:rPr>
          <w:rFonts w:ascii="Times New Roman" w:hAnsi="Times New Roman" w:cs="Times New Roman"/>
          <w:sz w:val="24"/>
          <w:szCs w:val="24"/>
        </w:rPr>
        <w:t>a</w:t>
      </w:r>
      <w:r w:rsidR="00FF49B4">
        <w:rPr>
          <w:rFonts w:ascii="Times New Roman" w:hAnsi="Times New Roman" w:cs="Times New Roman"/>
          <w:sz w:val="24"/>
          <w:szCs w:val="24"/>
        </w:rPr>
        <w:t xml:space="preserve"> </w:t>
      </w:r>
      <w:r w:rsidR="00940ADA">
        <w:rPr>
          <w:rFonts w:ascii="Times New Roman" w:hAnsi="Times New Roman" w:cs="Times New Roman"/>
          <w:sz w:val="24"/>
          <w:szCs w:val="24"/>
        </w:rPr>
        <w:t>hedonic price function</w:t>
      </w:r>
      <w:r w:rsidR="002C3203">
        <w:rPr>
          <w:rFonts w:ascii="Times New Roman" w:hAnsi="Times New Roman" w:cs="Times New Roman"/>
          <w:sz w:val="24"/>
          <w:szCs w:val="24"/>
        </w:rPr>
        <w:t xml:space="preserve"> for each of </w:t>
      </w:r>
      <w:r w:rsidR="004A12CB" w:rsidRPr="00C5099B">
        <w:rPr>
          <w:rFonts w:ascii="Times New Roman" w:hAnsi="Times New Roman" w:cs="Times New Roman"/>
          <w:sz w:val="24"/>
          <w:szCs w:val="24"/>
        </w:rPr>
        <w:t xml:space="preserve">the </w:t>
      </w:r>
      <w:r w:rsidR="007A121D" w:rsidRPr="00C5099B">
        <w:rPr>
          <w:rFonts w:ascii="Times New Roman" w:hAnsi="Times New Roman" w:cs="Times New Roman"/>
          <w:sz w:val="24"/>
          <w:szCs w:val="24"/>
        </w:rPr>
        <w:t>27</w:t>
      </w:r>
      <w:r w:rsidR="002C3203">
        <w:rPr>
          <w:rFonts w:ascii="Times New Roman" w:hAnsi="Times New Roman" w:cs="Times New Roman"/>
          <w:sz w:val="24"/>
          <w:szCs w:val="24"/>
        </w:rPr>
        <w:t xml:space="preserve"> counties</w:t>
      </w:r>
      <w:r w:rsidR="004A12CB">
        <w:rPr>
          <w:rFonts w:ascii="Times New Roman" w:hAnsi="Times New Roman" w:cs="Times New Roman"/>
          <w:sz w:val="24"/>
          <w:szCs w:val="24"/>
        </w:rPr>
        <w:t xml:space="preserve"> in our sample</w:t>
      </w:r>
      <w:r w:rsidR="002C3203">
        <w:rPr>
          <w:rFonts w:ascii="Times New Roman" w:hAnsi="Times New Roman" w:cs="Times New Roman"/>
          <w:sz w:val="24"/>
          <w:szCs w:val="24"/>
        </w:rPr>
        <w:t xml:space="preserve">, indexed by </w:t>
      </w:r>
      <m:oMath>
        <m:r>
          <w:rPr>
            <w:rFonts w:ascii="Cambria Math" w:hAnsi="Cambria Math" w:cs="Times New Roman"/>
            <w:sz w:val="24"/>
            <w:szCs w:val="24"/>
          </w:rPr>
          <m:t>l</m:t>
        </m:r>
      </m:oMath>
      <w:r w:rsidR="004A12CB">
        <w:rPr>
          <w:rFonts w:ascii="Times New Roman" w:hAnsi="Times New Roman" w:cs="Times New Roman"/>
          <w:sz w:val="24"/>
          <w:szCs w:val="24"/>
        </w:rPr>
        <w:t>,</w:t>
      </w:r>
      <w:r w:rsidR="002C3203">
        <w:rPr>
          <w:rFonts w:ascii="Times New Roman" w:hAnsi="Times New Roman" w:cs="Times New Roman"/>
          <w:sz w:val="24"/>
          <w:szCs w:val="24"/>
        </w:rPr>
        <w:t xml:space="preserve"> </w:t>
      </w:r>
      <w:r w:rsidR="004A12CB">
        <w:rPr>
          <w:rFonts w:ascii="Times New Roman" w:hAnsi="Times New Roman" w:cs="Times New Roman"/>
          <w:sz w:val="24"/>
          <w:szCs w:val="24"/>
        </w:rPr>
        <w:t>using</w:t>
      </w:r>
      <w:r w:rsidR="002C3203">
        <w:rPr>
          <w:rFonts w:ascii="Times New Roman" w:hAnsi="Times New Roman" w:cs="Times New Roman"/>
          <w:sz w:val="24"/>
          <w:szCs w:val="24"/>
        </w:rPr>
        <w:t xml:space="preserve"> the</w:t>
      </w:r>
      <w:r w:rsidR="009E10C7">
        <w:rPr>
          <w:rFonts w:ascii="Times New Roman" w:hAnsi="Times New Roman" w:cs="Times New Roman"/>
          <w:sz w:val="24"/>
          <w:szCs w:val="24"/>
        </w:rPr>
        <w:t xml:space="preserve"> </w:t>
      </w:r>
      <w:r w:rsidR="004A12CB">
        <w:rPr>
          <w:rFonts w:ascii="Times New Roman" w:hAnsi="Times New Roman" w:cs="Times New Roman"/>
          <w:sz w:val="24"/>
          <w:szCs w:val="24"/>
        </w:rPr>
        <w:t xml:space="preserve">functional </w:t>
      </w:r>
      <w:r w:rsidR="009E10C7">
        <w:rPr>
          <w:rFonts w:ascii="Times New Roman" w:hAnsi="Times New Roman" w:cs="Times New Roman"/>
          <w:sz w:val="24"/>
          <w:szCs w:val="24"/>
        </w:rPr>
        <w:t>form</w:t>
      </w:r>
      <w:r w:rsidR="00F857E1">
        <w:rPr>
          <w:rFonts w:ascii="Times New Roman" w:hAnsi="Times New Roman" w:cs="Times New Roman"/>
          <w:sz w:val="24"/>
          <w:szCs w:val="24"/>
        </w:rPr>
        <w:t xml:space="preserve"> in equation (8).</w:t>
      </w:r>
      <w:r w:rsidR="009E10C7">
        <w:rPr>
          <w:rFonts w:ascii="Times New Roman" w:hAnsi="Times New Roman" w:cs="Times New Roman"/>
          <w:sz w:val="24"/>
          <w:szCs w:val="24"/>
        </w:rPr>
        <w:t xml:space="preserve"> </w:t>
      </w:r>
    </w:p>
    <w:p w14:paraId="77968873" w14:textId="4105D93D" w:rsidR="009E10C7" w:rsidRPr="00DF23BF" w:rsidRDefault="00000000" w:rsidP="00CA6A2F">
      <w:pPr>
        <w:pStyle w:val="NoSpacing"/>
        <w:numPr>
          <w:ilvl w:val="0"/>
          <w:numId w:val="1"/>
        </w:numPr>
        <w:spacing w:line="480" w:lineRule="auto"/>
        <w:rPr>
          <w:rFonts w:ascii="Times New Roman" w:hAnsi="Times New Roman" w:cs="Times New Roman"/>
          <w:sz w:val="24"/>
          <w:szCs w:val="24"/>
        </w:rPr>
      </w:pPr>
      <m:oMath>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Cs/>
                    <w:sz w:val="24"/>
                    <w:szCs w:val="24"/>
                  </w:rPr>
                </m:ctrlPr>
              </m:sSubPr>
              <m:e>
                <m:r>
                  <m:rPr>
                    <m:sty m:val="b"/>
                  </m:rPr>
                  <w:rPr>
                    <w:rFonts w:ascii="Cambria Math" w:hAnsi="Cambria Math" w:cs="Times New Roman"/>
                    <w:sz w:val="24"/>
                    <w:szCs w:val="24"/>
                  </w:rPr>
                  <m:t>P</m:t>
                </m:r>
              </m:e>
              <m:sub>
                <m:r>
                  <m:rPr>
                    <m:sty m:val="p"/>
                  </m:rPr>
                  <w:rPr>
                    <w:rFonts w:ascii="Cambria Math" w:hAnsi="Cambria Math" w:cs="Times New Roman"/>
                    <w:sz w:val="24"/>
                    <w:szCs w:val="24"/>
                  </w:rPr>
                  <m:t>it</m:t>
                </m:r>
              </m:sub>
            </m:sSub>
          </m:e>
        </m:func>
        <m:r>
          <m:rPr>
            <m:sty m:val="p"/>
          </m:rPr>
          <w:rPr>
            <w:rFonts w:ascii="Cambria Math" w:hAnsi="Cambria Math" w:cs="Times New Roman"/>
            <w:sz w:val="24"/>
            <w:szCs w:val="24"/>
          </w:rPr>
          <m:t xml:space="preserve">= </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0</m:t>
            </m:r>
          </m:sub>
          <m:sup>
            <m:r>
              <m:rPr>
                <m:sty m:val="p"/>
              </m:rPr>
              <w:rPr>
                <w:rFonts w:ascii="Cambria Math" w:eastAsia="Times New Roman" w:hAnsi="Cambria Math"/>
                <w:sz w:val="24"/>
                <w:szCs w:val="24"/>
              </w:rPr>
              <m:t>l</m:t>
            </m:r>
          </m:sup>
        </m:sSubSup>
        <m:r>
          <m:rPr>
            <m:sty m:val="p"/>
          </m:rPr>
          <w:rPr>
            <w:rFonts w:ascii="Cambria Math" w:hAnsi="Cambria Math" w:cs="Times New Roman"/>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1</m:t>
            </m:r>
          </m:sub>
          <m:sup>
            <m:r>
              <m:rPr>
                <m:sty m:val="p"/>
              </m:rPr>
              <w:rPr>
                <w:rFonts w:ascii="Cambria Math" w:eastAsia="Times New Roman" w:hAnsi="Cambria Math"/>
                <w:sz w:val="24"/>
                <w:szCs w:val="24"/>
              </w:rPr>
              <m:t>l</m:t>
            </m:r>
          </m:sup>
        </m:sSubSup>
        <m:sSub>
          <m:sSubPr>
            <m:ctrlPr>
              <w:rPr>
                <w:rFonts w:ascii="Cambria Math" w:hAnsi="Cambria Math" w:cs="Times New Roman"/>
                <w:sz w:val="24"/>
                <w:szCs w:val="24"/>
              </w:rPr>
            </m:ctrlPr>
          </m:sSubPr>
          <m:e>
            <m:r>
              <m:rPr>
                <m:sty m:val="b"/>
              </m:rPr>
              <w:rPr>
                <w:rFonts w:ascii="Cambria Math" w:hAnsi="Cambria Math" w:cs="Times New Roman"/>
                <w:sz w:val="24"/>
                <w:szCs w:val="24"/>
              </w:rPr>
              <m:t>X</m:t>
            </m:r>
          </m:e>
          <m:sub>
            <m:r>
              <m:rPr>
                <m:sty m:val="p"/>
              </m:rPr>
              <w:rPr>
                <w:rFonts w:ascii="Cambria Math" w:hAnsi="Cambria Math" w:cs="Times New Roman"/>
                <w:sz w:val="24"/>
                <w:szCs w:val="24"/>
              </w:rPr>
              <m:t>it</m:t>
            </m:r>
          </m:sub>
        </m:sSub>
        <m:r>
          <m:rPr>
            <m:sty m:val="p"/>
          </m:rPr>
          <w:rPr>
            <w:rFonts w:ascii="Cambria Math" w:hAnsi="Cambria Math" w:cs="Times New Roman"/>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2</m:t>
            </m:r>
          </m:sub>
          <m:sup>
            <m:r>
              <m:rPr>
                <m:sty m:val="p"/>
              </m:rPr>
              <w:rPr>
                <w:rFonts w:ascii="Cambria Math" w:eastAsia="Times New Roman" w:hAnsi="Cambria Math"/>
                <w:sz w:val="24"/>
                <w:szCs w:val="24"/>
              </w:rPr>
              <m:t>l</m:t>
            </m:r>
          </m:sup>
        </m:sSubSup>
        <m:sSub>
          <m:sSubPr>
            <m:ctrlPr>
              <w:rPr>
                <w:rFonts w:ascii="Cambria Math" w:hAnsi="Cambria Math" w:cs="Times New Roman"/>
                <w:sz w:val="24"/>
                <w:szCs w:val="24"/>
              </w:rPr>
            </m:ctrlPr>
          </m:sSubPr>
          <m:e>
            <m:r>
              <m:rPr>
                <m:sty m:val="b"/>
              </m:rPr>
              <w:rPr>
                <w:rFonts w:ascii="Cambria Math" w:hAnsi="Cambria Math" w:cs="Times New Roman"/>
                <w:sz w:val="24"/>
                <w:szCs w:val="24"/>
              </w:rPr>
              <m:t>Year</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3</m:t>
            </m:r>
          </m:sub>
          <m:sup>
            <m:r>
              <m:rPr>
                <m:sty m:val="p"/>
              </m:rPr>
              <w:rPr>
                <w:rFonts w:ascii="Cambria Math" w:eastAsia="Times New Roman" w:hAnsi="Cambria Math"/>
                <w:sz w:val="24"/>
                <w:szCs w:val="24"/>
              </w:rPr>
              <m:t>l</m:t>
            </m:r>
          </m:sup>
        </m:sSubSup>
        <m:sSub>
          <m:sSubPr>
            <m:ctrlPr>
              <w:rPr>
                <w:rFonts w:ascii="Cambria Math" w:hAnsi="Cambria Math" w:cs="Times New Roman"/>
                <w:sz w:val="24"/>
                <w:szCs w:val="24"/>
              </w:rPr>
            </m:ctrlPr>
          </m:sSubPr>
          <m:e>
            <m:r>
              <m:rPr>
                <m:sty m:val="b"/>
              </m:rPr>
              <w:rPr>
                <w:rFonts w:ascii="Cambria Math" w:hAnsi="Cambria Math" w:cs="Times New Roman"/>
                <w:sz w:val="24"/>
                <w:szCs w:val="24"/>
              </w:rPr>
              <m:t>Month</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4</m:t>
            </m:r>
          </m:sub>
          <m:sup>
            <m:r>
              <m:rPr>
                <m:sty m:val="p"/>
              </m:rPr>
              <w:rPr>
                <w:rFonts w:ascii="Cambria Math" w:eastAsia="Times New Roman" w:hAnsi="Cambria Math"/>
                <w:sz w:val="24"/>
                <w:szCs w:val="24"/>
              </w:rPr>
              <m:t>l</m:t>
            </m:r>
          </m:sup>
        </m:sSubSup>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b"/>
                      </m:rPr>
                      <w:rPr>
                        <w:rFonts w:ascii="Cambria Math" w:hAnsi="Cambria Math" w:cs="Times New Roman"/>
                        <w:sz w:val="24"/>
                        <w:szCs w:val="24"/>
                      </w:rPr>
                      <m:t>DistanceToLake</m:t>
                    </m:r>
                  </m:e>
                  <m:sub>
                    <m:r>
                      <m:rPr>
                        <m:sty m:val="p"/>
                      </m:rPr>
                      <w:rPr>
                        <w:rFonts w:ascii="Cambria Math" w:hAnsi="Cambria Math" w:cs="Times New Roman"/>
                        <w:sz w:val="24"/>
                        <w:szCs w:val="24"/>
                      </w:rPr>
                      <m:t>i</m:t>
                    </m:r>
                  </m:sub>
                </m:sSub>
              </m:den>
            </m:f>
          </m:e>
        </m:d>
        <m:r>
          <m:rPr>
            <m:sty m:val="p"/>
          </m:rPr>
          <w:rPr>
            <w:rFonts w:ascii="Cambria Math" w:hAnsi="Cambria Math" w:cs="Times New Roman"/>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5</m:t>
            </m:r>
          </m:sub>
          <m:sup>
            <m:r>
              <m:rPr>
                <m:sty m:val="p"/>
              </m:rPr>
              <w:rPr>
                <w:rFonts w:ascii="Cambria Math" w:eastAsia="Times New Roman" w:hAnsi="Cambria Math"/>
                <w:sz w:val="24"/>
                <w:szCs w:val="24"/>
              </w:rPr>
              <m:t>l</m:t>
            </m:r>
          </m:sup>
        </m:sSubSup>
        <m:sSub>
          <m:sSubPr>
            <m:ctrlPr>
              <w:rPr>
                <w:rFonts w:ascii="Cambria Math" w:eastAsia="Times New Roman" w:hAnsi="Cambria Math"/>
                <w:i/>
                <w:sz w:val="24"/>
                <w:szCs w:val="24"/>
              </w:rPr>
            </m:ctrlPr>
          </m:sSubPr>
          <m:e>
            <m:r>
              <m:rPr>
                <m:sty m:val="b"/>
              </m:rPr>
              <w:rPr>
                <w:rFonts w:ascii="Cambria Math" w:eastAsia="Times New Roman" w:hAnsi="Cambria Math"/>
                <w:sz w:val="24"/>
                <w:szCs w:val="24"/>
              </w:rPr>
              <m:t>NearLake</m:t>
            </m:r>
          </m:e>
          <m:sub>
            <m:r>
              <m:rPr>
                <m:sty m:val="p"/>
              </m:rPr>
              <w:rPr>
                <w:rFonts w:ascii="Cambria Math" w:eastAsia="Times New Roman" w:hAnsi="Cambria Math"/>
                <w:sz w:val="24"/>
                <w:szCs w:val="24"/>
              </w:rPr>
              <m:t>i</m:t>
            </m:r>
          </m:sub>
        </m:sSub>
        <m:r>
          <w:rPr>
            <w:rFonts w:ascii="Cambria Math" w:eastAsia="Times New Roman" w:hAnsi="Cambria Math"/>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6</m:t>
            </m:r>
          </m:sub>
          <m:sup>
            <m:r>
              <m:rPr>
                <m:sty m:val="p"/>
              </m:rPr>
              <w:rPr>
                <w:rFonts w:ascii="Cambria Math" w:eastAsia="Times New Roman" w:hAnsi="Cambria Math"/>
                <w:sz w:val="24"/>
                <w:szCs w:val="24"/>
              </w:rPr>
              <m:t>l</m:t>
            </m:r>
          </m:sup>
        </m:sSubSup>
        <m:sSub>
          <m:sSubPr>
            <m:ctrlPr>
              <w:rPr>
                <w:rFonts w:ascii="Cambria Math" w:hAnsi="Cambria Math" w:cs="Times New Roman"/>
                <w:sz w:val="24"/>
                <w:szCs w:val="24"/>
              </w:rPr>
            </m:ctrlPr>
          </m:sSubPr>
          <m:e>
            <m:r>
              <m:rPr>
                <m:sty m:val="b"/>
              </m:rPr>
              <w:rPr>
                <w:rFonts w:ascii="Cambria Math" w:hAnsi="Cambria Math" w:cs="Times New Roman"/>
                <w:sz w:val="24"/>
                <w:szCs w:val="24"/>
              </w:rPr>
              <m:t>WQ</m:t>
            </m:r>
          </m:e>
          <m:sub>
            <m:r>
              <m:rPr>
                <m:sty m:val="p"/>
              </m:rPr>
              <w:rPr>
                <w:rFonts w:ascii="Cambria Math" w:hAnsi="Cambria Math" w:cs="Times New Roman"/>
                <w:sz w:val="24"/>
                <w:szCs w:val="24"/>
              </w:rPr>
              <m:t>it</m:t>
            </m:r>
          </m:sub>
        </m:sSub>
        <m:r>
          <m:rPr>
            <m:sty m:val="p"/>
          </m:rPr>
          <w:rPr>
            <w:rFonts w:ascii="Cambria Math" w:hAnsi="Cambria Math" w:cs="Times New Roman"/>
            <w:sz w:val="24"/>
            <w:szCs w:val="24"/>
          </w:rPr>
          <m:t>*</m:t>
        </m:r>
        <m:sSub>
          <m:sSubPr>
            <m:ctrlPr>
              <w:rPr>
                <w:rFonts w:ascii="Cambria Math" w:eastAsia="Times New Roman" w:hAnsi="Cambria Math"/>
                <w:i/>
                <w:sz w:val="24"/>
                <w:szCs w:val="24"/>
              </w:rPr>
            </m:ctrlPr>
          </m:sSubPr>
          <m:e>
            <m:r>
              <m:rPr>
                <m:sty m:val="b"/>
              </m:rPr>
              <w:rPr>
                <w:rFonts w:ascii="Cambria Math" w:eastAsia="Times New Roman" w:hAnsi="Cambria Math"/>
                <w:sz w:val="24"/>
                <w:szCs w:val="24"/>
              </w:rPr>
              <m:t>NearLake</m:t>
            </m:r>
          </m:e>
          <m:sub>
            <m:r>
              <m:rPr>
                <m:sty m:val="p"/>
              </m:rPr>
              <w:rPr>
                <w:rFonts w:ascii="Cambria Math" w:eastAsia="Times New Roman" w:hAnsi="Cambria Math"/>
                <w:sz w:val="24"/>
                <w:szCs w:val="24"/>
              </w:rPr>
              <m:t>i</m:t>
            </m:r>
          </m:sub>
        </m:sSub>
        <m:r>
          <m:rPr>
            <m:sty m:val="p"/>
          </m:rPr>
          <w:rPr>
            <w:rFonts w:ascii="Cambria Math" w:hAnsi="Cambria Math" w:cs="Times New Roman"/>
            <w:sz w:val="24"/>
            <w:szCs w:val="24"/>
          </w:rPr>
          <m:t>+</m:t>
        </m:r>
        <m:r>
          <m:rPr>
            <m:sty m:val="b"/>
          </m:rPr>
          <w:rPr>
            <w:rFonts w:ascii="Cambria Math" w:hAnsi="Cambria Math" w:cs="Times New Roman"/>
            <w:sz w:val="24"/>
            <w:szCs w:val="24"/>
          </w:rPr>
          <m:t>ξ</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b"/>
              </m:rPr>
              <w:rPr>
                <w:rFonts w:ascii="Cambria Math" w:hAnsi="Cambria Math" w:cs="Times New Roman"/>
                <w:sz w:val="24"/>
                <w:szCs w:val="24"/>
              </w:rPr>
              <m:t>є</m:t>
            </m:r>
          </m:e>
          <m:sub>
            <m:r>
              <m:rPr>
                <m:sty m:val="p"/>
              </m:rPr>
              <w:rPr>
                <w:rFonts w:ascii="Cambria Math" w:hAnsi="Cambria Math" w:cs="Times New Roman"/>
                <w:sz w:val="24"/>
                <w:szCs w:val="24"/>
              </w:rPr>
              <m:t>it</m:t>
            </m:r>
          </m:sub>
        </m:sSub>
      </m:oMath>
    </w:p>
    <w:p w14:paraId="0BC6ED89" w14:textId="45210935" w:rsidR="00521D94" w:rsidRPr="00CA6A2F" w:rsidRDefault="00F857E1" w:rsidP="00ED7F02">
      <w:pPr>
        <w:pStyle w:val="NoSpacing"/>
        <w:spacing w:line="480" w:lineRule="auto"/>
        <w:rPr>
          <w:rFonts w:ascii="Times New Roman" w:eastAsia="Times New Roman" w:hAnsi="Times New Roman"/>
          <w:sz w:val="24"/>
          <w:szCs w:val="24"/>
        </w:rPr>
      </w:pPr>
      <w:r>
        <w:rPr>
          <w:rFonts w:ascii="Times New Roman" w:hAnsi="Times New Roman" w:cs="Times New Roman"/>
          <w:sz w:val="24"/>
          <w:szCs w:val="24"/>
        </w:rPr>
        <w:t>The</w:t>
      </w:r>
      <w:r w:rsidR="009E10C7">
        <w:rPr>
          <w:rFonts w:ascii="Times New Roman" w:hAnsi="Times New Roman" w:cs="Times New Roman"/>
          <w:sz w:val="24"/>
          <w:szCs w:val="24"/>
        </w:rPr>
        <w:t xml:space="preserve"> natural log of the price of house </w:t>
      </w:r>
      <m:oMath>
        <m:r>
          <m:rPr>
            <m:sty m:val="p"/>
          </m:rPr>
          <w:rPr>
            <w:rFonts w:ascii="Cambria Math" w:hAnsi="Cambria Math" w:cs="Times New Roman"/>
            <w:sz w:val="24"/>
            <w:szCs w:val="24"/>
          </w:rPr>
          <m:t>i</m:t>
        </m:r>
      </m:oMath>
      <w:r w:rsidR="009E10C7">
        <w:rPr>
          <w:rFonts w:ascii="Times New Roman" w:hAnsi="Times New Roman" w:cs="Times New Roman"/>
          <w:sz w:val="24"/>
          <w:szCs w:val="24"/>
        </w:rPr>
        <w:t xml:space="preserve"> sold during time period </w:t>
      </w:r>
      <m:oMath>
        <m:r>
          <m:rPr>
            <m:sty m:val="p"/>
          </m:rPr>
          <w:rPr>
            <w:rFonts w:ascii="Cambria Math" w:hAnsi="Cambria Math" w:cs="Times New Roman"/>
            <w:sz w:val="24"/>
            <w:szCs w:val="24"/>
          </w:rPr>
          <m:t>t</m:t>
        </m:r>
      </m:oMath>
      <w:r w:rsidR="00940ADA">
        <w:rPr>
          <w:rFonts w:ascii="Times New Roman" w:hAnsi="Times New Roman" w:cs="Times New Roman"/>
          <w:sz w:val="24"/>
          <w:szCs w:val="24"/>
        </w:rPr>
        <w:t xml:space="preserve"> is </w:t>
      </w:r>
      <m:oMath>
        <m:sSub>
          <m:sSubPr>
            <m:ctrlPr>
              <w:rPr>
                <w:rFonts w:ascii="Cambria Math" w:hAnsi="Cambria Math" w:cs="Times New Roman"/>
                <w:iCs/>
                <w:sz w:val="24"/>
                <w:szCs w:val="24"/>
              </w:rPr>
            </m:ctrlPr>
          </m:sSubPr>
          <m:e>
            <m:r>
              <m:rPr>
                <m:sty m:val="b"/>
              </m:rPr>
              <w:rPr>
                <w:rFonts w:ascii="Cambria Math" w:hAnsi="Cambria Math" w:cs="Times New Roman"/>
                <w:sz w:val="24"/>
                <w:szCs w:val="24"/>
              </w:rPr>
              <m:t>P</m:t>
            </m:r>
          </m:e>
          <m:sub>
            <m:r>
              <m:rPr>
                <m:sty m:val="p"/>
              </m:rPr>
              <w:rPr>
                <w:rFonts w:ascii="Cambria Math" w:hAnsi="Cambria Math" w:cs="Times New Roman"/>
                <w:sz w:val="24"/>
                <w:szCs w:val="24"/>
              </w:rPr>
              <m:t>it</m:t>
            </m:r>
          </m:sub>
        </m:sSub>
      </m:oMath>
      <w:r w:rsidR="0034490F">
        <w:rPr>
          <w:rFonts w:ascii="Times New Roman" w:hAnsi="Times New Roman" w:cs="Times New Roman"/>
          <w:iCs/>
          <w:sz w:val="24"/>
          <w:szCs w:val="24"/>
        </w:rPr>
        <w:t>,</w:t>
      </w:r>
      <w:r>
        <w:rPr>
          <w:rFonts w:ascii="Times New Roman" w:hAnsi="Times New Roman" w:cs="Times New Roman"/>
          <w:iCs/>
          <w:sz w:val="24"/>
          <w:szCs w:val="24"/>
        </w:rPr>
        <w:t xml:space="preserve"> while</w:t>
      </w:r>
      <w:r w:rsidR="0034490F">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m:rPr>
                <m:sty m:val="b"/>
              </m:rPr>
              <w:rPr>
                <w:rFonts w:ascii="Cambria Math" w:hAnsi="Cambria Math" w:cs="Times New Roman"/>
                <w:sz w:val="24"/>
                <w:szCs w:val="24"/>
              </w:rPr>
              <m:t>X</m:t>
            </m:r>
          </m:e>
          <m:sub>
            <m:r>
              <m:rPr>
                <m:sty m:val="p"/>
              </m:rPr>
              <w:rPr>
                <w:rFonts w:ascii="Cambria Math" w:hAnsi="Cambria Math" w:cs="Times New Roman"/>
                <w:sz w:val="24"/>
                <w:szCs w:val="24"/>
              </w:rPr>
              <m:t>it</m:t>
            </m:r>
          </m:sub>
        </m:sSub>
      </m:oMath>
      <w:r w:rsidR="0034490F">
        <w:rPr>
          <w:rFonts w:ascii="Times New Roman" w:hAnsi="Times New Roman" w:cs="Times New Roman"/>
          <w:sz w:val="24"/>
          <w:szCs w:val="24"/>
        </w:rPr>
        <w:t xml:space="preserve"> </w:t>
      </w:r>
      <w:r w:rsidR="00AF126C">
        <w:rPr>
          <w:rFonts w:ascii="Times New Roman" w:hAnsi="Times New Roman" w:cs="Times New Roman"/>
          <w:sz w:val="24"/>
          <w:szCs w:val="24"/>
        </w:rPr>
        <w:t>is a</w:t>
      </w:r>
      <w:r w:rsidR="0034490F">
        <w:rPr>
          <w:rFonts w:ascii="Times New Roman" w:hAnsi="Times New Roman" w:cs="Times New Roman"/>
          <w:sz w:val="24"/>
          <w:szCs w:val="24"/>
        </w:rPr>
        <w:t xml:space="preserve"> vector of housing characteristics</w:t>
      </w:r>
      <w:r w:rsidR="00F56636">
        <w:rPr>
          <w:rFonts w:ascii="Times New Roman" w:hAnsi="Times New Roman" w:cs="Times New Roman"/>
          <w:sz w:val="24"/>
          <w:szCs w:val="24"/>
        </w:rPr>
        <w:t xml:space="preserve"> (see Table 2)</w:t>
      </w:r>
      <w:r w:rsidR="0034490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
              </m:rPr>
              <w:rPr>
                <w:rFonts w:ascii="Cambria Math" w:hAnsi="Cambria Math" w:cs="Times New Roman"/>
                <w:sz w:val="24"/>
                <w:szCs w:val="24"/>
              </w:rPr>
              <m:t>Year</m:t>
            </m:r>
          </m:e>
          <m:sub>
            <m:r>
              <m:rPr>
                <m:sty m:val="p"/>
              </m:rPr>
              <w:rPr>
                <w:rFonts w:ascii="Cambria Math" w:hAnsi="Cambria Math" w:cs="Times New Roman"/>
                <w:sz w:val="24"/>
                <w:szCs w:val="24"/>
              </w:rPr>
              <m:t>t</m:t>
            </m:r>
          </m:sub>
        </m:sSub>
      </m:oMath>
      <w:r w:rsidR="0034490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
              </m:rPr>
              <w:rPr>
                <w:rFonts w:ascii="Cambria Math" w:hAnsi="Cambria Math" w:cs="Times New Roman"/>
                <w:sz w:val="24"/>
                <w:szCs w:val="24"/>
              </w:rPr>
              <m:t>Month</m:t>
            </m:r>
          </m:e>
          <m:sub>
            <m:r>
              <m:rPr>
                <m:sty m:val="p"/>
              </m:rPr>
              <w:rPr>
                <w:rFonts w:ascii="Cambria Math" w:hAnsi="Cambria Math" w:cs="Times New Roman"/>
                <w:sz w:val="24"/>
                <w:szCs w:val="24"/>
              </w:rPr>
              <m:t>t</m:t>
            </m:r>
          </m:sub>
        </m:sSub>
      </m:oMath>
      <w:r w:rsidR="0034490F">
        <w:rPr>
          <w:rFonts w:ascii="Times New Roman" w:hAnsi="Times New Roman" w:cs="Times New Roman"/>
          <w:sz w:val="24"/>
          <w:szCs w:val="24"/>
        </w:rPr>
        <w:t xml:space="preserve">, and </w:t>
      </w:r>
      <m:oMath>
        <m:r>
          <m:rPr>
            <m:sty m:val="b"/>
          </m:rPr>
          <w:rPr>
            <w:rFonts w:ascii="Cambria Math" w:hAnsi="Cambria Math" w:cs="Times New Roman"/>
            <w:sz w:val="24"/>
            <w:szCs w:val="24"/>
          </w:rPr>
          <m:t>ξ</m:t>
        </m:r>
      </m:oMath>
      <w:r w:rsidR="0034490F">
        <w:rPr>
          <w:rFonts w:ascii="Times New Roman" w:hAnsi="Times New Roman" w:cs="Times New Roman"/>
          <w:sz w:val="24"/>
          <w:szCs w:val="24"/>
        </w:rPr>
        <w:t xml:space="preserve"> are </w:t>
      </w:r>
      <w:r w:rsidR="00AF126C">
        <w:rPr>
          <w:rFonts w:ascii="Times New Roman" w:hAnsi="Times New Roman" w:cs="Times New Roman"/>
          <w:sz w:val="24"/>
          <w:szCs w:val="24"/>
        </w:rPr>
        <w:t>vectors</w:t>
      </w:r>
      <w:r w:rsidR="0034490F">
        <w:rPr>
          <w:rFonts w:ascii="Times New Roman" w:hAnsi="Times New Roman" w:cs="Times New Roman"/>
          <w:sz w:val="24"/>
          <w:szCs w:val="24"/>
        </w:rPr>
        <w:t xml:space="preserve"> of year, month</w:t>
      </w:r>
      <w:r w:rsidR="00AF126C">
        <w:rPr>
          <w:rFonts w:ascii="Times New Roman" w:hAnsi="Times New Roman" w:cs="Times New Roman"/>
          <w:sz w:val="24"/>
          <w:szCs w:val="24"/>
        </w:rPr>
        <w:t>,</w:t>
      </w:r>
      <w:r w:rsidR="0034490F">
        <w:rPr>
          <w:rFonts w:ascii="Times New Roman" w:hAnsi="Times New Roman" w:cs="Times New Roman"/>
          <w:sz w:val="24"/>
          <w:szCs w:val="24"/>
        </w:rPr>
        <w:t xml:space="preserve"> and </w:t>
      </w:r>
      <w:r w:rsidR="00AF126C">
        <w:rPr>
          <w:rFonts w:ascii="Times New Roman" w:hAnsi="Times New Roman" w:cs="Times New Roman"/>
          <w:sz w:val="24"/>
          <w:szCs w:val="24"/>
        </w:rPr>
        <w:t xml:space="preserve">census </w:t>
      </w:r>
      <w:r w:rsidR="00CA6A2F">
        <w:rPr>
          <w:rFonts w:ascii="Times New Roman" w:hAnsi="Times New Roman" w:cs="Times New Roman"/>
          <w:sz w:val="24"/>
          <w:szCs w:val="24"/>
        </w:rPr>
        <w:t>block group</w:t>
      </w:r>
      <w:r w:rsidR="00AF126C">
        <w:rPr>
          <w:rFonts w:ascii="Times New Roman" w:hAnsi="Times New Roman" w:cs="Times New Roman"/>
          <w:sz w:val="24"/>
          <w:szCs w:val="24"/>
        </w:rPr>
        <w:t xml:space="preserve"> fixed</w:t>
      </w:r>
      <w:r w:rsidR="0034490F">
        <w:rPr>
          <w:rFonts w:ascii="Times New Roman" w:hAnsi="Times New Roman" w:cs="Times New Roman"/>
          <w:sz w:val="24"/>
          <w:szCs w:val="24"/>
        </w:rPr>
        <w:t xml:space="preserve"> effects respectively</w:t>
      </w:r>
      <w:r w:rsidR="00AF126C">
        <w:rPr>
          <w:rFonts w:ascii="Times New Roman" w:hAnsi="Times New Roman" w:cs="Times New Roman"/>
          <w:sz w:val="24"/>
          <w:szCs w:val="24"/>
        </w:rPr>
        <w:t xml:space="preserve"> and </w:t>
      </w:r>
      <m:oMath>
        <m:r>
          <m:rPr>
            <m:sty m:val="p"/>
          </m:rPr>
          <w:rPr>
            <w:rFonts w:ascii="Cambria Math" w:eastAsia="Times New Roman" w:hAnsi="Cambria Math"/>
            <w:sz w:val="24"/>
            <w:szCs w:val="24"/>
          </w:rPr>
          <m:t>β</m:t>
        </m:r>
      </m:oMath>
      <w:r w:rsidR="00AF126C">
        <w:rPr>
          <w:rFonts w:ascii="Times New Roman" w:hAnsi="Times New Roman" w:cs="Times New Roman"/>
          <w:sz w:val="24"/>
          <w:szCs w:val="24"/>
        </w:rPr>
        <w:t xml:space="preserve"> is a vector of coefficients that describe the shape of the hedonic price function</w:t>
      </w:r>
      <w:r w:rsidR="0034490F">
        <w:rPr>
          <w:rFonts w:ascii="Times New Roman" w:hAnsi="Times New Roman" w:cs="Times New Roman"/>
          <w:sz w:val="24"/>
          <w:szCs w:val="24"/>
        </w:rPr>
        <w:t xml:space="preserve">. </w:t>
      </w:r>
      <w:r w:rsidR="00940ADA">
        <w:rPr>
          <w:rFonts w:ascii="Times New Roman" w:hAnsi="Times New Roman" w:cs="Times New Roman"/>
          <w:sz w:val="24"/>
          <w:szCs w:val="24"/>
        </w:rPr>
        <w:t xml:space="preserve">The </w:t>
      </w:r>
      <w:r w:rsidR="00CA6A2F">
        <w:rPr>
          <w:rFonts w:ascii="Times New Roman" w:eastAsia="Times New Roman" w:hAnsi="Times New Roman"/>
          <w:sz w:val="24"/>
          <w:szCs w:val="24"/>
        </w:rPr>
        <w:t>superscript</w:t>
      </w:r>
      <w:r w:rsidR="00A54728">
        <w:rPr>
          <w:rFonts w:ascii="Times New Roman" w:eastAsia="Times New Roman" w:hAnsi="Times New Roman"/>
          <w:sz w:val="24"/>
          <w:szCs w:val="24"/>
        </w:rPr>
        <w:t xml:space="preserve"> </w:t>
      </w:r>
      <m:oMath>
        <m:r>
          <m:rPr>
            <m:sty m:val="p"/>
          </m:rPr>
          <w:rPr>
            <w:rFonts w:ascii="Cambria Math" w:hAnsi="Cambria Math" w:cs="Times New Roman"/>
            <w:sz w:val="24"/>
            <w:szCs w:val="24"/>
          </w:rPr>
          <m:t>l</m:t>
        </m:r>
      </m:oMath>
      <w:r w:rsidR="00940ADA">
        <w:rPr>
          <w:rFonts w:ascii="Times New Roman" w:eastAsia="Times New Roman" w:hAnsi="Times New Roman"/>
          <w:sz w:val="24"/>
          <w:szCs w:val="24"/>
        </w:rPr>
        <w:t xml:space="preserve"> on </w:t>
      </w:r>
      <m:oMath>
        <m:r>
          <m:rPr>
            <m:sty m:val="p"/>
          </m:rPr>
          <w:rPr>
            <w:rFonts w:ascii="Cambria Math" w:eastAsia="Times New Roman" w:hAnsi="Cambria Math"/>
            <w:sz w:val="24"/>
            <w:szCs w:val="24"/>
          </w:rPr>
          <m:t>β</m:t>
        </m:r>
      </m:oMath>
      <w:r w:rsidR="00AF126C">
        <w:rPr>
          <w:rFonts w:ascii="Times New Roman" w:eastAsia="Times New Roman" w:hAnsi="Times New Roman"/>
          <w:sz w:val="24"/>
          <w:szCs w:val="24"/>
        </w:rPr>
        <w:t xml:space="preserve"> </w:t>
      </w:r>
      <w:r w:rsidR="00940ADA">
        <w:rPr>
          <w:rFonts w:ascii="Times New Roman" w:eastAsia="Times New Roman" w:hAnsi="Times New Roman"/>
          <w:sz w:val="24"/>
          <w:szCs w:val="24"/>
        </w:rPr>
        <w:t>indicate</w:t>
      </w:r>
      <w:r w:rsidR="00AF126C">
        <w:rPr>
          <w:rFonts w:ascii="Times New Roman" w:eastAsia="Times New Roman" w:hAnsi="Times New Roman"/>
          <w:sz w:val="24"/>
          <w:szCs w:val="24"/>
        </w:rPr>
        <w:t>s</w:t>
      </w:r>
      <w:r w:rsidR="00940ADA">
        <w:rPr>
          <w:rFonts w:ascii="Times New Roman" w:eastAsia="Times New Roman" w:hAnsi="Times New Roman"/>
          <w:sz w:val="24"/>
          <w:szCs w:val="24"/>
        </w:rPr>
        <w:t xml:space="preserve"> that </w:t>
      </w:r>
      <w:r w:rsidR="003A2376">
        <w:rPr>
          <w:rFonts w:ascii="Times New Roman" w:eastAsia="Times New Roman" w:hAnsi="Times New Roman"/>
          <w:sz w:val="24"/>
          <w:szCs w:val="24"/>
        </w:rPr>
        <w:t>separate</w:t>
      </w:r>
      <w:r w:rsidR="00940ADA">
        <w:rPr>
          <w:rFonts w:ascii="Times New Roman" w:eastAsia="Times New Roman" w:hAnsi="Times New Roman"/>
          <w:sz w:val="24"/>
          <w:szCs w:val="24"/>
        </w:rPr>
        <w:t xml:space="preserve"> hedonic coefficients are </w:t>
      </w:r>
      <w:r w:rsidR="003A2376">
        <w:rPr>
          <w:rFonts w:ascii="Times New Roman" w:eastAsia="Times New Roman" w:hAnsi="Times New Roman"/>
          <w:sz w:val="24"/>
          <w:szCs w:val="24"/>
        </w:rPr>
        <w:t>estimated for each</w:t>
      </w:r>
      <w:r w:rsidR="00940ADA">
        <w:rPr>
          <w:rFonts w:ascii="Times New Roman" w:eastAsia="Times New Roman" w:hAnsi="Times New Roman"/>
          <w:sz w:val="24"/>
          <w:szCs w:val="24"/>
        </w:rPr>
        <w:t xml:space="preserve"> </w:t>
      </w:r>
      <w:r w:rsidR="00B3733D">
        <w:rPr>
          <w:rFonts w:ascii="Times New Roman" w:eastAsia="Times New Roman" w:hAnsi="Times New Roman"/>
          <w:sz w:val="24"/>
          <w:szCs w:val="24"/>
        </w:rPr>
        <w:t>county</w:t>
      </w:r>
      <w:r w:rsidR="00940ADA">
        <w:rPr>
          <w:rFonts w:ascii="Times New Roman" w:eastAsia="Times New Roman" w:hAnsi="Times New Roman"/>
          <w:sz w:val="24"/>
          <w:szCs w:val="24"/>
        </w:rPr>
        <w:t xml:space="preserve">. </w:t>
      </w:r>
      <w:r w:rsidR="00521D94">
        <w:rPr>
          <w:rFonts w:ascii="Times New Roman" w:eastAsia="Times New Roman" w:hAnsi="Times New Roman"/>
          <w:sz w:val="24"/>
          <w:szCs w:val="24"/>
        </w:rPr>
        <w:t>A measure of inverse distance to</w:t>
      </w:r>
      <w:r w:rsidR="002125B2">
        <w:rPr>
          <w:rFonts w:ascii="Times New Roman" w:eastAsia="Times New Roman" w:hAnsi="Times New Roman"/>
          <w:sz w:val="24"/>
          <w:szCs w:val="24"/>
        </w:rPr>
        <w:t xml:space="preserve"> the nearest</w:t>
      </w:r>
      <w:r w:rsidR="00521D94">
        <w:rPr>
          <w:rFonts w:ascii="Times New Roman" w:eastAsia="Times New Roman" w:hAnsi="Times New Roman"/>
          <w:sz w:val="24"/>
          <w:szCs w:val="24"/>
        </w:rPr>
        <w:t xml:space="preserve"> lake  </w:t>
      </w:r>
      <m:oMath>
        <m:d>
          <m:dPr>
            <m:ctrlPr>
              <w:rPr>
                <w:rFonts w:ascii="Cambria Math" w:eastAsia="Times New Roman" w:hAnsi="Cambria Math"/>
                <w:sz w:val="24"/>
                <w:szCs w:val="24"/>
              </w:rPr>
            </m:ctrlPr>
          </m:dPr>
          <m:e>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sSub>
                  <m:sSubPr>
                    <m:ctrlPr>
                      <w:rPr>
                        <w:rFonts w:ascii="Cambria Math" w:eastAsia="Times New Roman" w:hAnsi="Cambria Math"/>
                        <w:sz w:val="24"/>
                        <w:szCs w:val="24"/>
                      </w:rPr>
                    </m:ctrlPr>
                  </m:sSubPr>
                  <m:e>
                    <m:r>
                      <m:rPr>
                        <m:sty m:val="b"/>
                      </m:rPr>
                      <w:rPr>
                        <w:rFonts w:ascii="Cambria Math" w:eastAsia="Times New Roman" w:hAnsi="Cambria Math"/>
                        <w:sz w:val="24"/>
                        <w:szCs w:val="24"/>
                      </w:rPr>
                      <m:t>DistanceToLake</m:t>
                    </m:r>
                  </m:e>
                  <m:sub>
                    <m:r>
                      <m:rPr>
                        <m:sty m:val="p"/>
                      </m:rPr>
                      <w:rPr>
                        <w:rFonts w:ascii="Cambria Math" w:eastAsia="Times New Roman" w:hAnsi="Cambria Math"/>
                        <w:sz w:val="24"/>
                        <w:szCs w:val="24"/>
                      </w:rPr>
                      <m:t>i</m:t>
                    </m:r>
                  </m:sub>
                </m:sSub>
              </m:den>
            </m:f>
          </m:e>
        </m:d>
      </m:oMath>
      <w:r w:rsidR="00521D94">
        <w:rPr>
          <w:rFonts w:ascii="Times New Roman" w:eastAsia="Times New Roman" w:hAnsi="Times New Roman"/>
          <w:sz w:val="24"/>
          <w:szCs w:val="24"/>
        </w:rPr>
        <w:t xml:space="preserve">  </w:t>
      </w:r>
      <w:r w:rsidR="002125B2">
        <w:rPr>
          <w:rFonts w:ascii="Times New Roman" w:eastAsia="Times New Roman" w:hAnsi="Times New Roman"/>
          <w:sz w:val="24"/>
          <w:szCs w:val="24"/>
        </w:rPr>
        <w:t xml:space="preserve">and boat ramp, included in </w:t>
      </w:r>
      <m:oMath>
        <m:sSub>
          <m:sSubPr>
            <m:ctrlPr>
              <w:rPr>
                <w:rFonts w:ascii="Cambria Math" w:hAnsi="Cambria Math" w:cs="Times New Roman"/>
                <w:sz w:val="24"/>
                <w:szCs w:val="24"/>
              </w:rPr>
            </m:ctrlPr>
          </m:sSubPr>
          <m:e>
            <m:r>
              <m:rPr>
                <m:sty m:val="b"/>
              </m:rPr>
              <w:rPr>
                <w:rFonts w:ascii="Cambria Math" w:hAnsi="Cambria Math" w:cs="Times New Roman"/>
                <w:sz w:val="24"/>
                <w:szCs w:val="24"/>
              </w:rPr>
              <m:t>X</m:t>
            </m:r>
          </m:e>
          <m:sub>
            <m:r>
              <m:rPr>
                <m:sty m:val="p"/>
              </m:rPr>
              <w:rPr>
                <w:rFonts w:ascii="Cambria Math" w:hAnsi="Cambria Math" w:cs="Times New Roman"/>
                <w:sz w:val="24"/>
                <w:szCs w:val="24"/>
              </w:rPr>
              <m:t>it</m:t>
            </m:r>
          </m:sub>
        </m:sSub>
      </m:oMath>
      <w:r w:rsidR="002125B2">
        <w:rPr>
          <w:rFonts w:ascii="Times New Roman" w:eastAsia="Times New Roman" w:hAnsi="Times New Roman"/>
          <w:sz w:val="24"/>
          <w:szCs w:val="24"/>
        </w:rPr>
        <w:t xml:space="preserve">, </w:t>
      </w:r>
      <w:r w:rsidR="00521D94">
        <w:rPr>
          <w:rFonts w:ascii="Times New Roman" w:eastAsia="Times New Roman" w:hAnsi="Times New Roman"/>
          <w:sz w:val="24"/>
          <w:szCs w:val="24"/>
        </w:rPr>
        <w:t xml:space="preserve">is </w:t>
      </w:r>
      <w:r w:rsidR="002125B2">
        <w:rPr>
          <w:rFonts w:ascii="Times New Roman" w:eastAsia="Times New Roman" w:hAnsi="Times New Roman"/>
          <w:sz w:val="24"/>
          <w:szCs w:val="24"/>
        </w:rPr>
        <w:t>added to</w:t>
      </w:r>
      <w:r w:rsidR="00521D94" w:rsidRPr="007E3A6B">
        <w:rPr>
          <w:rFonts w:ascii="Times New Roman" w:eastAsia="Times New Roman" w:hAnsi="Times New Roman"/>
          <w:sz w:val="24"/>
          <w:szCs w:val="24"/>
        </w:rPr>
        <w:t xml:space="preserve"> </w:t>
      </w:r>
      <w:r w:rsidR="00521D94">
        <w:rPr>
          <w:rFonts w:ascii="Times New Roman" w:eastAsia="Times New Roman" w:hAnsi="Times New Roman"/>
          <w:sz w:val="24"/>
          <w:szCs w:val="24"/>
        </w:rPr>
        <w:t xml:space="preserve">equation </w:t>
      </w:r>
      <w:r w:rsidR="00521D94" w:rsidRPr="007E3A6B">
        <w:rPr>
          <w:rFonts w:ascii="Times New Roman" w:eastAsia="Times New Roman" w:hAnsi="Times New Roman"/>
          <w:sz w:val="24"/>
          <w:szCs w:val="24"/>
        </w:rPr>
        <w:t>(</w:t>
      </w:r>
      <w:r w:rsidR="00940ADA">
        <w:rPr>
          <w:rFonts w:ascii="Times New Roman" w:eastAsia="Times New Roman" w:hAnsi="Times New Roman"/>
          <w:sz w:val="24"/>
          <w:szCs w:val="24"/>
        </w:rPr>
        <w:t>8</w:t>
      </w:r>
      <w:r w:rsidR="00521D94">
        <w:rPr>
          <w:rFonts w:ascii="Times New Roman" w:eastAsia="Times New Roman" w:hAnsi="Times New Roman"/>
          <w:sz w:val="24"/>
          <w:szCs w:val="24"/>
        </w:rPr>
        <w:t xml:space="preserve">) to control for </w:t>
      </w:r>
      <w:r w:rsidR="0025417C">
        <w:rPr>
          <w:rFonts w:ascii="Times New Roman" w:eastAsia="Times New Roman" w:hAnsi="Times New Roman"/>
          <w:sz w:val="24"/>
          <w:szCs w:val="24"/>
        </w:rPr>
        <w:t xml:space="preserve">within </w:t>
      </w:r>
      <w:r w:rsidR="00953C33">
        <w:rPr>
          <w:rFonts w:ascii="Times New Roman" w:eastAsia="Times New Roman" w:hAnsi="Times New Roman"/>
          <w:sz w:val="24"/>
          <w:szCs w:val="24"/>
        </w:rPr>
        <w:t xml:space="preserve">census </w:t>
      </w:r>
      <w:r w:rsidR="00CA6A2F">
        <w:rPr>
          <w:rFonts w:ascii="Times New Roman" w:eastAsia="Times New Roman" w:hAnsi="Times New Roman"/>
          <w:sz w:val="24"/>
          <w:szCs w:val="24"/>
        </w:rPr>
        <w:t>block group</w:t>
      </w:r>
      <w:r w:rsidR="002125B2">
        <w:rPr>
          <w:rFonts w:ascii="Times New Roman" w:eastAsia="Times New Roman" w:hAnsi="Times New Roman"/>
          <w:sz w:val="24"/>
          <w:szCs w:val="24"/>
        </w:rPr>
        <w:t xml:space="preserve"> proximity effects</w:t>
      </w:r>
      <w:r w:rsidR="00521D94" w:rsidRPr="007E3A6B">
        <w:rPr>
          <w:rFonts w:ascii="Times New Roman" w:eastAsia="Times New Roman" w:hAnsi="Times New Roman"/>
          <w:sz w:val="24"/>
          <w:szCs w:val="24"/>
        </w:rPr>
        <w:t xml:space="preserve">. </w:t>
      </w:r>
      <w:bookmarkStart w:id="16" w:name="_Hlk97292223"/>
      <w:r w:rsidR="00CC183B">
        <w:rPr>
          <w:rFonts w:ascii="Times New Roman" w:eastAsia="Times New Roman" w:hAnsi="Times New Roman"/>
          <w:sz w:val="24"/>
          <w:szCs w:val="24"/>
        </w:rPr>
        <w:t xml:space="preserve">Lake adjacent homes were assigned the </w:t>
      </w:r>
      <w:r w:rsidR="00C545D0">
        <w:rPr>
          <w:rFonts w:ascii="Times New Roman" w:eastAsia="Times New Roman" w:hAnsi="Times New Roman"/>
          <w:sz w:val="24"/>
          <w:szCs w:val="24"/>
        </w:rPr>
        <w:t xml:space="preserve">same </w:t>
      </w:r>
      <w:r w:rsidR="00CC183B">
        <w:rPr>
          <w:rFonts w:ascii="Times New Roman" w:eastAsia="Times New Roman" w:hAnsi="Times New Roman"/>
          <w:sz w:val="24"/>
          <w:szCs w:val="24"/>
        </w:rPr>
        <w:t>distance measure (30 meters)</w:t>
      </w:r>
      <w:r w:rsidR="00920103">
        <w:rPr>
          <w:rFonts w:ascii="Times New Roman" w:eastAsia="Times New Roman" w:hAnsi="Times New Roman"/>
          <w:sz w:val="24"/>
          <w:szCs w:val="24"/>
        </w:rPr>
        <w:t xml:space="preserve"> </w:t>
      </w:r>
      <w:r w:rsidR="00CC183B">
        <w:rPr>
          <w:rFonts w:ascii="Times New Roman" w:eastAsia="Times New Roman" w:hAnsi="Times New Roman"/>
          <w:sz w:val="24"/>
          <w:szCs w:val="24"/>
        </w:rPr>
        <w:t xml:space="preserve">to ensure </w:t>
      </w:r>
      <m:oMath>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4</m:t>
            </m:r>
          </m:sub>
          <m:sup>
            <m:r>
              <m:rPr>
                <m:sty m:val="p"/>
              </m:rPr>
              <w:rPr>
                <w:rFonts w:ascii="Cambria Math" w:eastAsia="Times New Roman" w:hAnsi="Cambria Math"/>
                <w:sz w:val="24"/>
                <w:szCs w:val="24"/>
              </w:rPr>
              <m:t>l</m:t>
            </m:r>
          </m:sup>
        </m:sSubSup>
      </m:oMath>
      <w:r w:rsidR="00CC183B">
        <w:rPr>
          <w:rFonts w:ascii="Times New Roman" w:eastAsia="Times New Roman" w:hAnsi="Times New Roman"/>
          <w:sz w:val="24"/>
          <w:szCs w:val="24"/>
        </w:rPr>
        <w:t xml:space="preserve"> is identified using spatial differences between adjacent and non-adjacent homes</w:t>
      </w:r>
      <w:r w:rsidR="00D53964">
        <w:rPr>
          <w:rFonts w:ascii="Times New Roman" w:eastAsia="Times New Roman" w:hAnsi="Times New Roman"/>
          <w:sz w:val="24"/>
          <w:szCs w:val="24"/>
        </w:rPr>
        <w:t xml:space="preserve"> </w:t>
      </w:r>
      <w:r w:rsidR="00D53964" w:rsidRPr="00D53964">
        <w:rPr>
          <w:rFonts w:ascii="Times New Roman" w:hAnsi="Times New Roman" w:cs="Times New Roman"/>
          <w:color w:val="222222"/>
          <w:sz w:val="24"/>
          <w:szCs w:val="24"/>
        </w:rPr>
        <w:t xml:space="preserve">and to avoid using </w:t>
      </w:r>
      <w:r w:rsidR="00ED0099">
        <w:rPr>
          <w:rFonts w:ascii="Times New Roman" w:hAnsi="Times New Roman" w:cs="Times New Roman"/>
          <w:color w:val="222222"/>
          <w:sz w:val="24"/>
          <w:szCs w:val="24"/>
        </w:rPr>
        <w:t>proximity</w:t>
      </w:r>
      <w:r w:rsidR="00D53964" w:rsidRPr="00D53964">
        <w:rPr>
          <w:rFonts w:ascii="Times New Roman" w:hAnsi="Times New Roman" w:cs="Times New Roman"/>
          <w:color w:val="222222"/>
          <w:sz w:val="24"/>
          <w:szCs w:val="24"/>
        </w:rPr>
        <w:t xml:space="preserve"> differences that are unlikely to matter to a perspective homebuyer</w:t>
      </w:r>
      <w:r w:rsidR="00CC183B">
        <w:rPr>
          <w:rFonts w:ascii="Times New Roman" w:eastAsia="Times New Roman" w:hAnsi="Times New Roman"/>
          <w:sz w:val="24"/>
          <w:szCs w:val="24"/>
        </w:rPr>
        <w:t xml:space="preserve">. </w:t>
      </w:r>
      <w:bookmarkEnd w:id="16"/>
      <w:r w:rsidR="00521D94">
        <w:rPr>
          <w:rFonts w:ascii="Times New Roman" w:eastAsia="Times New Roman" w:hAnsi="Times New Roman"/>
          <w:sz w:val="24"/>
          <w:szCs w:val="24"/>
        </w:rPr>
        <w:t xml:space="preserve">By using an inverse functional form, we assume </w:t>
      </w:r>
      <w:r w:rsidR="00C545D0">
        <w:rPr>
          <w:rFonts w:ascii="Times New Roman" w:eastAsia="Times New Roman" w:hAnsi="Times New Roman"/>
          <w:sz w:val="24"/>
          <w:szCs w:val="24"/>
        </w:rPr>
        <w:t xml:space="preserve">that </w:t>
      </w:r>
      <w:r w:rsidR="00521D94">
        <w:rPr>
          <w:rFonts w:ascii="Times New Roman" w:eastAsia="Times New Roman" w:hAnsi="Times New Roman"/>
          <w:sz w:val="24"/>
          <w:szCs w:val="24"/>
        </w:rPr>
        <w:t>the benefits of lake proximity increase at an increasing rate as one moves closer to a lake.</w:t>
      </w:r>
      <w:r w:rsidR="00521D94">
        <w:rPr>
          <w:rFonts w:ascii="Times New Roman" w:hAnsi="Times New Roman"/>
          <w:sz w:val="24"/>
          <w:szCs w:val="24"/>
        </w:rPr>
        <w:t xml:space="preserve"> We also include an indicator for whether the home is located near </w:t>
      </w:r>
      <w:r w:rsidR="00C65F50">
        <w:rPr>
          <w:rFonts w:ascii="Times New Roman" w:hAnsi="Times New Roman"/>
          <w:sz w:val="24"/>
          <w:szCs w:val="24"/>
        </w:rPr>
        <w:t xml:space="preserve">(&lt;500 meters) </w:t>
      </w:r>
      <w:r w:rsidR="00521D94">
        <w:rPr>
          <w:rFonts w:ascii="Times New Roman" w:hAnsi="Times New Roman"/>
          <w:sz w:val="24"/>
          <w:szCs w:val="24"/>
        </w:rPr>
        <w:t>a lake</w:t>
      </w:r>
      <w:r w:rsidR="005074E0">
        <w:rPr>
          <w:rFonts w:ascii="Times New Roman" w:hAnsi="Times New Roman"/>
          <w:sz w:val="24"/>
          <w:szCs w:val="24"/>
        </w:rPr>
        <w:t>,</w:t>
      </w:r>
      <w:r w:rsidR="00521D94">
        <w:rPr>
          <w:rFonts w:ascii="Times New Roman" w:hAnsi="Times New Roman"/>
          <w:sz w:val="24"/>
          <w:szCs w:val="24"/>
        </w:rPr>
        <w:t xml:space="preserve"> </w:t>
      </w:r>
      <m:oMath>
        <m:sSub>
          <m:sSubPr>
            <m:ctrlPr>
              <w:rPr>
                <w:rFonts w:ascii="Cambria Math" w:eastAsia="Times New Roman" w:hAnsi="Cambria Math"/>
                <w:i/>
                <w:sz w:val="24"/>
                <w:szCs w:val="24"/>
              </w:rPr>
            </m:ctrlPr>
          </m:sSubPr>
          <m:e>
            <m:r>
              <m:rPr>
                <m:sty m:val="b"/>
              </m:rPr>
              <w:rPr>
                <w:rFonts w:ascii="Cambria Math" w:eastAsia="Times New Roman" w:hAnsi="Cambria Math"/>
                <w:sz w:val="24"/>
                <w:szCs w:val="24"/>
              </w:rPr>
              <m:t>NearLake</m:t>
            </m:r>
          </m:e>
          <m:sub>
            <m:r>
              <m:rPr>
                <m:sty m:val="p"/>
              </m:rPr>
              <w:rPr>
                <w:rFonts w:ascii="Cambria Math" w:eastAsia="Times New Roman" w:hAnsi="Cambria Math"/>
                <w:sz w:val="24"/>
                <w:szCs w:val="24"/>
              </w:rPr>
              <m:t>i</m:t>
            </m:r>
          </m:sub>
        </m:sSub>
      </m:oMath>
      <w:r w:rsidR="005074E0">
        <w:rPr>
          <w:rFonts w:ascii="Times New Roman" w:hAnsi="Times New Roman"/>
          <w:sz w:val="24"/>
          <w:szCs w:val="24"/>
        </w:rPr>
        <w:t>,</w:t>
      </w:r>
      <w:r w:rsidR="00521D94">
        <w:rPr>
          <w:rFonts w:ascii="Times New Roman" w:hAnsi="Times New Roman"/>
          <w:sz w:val="24"/>
          <w:szCs w:val="24"/>
        </w:rPr>
        <w:t xml:space="preserve"> to control for any additional lake proximity effects not accounted for by </w:t>
      </w:r>
      <w:r>
        <w:rPr>
          <w:rFonts w:ascii="Times New Roman" w:hAnsi="Times New Roman"/>
          <w:sz w:val="24"/>
          <w:szCs w:val="24"/>
        </w:rPr>
        <w:t>the</w:t>
      </w:r>
      <w:r w:rsidR="008023C2">
        <w:rPr>
          <w:rFonts w:ascii="Times New Roman" w:hAnsi="Times New Roman"/>
          <w:sz w:val="24"/>
          <w:szCs w:val="24"/>
        </w:rPr>
        <w:t xml:space="preserve"> continuous</w:t>
      </w:r>
      <w:r w:rsidR="005074E0">
        <w:rPr>
          <w:rFonts w:ascii="Times New Roman" w:hAnsi="Times New Roman"/>
          <w:sz w:val="24"/>
          <w:szCs w:val="24"/>
        </w:rPr>
        <w:t xml:space="preserve"> lake proximity measure</w:t>
      </w:r>
      <w:r w:rsidR="00521D94">
        <w:rPr>
          <w:rFonts w:ascii="Times New Roman" w:hAnsi="Times New Roman"/>
          <w:sz w:val="24"/>
          <w:szCs w:val="24"/>
        </w:rPr>
        <w:t xml:space="preserve">. The total premium associated with lake proximity would therefore be the sum of </w:t>
      </w:r>
      <m:oMath>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4</m:t>
            </m:r>
          </m:sub>
          <m:sup>
            <m:r>
              <m:rPr>
                <m:sty m:val="p"/>
              </m:rPr>
              <w:rPr>
                <w:rFonts w:ascii="Cambria Math" w:eastAsia="Times New Roman" w:hAnsi="Cambria Math"/>
                <w:sz w:val="24"/>
                <w:szCs w:val="24"/>
              </w:rPr>
              <m:t>l</m:t>
            </m:r>
          </m:sup>
        </m:sSubSup>
        <m:r>
          <w:rPr>
            <w:rFonts w:ascii="Cambria Math" w:eastAsia="Times New Roman" w:hAnsi="Cambria Math"/>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b"/>
                      </m:rPr>
                      <w:rPr>
                        <w:rFonts w:ascii="Cambria Math" w:hAnsi="Cambria Math" w:cs="Times New Roman"/>
                        <w:sz w:val="24"/>
                        <w:szCs w:val="24"/>
                      </w:rPr>
                      <m:t>DistanceToLake</m:t>
                    </m:r>
                  </m:e>
                  <m:sub>
                    <m:r>
                      <m:rPr>
                        <m:sty m:val="p"/>
                      </m:rPr>
                      <w:rPr>
                        <w:rFonts w:ascii="Cambria Math" w:hAnsi="Cambria Math" w:cs="Times New Roman"/>
                        <w:sz w:val="24"/>
                        <w:szCs w:val="24"/>
                      </w:rPr>
                      <m:t>i</m:t>
                    </m:r>
                  </m:sub>
                </m:sSub>
              </m:den>
            </m:f>
          </m:e>
        </m:d>
        <m:r>
          <m:rPr>
            <m:sty m:val="p"/>
          </m:rPr>
          <w:rPr>
            <w:rFonts w:ascii="Cambria Math" w:hAnsi="Cambria Math" w:cs="Times New Roman"/>
            <w:sz w:val="24"/>
            <w:szCs w:val="24"/>
          </w:rPr>
          <m:t>+</m:t>
        </m:r>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5</m:t>
            </m:r>
          </m:sub>
          <m:sup>
            <m:r>
              <m:rPr>
                <m:sty m:val="p"/>
              </m:rPr>
              <w:rPr>
                <w:rFonts w:ascii="Cambria Math" w:eastAsia="Times New Roman" w:hAnsi="Cambria Math"/>
                <w:sz w:val="24"/>
                <w:szCs w:val="24"/>
              </w:rPr>
              <m:t>l</m:t>
            </m:r>
          </m:sup>
        </m:sSubSup>
      </m:oMath>
      <w:r w:rsidR="00521D94">
        <w:rPr>
          <w:rFonts w:ascii="Times New Roman" w:hAnsi="Times New Roman"/>
          <w:sz w:val="24"/>
          <w:szCs w:val="24"/>
        </w:rPr>
        <w:t xml:space="preserve"> for near lake homes and </w:t>
      </w:r>
      <m:oMath>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β</m:t>
            </m:r>
          </m:e>
          <m:sub>
            <m:r>
              <w:rPr>
                <w:rFonts w:ascii="Cambria Math" w:eastAsia="Times New Roman" w:hAnsi="Cambria Math"/>
                <w:sz w:val="24"/>
                <w:szCs w:val="24"/>
              </w:rPr>
              <m:t>4</m:t>
            </m:r>
          </m:sub>
          <m:sup>
            <m:r>
              <m:rPr>
                <m:sty m:val="p"/>
              </m:rPr>
              <w:rPr>
                <w:rFonts w:ascii="Cambria Math" w:eastAsia="Times New Roman" w:hAnsi="Cambria Math"/>
                <w:sz w:val="24"/>
                <w:szCs w:val="24"/>
              </w:rPr>
              <m:t>l</m:t>
            </m:r>
          </m:sup>
        </m:sSubSup>
        <m:r>
          <w:rPr>
            <w:rFonts w:ascii="Cambria Math" w:eastAsia="Times New Roman" w:hAnsi="Cambria Math"/>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b"/>
                      </m:rPr>
                      <w:rPr>
                        <w:rFonts w:ascii="Cambria Math" w:hAnsi="Cambria Math" w:cs="Times New Roman"/>
                        <w:sz w:val="24"/>
                        <w:szCs w:val="24"/>
                      </w:rPr>
                      <m:t>DistancetoLake</m:t>
                    </m:r>
                  </m:e>
                  <m:sub>
                    <m:r>
                      <m:rPr>
                        <m:sty m:val="p"/>
                      </m:rPr>
                      <w:rPr>
                        <w:rFonts w:ascii="Cambria Math" w:hAnsi="Cambria Math" w:cs="Times New Roman"/>
                        <w:sz w:val="24"/>
                        <w:szCs w:val="24"/>
                      </w:rPr>
                      <m:t>i</m:t>
                    </m:r>
                  </m:sub>
                </m:sSub>
              </m:den>
            </m:f>
          </m:e>
        </m:d>
      </m:oMath>
      <w:r w:rsidR="00521D94">
        <w:rPr>
          <w:rFonts w:ascii="Times New Roman" w:hAnsi="Times New Roman"/>
          <w:sz w:val="24"/>
          <w:szCs w:val="24"/>
        </w:rPr>
        <w:t xml:space="preserve"> for non-near lake homes. </w:t>
      </w:r>
    </w:p>
    <w:p w14:paraId="699368A0" w14:textId="48ECA097" w:rsidR="00521D94" w:rsidRDefault="00521D94" w:rsidP="00521D94">
      <w:pPr>
        <w:pStyle w:val="NoSpacing"/>
        <w:spacing w:line="480" w:lineRule="auto"/>
        <w:ind w:firstLine="720"/>
        <w:rPr>
          <w:rFonts w:ascii="Times New Roman" w:hAnsi="Times New Roman" w:cs="Times New Roman"/>
        </w:rPr>
      </w:pPr>
      <w:r>
        <w:rPr>
          <w:rFonts w:ascii="Times New Roman" w:eastAsia="Times New Roman" w:hAnsi="Times New Roman"/>
          <w:sz w:val="24"/>
          <w:szCs w:val="24"/>
        </w:rPr>
        <w:t xml:space="preserve">The variable of interest in these regressions, </w:t>
      </w:r>
      <m:oMath>
        <m:sSub>
          <m:sSubPr>
            <m:ctrlPr>
              <w:rPr>
                <w:rFonts w:ascii="Cambria Math" w:hAnsi="Cambria Math" w:cs="Times New Roman"/>
                <w:sz w:val="24"/>
                <w:szCs w:val="24"/>
              </w:rPr>
            </m:ctrlPr>
          </m:sSubPr>
          <m:e>
            <m:r>
              <m:rPr>
                <m:sty m:val="b"/>
              </m:rPr>
              <w:rPr>
                <w:rFonts w:ascii="Cambria Math" w:hAnsi="Cambria Math" w:cs="Times New Roman"/>
                <w:sz w:val="24"/>
                <w:szCs w:val="24"/>
              </w:rPr>
              <m:t>WQ</m:t>
            </m:r>
          </m:e>
          <m:sub>
            <m:r>
              <m:rPr>
                <m:sty m:val="p"/>
              </m:rPr>
              <w:rPr>
                <w:rFonts w:ascii="Cambria Math" w:hAnsi="Cambria Math" w:cs="Times New Roman"/>
                <w:sz w:val="24"/>
                <w:szCs w:val="24"/>
              </w:rPr>
              <m:t>it</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b/>
                    <w:bCs/>
                    <w:sz w:val="24"/>
                    <w:szCs w:val="24"/>
                  </w:rPr>
                </m:ctrlPr>
              </m:sSubPr>
              <m:e>
                <m:r>
                  <m:rPr>
                    <m:sty m:val="b"/>
                  </m:rPr>
                  <w:rPr>
                    <w:rFonts w:ascii="Cambria Math" w:hAnsi="Cambria Math" w:cs="Times New Roman"/>
                    <w:sz w:val="24"/>
                    <w:szCs w:val="24"/>
                  </w:rPr>
                  <m:t>LakeSize</m:t>
                </m:r>
              </m:e>
              <m:sub>
                <m:r>
                  <m:rPr>
                    <m:sty m:val="b"/>
                  </m:rPr>
                  <w:rPr>
                    <w:rFonts w:ascii="Cambria Math" w:hAnsi="Cambria Math" w:cs="Times New Roman"/>
                    <w:sz w:val="24"/>
                    <w:szCs w:val="24"/>
                  </w:rPr>
                  <m:t>i</m:t>
                </m:r>
              </m:sub>
            </m:sSub>
            <m:r>
              <m:rPr>
                <m:sty m:val="p"/>
              </m:rPr>
              <w:rPr>
                <w:rFonts w:ascii="Cambria Math" w:hAnsi="Cambria Math" w:cs="Times New Roman"/>
                <w:sz w:val="24"/>
                <w:szCs w:val="24"/>
              </w:rPr>
              <m:t>*ln</m:t>
            </m:r>
            <m:r>
              <m:rPr>
                <m:sty m:val="b"/>
              </m:rPr>
              <w:rPr>
                <w:rFonts w:ascii="Cambria Math" w:hAnsi="Cambria Math" w:cs="Times New Roman"/>
                <w:sz w:val="24"/>
                <w:szCs w:val="24"/>
              </w:rPr>
              <m:t xml:space="preserve"> </m:t>
            </m:r>
            <m:sSub>
              <m:sSubPr>
                <m:ctrlPr>
                  <w:rPr>
                    <w:rFonts w:ascii="Cambria Math" w:hAnsi="Cambria Math" w:cs="Times New Roman"/>
                    <w:b/>
                    <w:bCs/>
                    <w:sz w:val="24"/>
                    <w:szCs w:val="24"/>
                  </w:rPr>
                </m:ctrlPr>
              </m:sSubPr>
              <m:e>
                <m:r>
                  <m:rPr>
                    <m:sty m:val="b"/>
                  </m:rPr>
                  <w:rPr>
                    <w:rFonts w:ascii="Cambria Math" w:hAnsi="Cambria Math" w:cs="Times New Roman"/>
                    <w:sz w:val="24"/>
                    <w:szCs w:val="24"/>
                  </w:rPr>
                  <m:t>WC</m:t>
                </m:r>
              </m:e>
              <m:sub>
                <m:r>
                  <m:rPr>
                    <m:sty m:val="b"/>
                  </m:rPr>
                  <w:rPr>
                    <w:rFonts w:ascii="Cambria Math" w:hAnsi="Cambria Math" w:cs="Times New Roman"/>
                    <w:sz w:val="24"/>
                    <w:szCs w:val="24"/>
                  </w:rPr>
                  <m:t>i</m:t>
                </m:r>
                <m:r>
                  <m:rPr>
                    <m:sty m:val="p"/>
                  </m:rPr>
                  <w:rPr>
                    <w:rFonts w:ascii="Cambria Math" w:hAnsi="Cambria Math" w:cs="Times New Roman"/>
                    <w:sz w:val="24"/>
                    <w:szCs w:val="24"/>
                  </w:rPr>
                  <m:t>t</m:t>
                </m:r>
              </m:sub>
            </m:sSub>
          </m:e>
        </m:d>
      </m:oMath>
      <w:r>
        <w:rPr>
          <w:rFonts w:ascii="Times New Roman" w:eastAsia="Times New Roman" w:hAnsi="Times New Roman"/>
          <w:sz w:val="24"/>
          <w:szCs w:val="24"/>
        </w:rPr>
        <w:t>, is the interaction between the surface area of the nearest lake and the natural log of water clarity.</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w:t>
      </w:r>
      <w:r w:rsidR="00A54728">
        <w:rPr>
          <w:rFonts w:ascii="Times New Roman" w:eastAsia="Times New Roman" w:hAnsi="Times New Roman"/>
          <w:sz w:val="24"/>
          <w:szCs w:val="24"/>
        </w:rPr>
        <w:t>The effect of w</w:t>
      </w:r>
      <w:r>
        <w:rPr>
          <w:rFonts w:ascii="Times New Roman" w:eastAsia="Times New Roman" w:hAnsi="Times New Roman"/>
          <w:sz w:val="24"/>
          <w:szCs w:val="24"/>
        </w:rPr>
        <w:t xml:space="preserve">ater clarity </w:t>
      </w:r>
      <w:r w:rsidR="00A54728">
        <w:rPr>
          <w:rFonts w:ascii="Times New Roman" w:eastAsia="Times New Roman" w:hAnsi="Times New Roman"/>
          <w:sz w:val="24"/>
          <w:szCs w:val="24"/>
        </w:rPr>
        <w:t>on housing prices is likely</w:t>
      </w:r>
      <w:r>
        <w:rPr>
          <w:rFonts w:ascii="Times New Roman" w:eastAsia="Times New Roman" w:hAnsi="Times New Roman"/>
          <w:sz w:val="24"/>
          <w:szCs w:val="24"/>
        </w:rPr>
        <w:t xml:space="preserve"> non-linear as improvements in </w:t>
      </w:r>
      <w:r w:rsidRPr="00907174">
        <w:rPr>
          <w:rFonts w:ascii="Times New Roman" w:eastAsia="Times New Roman" w:hAnsi="Times New Roman"/>
          <w:sz w:val="24"/>
          <w:szCs w:val="24"/>
        </w:rPr>
        <w:t xml:space="preserve">water clarity provide greater benefits to nearby </w:t>
      </w:r>
      <w:r w:rsidR="00A974F2">
        <w:rPr>
          <w:rFonts w:ascii="Times New Roman" w:eastAsia="Times New Roman" w:hAnsi="Times New Roman"/>
          <w:sz w:val="24"/>
          <w:szCs w:val="24"/>
        </w:rPr>
        <w:t>households</w:t>
      </w:r>
      <w:r w:rsidR="00A974F2" w:rsidRPr="00907174">
        <w:rPr>
          <w:rFonts w:ascii="Times New Roman" w:eastAsia="Times New Roman" w:hAnsi="Times New Roman"/>
          <w:sz w:val="24"/>
          <w:szCs w:val="24"/>
        </w:rPr>
        <w:t xml:space="preserve"> </w:t>
      </w:r>
      <w:r w:rsidR="00A54728">
        <w:rPr>
          <w:rFonts w:ascii="Times New Roman" w:eastAsia="Times New Roman" w:hAnsi="Times New Roman"/>
          <w:sz w:val="24"/>
          <w:szCs w:val="24"/>
        </w:rPr>
        <w:t>when</w:t>
      </w:r>
      <w:r w:rsidR="00A54728" w:rsidRPr="00907174">
        <w:rPr>
          <w:rFonts w:ascii="Times New Roman" w:eastAsia="Times New Roman" w:hAnsi="Times New Roman"/>
          <w:sz w:val="24"/>
          <w:szCs w:val="24"/>
        </w:rPr>
        <w:t xml:space="preserve"> </w:t>
      </w:r>
      <w:r w:rsidRPr="00907174">
        <w:rPr>
          <w:rFonts w:ascii="Times New Roman" w:eastAsia="Times New Roman" w:hAnsi="Times New Roman"/>
          <w:sz w:val="24"/>
          <w:szCs w:val="24"/>
        </w:rPr>
        <w:t>ambient water conditions worsen (</w:t>
      </w:r>
      <w:r w:rsidRPr="00907174">
        <w:rPr>
          <w:rFonts w:ascii="Times New Roman" w:hAnsi="Times New Roman" w:cs="Times New Roman"/>
          <w:sz w:val="24"/>
          <w:szCs w:val="24"/>
        </w:rPr>
        <w:t xml:space="preserve">Smeltzer and </w:t>
      </w:r>
      <w:proofErr w:type="spellStart"/>
      <w:r w:rsidRPr="00907174">
        <w:rPr>
          <w:rFonts w:ascii="Times New Roman" w:hAnsi="Times New Roman" w:cs="Times New Roman"/>
          <w:sz w:val="24"/>
          <w:szCs w:val="24"/>
        </w:rPr>
        <w:t>Heiskary</w:t>
      </w:r>
      <w:proofErr w:type="spellEnd"/>
      <w:r w:rsidRPr="00907174">
        <w:rPr>
          <w:rFonts w:ascii="Times New Roman" w:hAnsi="Times New Roman" w:cs="Times New Roman"/>
          <w:sz w:val="24"/>
          <w:szCs w:val="24"/>
        </w:rPr>
        <w:t xml:space="preserve"> 1990; Gibbs et al. 2002; Walsh et al. 2011; Walsh et al. 2017)</w:t>
      </w:r>
      <w:r w:rsidR="00746CDE">
        <w:rPr>
          <w:rFonts w:ascii="Times New Roman" w:hAnsi="Times New Roman" w:cs="Times New Roman"/>
          <w:sz w:val="24"/>
          <w:szCs w:val="24"/>
        </w:rPr>
        <w:t>, justifying the log transformation of water clarity</w:t>
      </w:r>
      <w:r w:rsidRPr="00907174">
        <w:rPr>
          <w:rFonts w:ascii="Times New Roman" w:hAnsi="Times New Roman" w:cs="Times New Roman"/>
          <w:sz w:val="24"/>
          <w:szCs w:val="24"/>
        </w:rPr>
        <w:t xml:space="preserve">. </w:t>
      </w:r>
    </w:p>
    <w:p w14:paraId="4085B799" w14:textId="0C848E6F" w:rsidR="00521D94" w:rsidRPr="00DF23BF" w:rsidRDefault="00521D94" w:rsidP="0017083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Pr="00DF23BF">
        <w:rPr>
          <w:rFonts w:ascii="Times New Roman" w:hAnsi="Times New Roman" w:cs="Times New Roman"/>
          <w:sz w:val="24"/>
          <w:szCs w:val="24"/>
        </w:rPr>
        <w:t xml:space="preserve"> implicit price </w:t>
      </w:r>
      <w:r>
        <w:rPr>
          <w:rFonts w:ascii="Times New Roman" w:hAnsi="Times New Roman" w:cs="Times New Roman"/>
          <w:sz w:val="24"/>
          <w:szCs w:val="24"/>
        </w:rPr>
        <w:t>of water clarity is recovered by taking the derivative of the hedonic price equilibrium with respect</w:t>
      </w:r>
      <w:r w:rsidRPr="00DF23BF">
        <w:rPr>
          <w:rFonts w:ascii="Times New Roman" w:hAnsi="Times New Roman" w:cs="Times New Roman"/>
          <w:sz w:val="24"/>
          <w:szCs w:val="24"/>
        </w:rPr>
        <w:t xml:space="preserve"> to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rPr>
              <m:t>WC</m:t>
            </m:r>
          </m:e>
          <m:sub>
            <m:r>
              <m:rPr>
                <m:sty m:val="b"/>
              </m:rPr>
              <w:rPr>
                <w:rFonts w:ascii="Cambria Math" w:hAnsi="Cambria Math" w:cs="Times New Roman"/>
                <w:sz w:val="24"/>
                <w:szCs w:val="24"/>
              </w:rPr>
              <m:t>i</m:t>
            </m:r>
            <m:r>
              <m:rPr>
                <m:sty m:val="p"/>
              </m:rPr>
              <w:rPr>
                <w:rFonts w:ascii="Cambria Math" w:hAnsi="Cambria Math" w:cs="Times New Roman"/>
                <w:sz w:val="24"/>
                <w:szCs w:val="24"/>
              </w:rPr>
              <m:t>t</m:t>
            </m:r>
          </m:sub>
        </m:sSub>
      </m:oMath>
      <w:r w:rsidR="00990770">
        <w:rPr>
          <w:rFonts w:ascii="Times New Roman" w:hAnsi="Times New Roman" w:cs="Times New Roman"/>
          <w:sz w:val="24"/>
          <w:szCs w:val="24"/>
        </w:rPr>
        <w:t>.</w:t>
      </w:r>
    </w:p>
    <w:p w14:paraId="32C64380" w14:textId="17F844D3" w:rsidR="00521D94" w:rsidRPr="00170831" w:rsidRDefault="00521D94" w:rsidP="00170831">
      <w:pPr>
        <w:pStyle w:val="NoSpacing"/>
        <w:numPr>
          <w:ilvl w:val="0"/>
          <w:numId w:val="1"/>
        </w:numPr>
        <w:spacing w:line="480" w:lineRule="auto"/>
        <w:rPr>
          <w:rFonts w:ascii="Times New Roman" w:hAnsi="Times New Roman" w:cs="Times New Roman"/>
          <w:sz w:val="24"/>
          <w:szCs w:val="24"/>
        </w:rPr>
      </w:pPr>
      <m:oMath>
        <m:r>
          <m:rPr>
            <m:sty m:val="p"/>
          </m:rPr>
          <w:rPr>
            <w:rFonts w:ascii="Cambria Math" w:hAnsi="Cambria Math" w:cs="Times New Roman"/>
            <w:sz w:val="24"/>
            <w:szCs w:val="24"/>
          </w:rPr>
          <w:lastRenderedPageBreak/>
          <m:t xml:space="preserve"> </m:t>
        </m:r>
        <m:sSub>
          <m:sSubPr>
            <m:ctrlPr>
              <w:rPr>
                <w:rFonts w:ascii="Cambria Math" w:hAnsi="Cambria Math" w:cs="Times New Roman"/>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WC</m:t>
            </m:r>
          </m:sub>
        </m:sSub>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acc>
              <m:accPr>
                <m:ctrlPr>
                  <w:rPr>
                    <w:rFonts w:ascii="Cambria Math" w:hAnsi="Cambria Math" w:cs="Times New Roman"/>
                    <w:sz w:val="24"/>
                    <w:szCs w:val="24"/>
                  </w:rPr>
                </m:ctrlPr>
              </m:acc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β</m:t>
                    </m:r>
                  </m:e>
                  <m:sub>
                    <m:r>
                      <m:rPr>
                        <m:sty m:val="p"/>
                      </m:rPr>
                      <w:rPr>
                        <w:rFonts w:ascii="Cambria Math" w:eastAsia="Times New Roman" w:hAnsi="Cambria Math"/>
                        <w:sz w:val="24"/>
                        <w:szCs w:val="24"/>
                      </w:rPr>
                      <m:t>6</m:t>
                    </m:r>
                  </m:sub>
                </m:sSub>
              </m:e>
            </m:acc>
            <m:r>
              <w:rPr>
                <w:rFonts w:ascii="Cambria Math" w:hAnsi="Cambria Math" w:cs="Times New Roman"/>
                <w:sz w:val="24"/>
                <w:szCs w:val="24"/>
              </w:rPr>
              <m:t>*</m:t>
            </m:r>
            <m:f>
              <m:fPr>
                <m:ctrlPr>
                  <w:rPr>
                    <w:rFonts w:ascii="Cambria Math" w:hAnsi="Cambria Math" w:cs="Times New Roman"/>
                    <w:sz w:val="24"/>
                    <w:szCs w:val="24"/>
                  </w:rPr>
                </m:ctrlPr>
              </m:fPr>
              <m:num>
                <m:r>
                  <m:rPr>
                    <m:sty m:val="b"/>
                  </m:rPr>
                  <w:rPr>
                    <w:rFonts w:ascii="Cambria Math" w:hAnsi="Cambria Math" w:cs="Times New Roman"/>
                    <w:sz w:val="24"/>
                    <w:szCs w:val="24"/>
                  </w:rPr>
                  <m:t>P</m:t>
                </m:r>
              </m:num>
              <m:den>
                <m:r>
                  <m:rPr>
                    <m:sty m:val="b"/>
                  </m:rPr>
                  <w:rPr>
                    <w:rFonts w:ascii="Cambria Math" w:hAnsi="Cambria Math" w:cs="Times New Roman"/>
                    <w:sz w:val="24"/>
                    <w:szCs w:val="24"/>
                  </w:rPr>
                  <m:t>WC</m:t>
                </m:r>
              </m:den>
            </m:f>
            <m:r>
              <w:rPr>
                <w:rFonts w:ascii="Cambria Math" w:hAnsi="Cambria Math" w:cs="Times New Roman"/>
                <w:sz w:val="24"/>
                <w:szCs w:val="24"/>
              </w:rPr>
              <m:t>*</m:t>
            </m:r>
            <m:r>
              <m:rPr>
                <m:sty m:val="b"/>
              </m:rPr>
              <w:rPr>
                <w:rFonts w:ascii="Cambria Math" w:hAnsi="Cambria Math" w:cs="Times New Roman"/>
                <w:sz w:val="24"/>
                <w:szCs w:val="24"/>
              </w:rPr>
              <m:t>LakeSize</m:t>
            </m:r>
          </m:e>
        </m:d>
        <m:r>
          <m:rPr>
            <m:sty m:val="b"/>
          </m:rPr>
          <w:rPr>
            <w:rFonts w:ascii="Cambria Math" w:hAnsi="Cambria Math" w:cs="Times New Roman"/>
            <w:sz w:val="24"/>
            <w:szCs w:val="24"/>
          </w:rPr>
          <m:t>*N</m:t>
        </m:r>
        <m:r>
          <m:rPr>
            <m:sty m:val="b"/>
          </m:rPr>
          <w:rPr>
            <w:rFonts w:ascii="Cambria Math" w:eastAsia="Times New Roman" w:hAnsi="Cambria Math"/>
            <w:sz w:val="24"/>
            <w:szCs w:val="24"/>
          </w:rPr>
          <m:t>earLake</m:t>
        </m:r>
      </m:oMath>
    </w:p>
    <w:p w14:paraId="7B184DE1" w14:textId="5D845158" w:rsidR="00521D94" w:rsidRDefault="00990770" w:rsidP="0017083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We drop the subscripts </w:t>
      </w:r>
      <m:oMath>
        <m:r>
          <m:rPr>
            <m:sty m:val="p"/>
          </m:rPr>
          <w:rPr>
            <w:rFonts w:ascii="Cambria Math" w:hAnsi="Cambria Math" w:cs="Times New Roman"/>
            <w:sz w:val="24"/>
            <w:szCs w:val="24"/>
          </w:rPr>
          <m:t>i</m:t>
        </m:r>
      </m:oMath>
      <w:r>
        <w:rPr>
          <w:rFonts w:ascii="Times New Roman" w:hAnsi="Times New Roman" w:cs="Times New Roman"/>
          <w:sz w:val="24"/>
          <w:szCs w:val="24"/>
        </w:rPr>
        <w:t xml:space="preserve">, </w:t>
      </w:r>
      <m:oMath>
        <m:r>
          <m:rPr>
            <m:sty m:val="p"/>
          </m:rPr>
          <w:rPr>
            <w:rFonts w:ascii="Cambria Math" w:hAnsi="Cambria Math" w:cs="Times New Roman"/>
            <w:sz w:val="24"/>
            <w:szCs w:val="24"/>
          </w:rPr>
          <m:t>l</m:t>
        </m:r>
      </m:oMath>
      <w:r>
        <w:rPr>
          <w:rFonts w:ascii="Times New Roman" w:hAnsi="Times New Roman" w:cs="Times New Roman"/>
          <w:sz w:val="24"/>
          <w:szCs w:val="24"/>
        </w:rPr>
        <w:t xml:space="preserve">, and </w:t>
      </w:r>
      <m:oMath>
        <m:r>
          <m:rPr>
            <m:sty m:val="p"/>
          </m:rPr>
          <w:rPr>
            <w:rFonts w:ascii="Cambria Math" w:hAnsi="Cambria Math" w:cs="Times New Roman"/>
            <w:sz w:val="24"/>
            <w:szCs w:val="24"/>
          </w:rPr>
          <m:t>t</m:t>
        </m:r>
      </m:oMath>
      <w:r>
        <w:rPr>
          <w:rFonts w:ascii="Times New Roman" w:hAnsi="Times New Roman" w:cs="Times New Roman"/>
          <w:iCs/>
          <w:sz w:val="24"/>
          <w:szCs w:val="24"/>
        </w:rPr>
        <w:t xml:space="preserve"> in equation (9) and</w:t>
      </w:r>
      <w:r>
        <w:rPr>
          <w:rFonts w:ascii="Times New Roman" w:hAnsi="Times New Roman" w:cs="Times New Roman"/>
          <w:sz w:val="24"/>
          <w:szCs w:val="24"/>
        </w:rPr>
        <w:t xml:space="preserve"> from hereon for clarity. </w:t>
      </w:r>
      <w:r w:rsidR="00521D94">
        <w:rPr>
          <w:rFonts w:ascii="Times New Roman" w:hAnsi="Times New Roman" w:cs="Times New Roman"/>
          <w:sz w:val="24"/>
          <w:szCs w:val="24"/>
        </w:rPr>
        <w:t xml:space="preserve">The implicit price for water clarity is assumed to increase with property values and lake size, decrease with ambient water clarity and vary across markets due to differences in the shape of the hedonic price function, which is captured by </w:t>
      </w:r>
      <m:oMath>
        <m:acc>
          <m:accPr>
            <m:ctrlPr>
              <w:rPr>
                <w:rFonts w:ascii="Cambria Math" w:hAnsi="Cambria Math" w:cs="Times New Roman"/>
                <w:sz w:val="24"/>
                <w:szCs w:val="24"/>
              </w:rPr>
            </m:ctrlPr>
          </m:acc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β</m:t>
                </m:r>
              </m:e>
              <m:sub>
                <m:r>
                  <m:rPr>
                    <m:sty m:val="p"/>
                  </m:rPr>
                  <w:rPr>
                    <w:rFonts w:ascii="Cambria Math" w:eastAsia="Times New Roman" w:hAnsi="Cambria Math"/>
                    <w:sz w:val="24"/>
                    <w:szCs w:val="24"/>
                  </w:rPr>
                  <m:t>6</m:t>
                </m:r>
              </m:sub>
            </m:sSub>
          </m:e>
        </m:acc>
      </m:oMath>
      <w:r w:rsidR="00521D94">
        <w:rPr>
          <w:rFonts w:ascii="Times New Roman" w:hAnsi="Times New Roman" w:cs="Times New Roman"/>
          <w:sz w:val="24"/>
          <w:szCs w:val="24"/>
        </w:rPr>
        <w:t xml:space="preserve">. </w:t>
      </w:r>
      <w:bookmarkStart w:id="18" w:name="_Hlk88228719"/>
      <w:r w:rsidR="009B07A0">
        <w:rPr>
          <w:rFonts w:ascii="Times New Roman" w:hAnsi="Times New Roman" w:cs="Times New Roman"/>
          <w:sz w:val="24"/>
          <w:szCs w:val="24"/>
        </w:rPr>
        <w:t xml:space="preserve">The nonlinear relationship between </w:t>
      </w:r>
      <w:r w:rsidR="009D5648">
        <w:rPr>
          <w:rFonts w:ascii="Times New Roman" w:hAnsi="Times New Roman" w:cs="Times New Roman"/>
          <w:sz w:val="24"/>
          <w:szCs w:val="24"/>
        </w:rPr>
        <w:t>the property attribute -</w:t>
      </w:r>
      <w:r w:rsidR="00DA7857">
        <w:rPr>
          <w:rFonts w:ascii="Times New Roman" w:hAnsi="Times New Roman" w:cs="Times New Roman"/>
          <w:sz w:val="24"/>
          <w:szCs w:val="24"/>
        </w:rPr>
        <w:t xml:space="preserve"> </w:t>
      </w:r>
      <w:r w:rsidR="009B07A0">
        <w:rPr>
          <w:rFonts w:ascii="Times New Roman" w:hAnsi="Times New Roman" w:cs="Times New Roman"/>
          <w:sz w:val="24"/>
          <w:szCs w:val="24"/>
        </w:rPr>
        <w:t>water clarity</w:t>
      </w:r>
      <w:r w:rsidR="009D5648">
        <w:rPr>
          <w:rFonts w:ascii="Times New Roman" w:hAnsi="Times New Roman" w:cs="Times New Roman"/>
          <w:sz w:val="24"/>
          <w:szCs w:val="24"/>
        </w:rPr>
        <w:t xml:space="preserve"> -</w:t>
      </w:r>
      <w:r w:rsidR="009B07A0">
        <w:rPr>
          <w:rFonts w:ascii="Times New Roman" w:hAnsi="Times New Roman" w:cs="Times New Roman"/>
          <w:sz w:val="24"/>
          <w:szCs w:val="24"/>
        </w:rPr>
        <w:t xml:space="preserve"> and its implicit price is </w:t>
      </w:r>
      <w:r w:rsidR="00072259">
        <w:rPr>
          <w:rFonts w:ascii="Times New Roman" w:hAnsi="Times New Roman" w:cs="Times New Roman"/>
          <w:sz w:val="24"/>
          <w:szCs w:val="24"/>
        </w:rPr>
        <w:t xml:space="preserve">also </w:t>
      </w:r>
      <w:r w:rsidR="009B07A0">
        <w:rPr>
          <w:rFonts w:ascii="Times New Roman" w:hAnsi="Times New Roman" w:cs="Times New Roman"/>
          <w:sz w:val="24"/>
          <w:szCs w:val="24"/>
        </w:rPr>
        <w:t xml:space="preserve">considered to be a </w:t>
      </w:r>
      <w:r w:rsidR="009D5648">
        <w:rPr>
          <w:rFonts w:ascii="Times New Roman" w:hAnsi="Times New Roman" w:cs="Times New Roman"/>
          <w:sz w:val="24"/>
          <w:szCs w:val="24"/>
        </w:rPr>
        <w:t>generic feature of hedonic equilibria</w:t>
      </w:r>
      <w:r w:rsidR="00876FCD">
        <w:rPr>
          <w:rFonts w:ascii="Times New Roman" w:hAnsi="Times New Roman" w:cs="Times New Roman"/>
          <w:sz w:val="24"/>
          <w:szCs w:val="24"/>
        </w:rPr>
        <w:t xml:space="preserve"> (</w:t>
      </w:r>
      <w:proofErr w:type="spellStart"/>
      <w:r w:rsidR="00876FCD">
        <w:rPr>
          <w:rFonts w:ascii="Times New Roman" w:hAnsi="Times New Roman" w:cs="Times New Roman"/>
          <w:sz w:val="24"/>
          <w:szCs w:val="24"/>
        </w:rPr>
        <w:t>Ekeland</w:t>
      </w:r>
      <w:proofErr w:type="spellEnd"/>
      <w:r w:rsidR="00876FCD">
        <w:rPr>
          <w:rFonts w:ascii="Times New Roman" w:hAnsi="Times New Roman" w:cs="Times New Roman"/>
          <w:sz w:val="24"/>
          <w:szCs w:val="24"/>
        </w:rPr>
        <w:t xml:space="preserve"> et al. 2004)</w:t>
      </w:r>
      <w:r w:rsidR="00DA7857">
        <w:rPr>
          <w:rFonts w:ascii="Times New Roman" w:hAnsi="Times New Roman" w:cs="Times New Roman"/>
          <w:sz w:val="24"/>
          <w:szCs w:val="24"/>
        </w:rPr>
        <w:t xml:space="preserve">, </w:t>
      </w:r>
      <w:r w:rsidR="00774F47">
        <w:rPr>
          <w:rFonts w:ascii="Times New Roman" w:hAnsi="Times New Roman" w:cs="Times New Roman"/>
          <w:sz w:val="24"/>
          <w:szCs w:val="24"/>
        </w:rPr>
        <w:t>supporting</w:t>
      </w:r>
      <w:r w:rsidR="00DA7857">
        <w:rPr>
          <w:rFonts w:ascii="Times New Roman" w:hAnsi="Times New Roman" w:cs="Times New Roman"/>
          <w:sz w:val="24"/>
          <w:szCs w:val="24"/>
        </w:rPr>
        <w:t xml:space="preserve"> our </w:t>
      </w:r>
      <w:r w:rsidR="00774F47">
        <w:rPr>
          <w:rFonts w:ascii="Times New Roman" w:hAnsi="Times New Roman" w:cs="Times New Roman"/>
          <w:sz w:val="24"/>
          <w:szCs w:val="24"/>
        </w:rPr>
        <w:t xml:space="preserve">specified </w:t>
      </w:r>
      <w:r w:rsidR="005E2592">
        <w:rPr>
          <w:rFonts w:ascii="Times New Roman" w:hAnsi="Times New Roman" w:cs="Times New Roman"/>
          <w:sz w:val="24"/>
          <w:szCs w:val="24"/>
        </w:rPr>
        <w:t xml:space="preserve">functional form in equation (8). More importantly this nonlinearity </w:t>
      </w:r>
      <w:r w:rsidR="00876FCD">
        <w:rPr>
          <w:rFonts w:ascii="Times New Roman" w:hAnsi="Times New Roman" w:cs="Times New Roman"/>
          <w:sz w:val="24"/>
          <w:szCs w:val="24"/>
        </w:rPr>
        <w:t>helps identify preference parameters in the second stage</w:t>
      </w:r>
      <w:r w:rsidR="007330CE">
        <w:rPr>
          <w:rFonts w:ascii="Times New Roman" w:hAnsi="Times New Roman" w:cs="Times New Roman"/>
          <w:sz w:val="24"/>
          <w:szCs w:val="24"/>
        </w:rPr>
        <w:t xml:space="preserve"> as it alleviates collinearity concerns between </w:t>
      </w:r>
      <w:r w:rsidR="001D741D">
        <w:rPr>
          <w:rFonts w:ascii="Times New Roman" w:hAnsi="Times New Roman" w:cs="Times New Roman"/>
          <w:sz w:val="24"/>
          <w:szCs w:val="24"/>
        </w:rPr>
        <w:t xml:space="preserve">the implicit </w:t>
      </w:r>
      <w:r w:rsidR="007330CE">
        <w:rPr>
          <w:rFonts w:ascii="Times New Roman" w:hAnsi="Times New Roman" w:cs="Times New Roman"/>
          <w:sz w:val="24"/>
          <w:szCs w:val="24"/>
        </w:rPr>
        <w:t xml:space="preserve">price and </w:t>
      </w:r>
      <w:r w:rsidR="00406B83">
        <w:rPr>
          <w:rFonts w:ascii="Times New Roman" w:hAnsi="Times New Roman" w:cs="Times New Roman"/>
          <w:sz w:val="24"/>
          <w:szCs w:val="24"/>
        </w:rPr>
        <w:t xml:space="preserve">the </w:t>
      </w:r>
      <w:r w:rsidR="007330CE">
        <w:rPr>
          <w:rFonts w:ascii="Times New Roman" w:hAnsi="Times New Roman" w:cs="Times New Roman"/>
          <w:sz w:val="24"/>
          <w:szCs w:val="24"/>
        </w:rPr>
        <w:t xml:space="preserve">quantity </w:t>
      </w:r>
      <w:r w:rsidR="00406B83">
        <w:rPr>
          <w:rFonts w:ascii="Times New Roman" w:hAnsi="Times New Roman" w:cs="Times New Roman"/>
          <w:sz w:val="24"/>
          <w:szCs w:val="24"/>
        </w:rPr>
        <w:t xml:space="preserve">of the attribute </w:t>
      </w:r>
      <w:r w:rsidR="009D5648">
        <w:rPr>
          <w:rFonts w:ascii="Times New Roman" w:hAnsi="Times New Roman" w:cs="Times New Roman"/>
          <w:sz w:val="24"/>
          <w:szCs w:val="24"/>
        </w:rPr>
        <w:t>(</w:t>
      </w:r>
      <w:proofErr w:type="spellStart"/>
      <w:r w:rsidR="009D5648">
        <w:rPr>
          <w:rFonts w:ascii="Times New Roman" w:hAnsi="Times New Roman" w:cs="Times New Roman"/>
          <w:sz w:val="24"/>
          <w:szCs w:val="24"/>
        </w:rPr>
        <w:t>Ekeland</w:t>
      </w:r>
      <w:proofErr w:type="spellEnd"/>
      <w:r w:rsidR="009D5648">
        <w:rPr>
          <w:rFonts w:ascii="Times New Roman" w:hAnsi="Times New Roman" w:cs="Times New Roman"/>
          <w:sz w:val="24"/>
          <w:szCs w:val="24"/>
        </w:rPr>
        <w:t xml:space="preserve"> et al. 2004)</w:t>
      </w:r>
      <w:r w:rsidR="00190E2E">
        <w:rPr>
          <w:rFonts w:ascii="Times New Roman" w:hAnsi="Times New Roman" w:cs="Times New Roman"/>
          <w:sz w:val="24"/>
          <w:szCs w:val="24"/>
        </w:rPr>
        <w:t>.</w:t>
      </w:r>
      <w:r w:rsidR="005C40BF">
        <w:rPr>
          <w:rFonts w:ascii="Times New Roman" w:hAnsi="Times New Roman" w:cs="Times New Roman"/>
          <w:sz w:val="24"/>
          <w:szCs w:val="24"/>
        </w:rPr>
        <w:t xml:space="preserve"> </w:t>
      </w:r>
      <w:bookmarkEnd w:id="18"/>
      <w:r w:rsidR="009D5648">
        <w:rPr>
          <w:rFonts w:ascii="Times New Roman" w:hAnsi="Times New Roman" w:cs="Times New Roman"/>
          <w:sz w:val="24"/>
          <w:szCs w:val="24"/>
        </w:rPr>
        <w:t>Finally, we note that</w:t>
      </w:r>
      <w:r w:rsidR="00521D94">
        <w:rPr>
          <w:rFonts w:ascii="Times New Roman" w:hAnsi="Times New Roman" w:cs="Times New Roman"/>
          <w:sz w:val="24"/>
          <w:szCs w:val="24"/>
        </w:rPr>
        <w:t xml:space="preserve"> </w:t>
      </w:r>
      <w:r w:rsidR="00FB33C0">
        <w:rPr>
          <w:rFonts w:ascii="Times New Roman" w:hAnsi="Times New Roman" w:cs="Times New Roman"/>
          <w:sz w:val="24"/>
          <w:szCs w:val="24"/>
        </w:rPr>
        <w:t xml:space="preserve">the impact of </w:t>
      </w:r>
      <w:r w:rsidR="00521D94">
        <w:rPr>
          <w:rFonts w:ascii="Times New Roman" w:hAnsi="Times New Roman" w:cs="Times New Roman"/>
          <w:sz w:val="24"/>
          <w:szCs w:val="24"/>
        </w:rPr>
        <w:t xml:space="preserve">water clarity on property values is expected to be spatially limited to homes </w:t>
      </w:r>
      <w:r w:rsidR="00A54728">
        <w:rPr>
          <w:rFonts w:ascii="Times New Roman" w:hAnsi="Times New Roman" w:cs="Times New Roman"/>
          <w:sz w:val="24"/>
          <w:szCs w:val="24"/>
        </w:rPr>
        <w:t>near</w:t>
      </w:r>
      <w:r w:rsidR="00521D94">
        <w:rPr>
          <w:rFonts w:ascii="Times New Roman" w:hAnsi="Times New Roman" w:cs="Times New Roman"/>
          <w:sz w:val="24"/>
          <w:szCs w:val="24"/>
        </w:rPr>
        <w:t xml:space="preserve"> a lake (Walsh et al. 2011; Wolf and </w:t>
      </w:r>
      <w:proofErr w:type="spellStart"/>
      <w:r w:rsidR="00521D94">
        <w:rPr>
          <w:rFonts w:ascii="Times New Roman" w:hAnsi="Times New Roman" w:cs="Times New Roman"/>
          <w:sz w:val="24"/>
          <w:szCs w:val="24"/>
        </w:rPr>
        <w:t>Klaiber</w:t>
      </w:r>
      <w:proofErr w:type="spellEnd"/>
      <w:r w:rsidR="00521D94">
        <w:rPr>
          <w:rFonts w:ascii="Times New Roman" w:hAnsi="Times New Roman" w:cs="Times New Roman"/>
          <w:sz w:val="24"/>
          <w:szCs w:val="24"/>
        </w:rPr>
        <w:t xml:space="preserve"> 2017</w:t>
      </w:r>
      <w:r w:rsidR="003A2376">
        <w:rPr>
          <w:rFonts w:ascii="Times New Roman" w:hAnsi="Times New Roman" w:cs="Times New Roman"/>
          <w:sz w:val="24"/>
          <w:szCs w:val="24"/>
        </w:rPr>
        <w:t>; Wolf and Kemp 2021</w:t>
      </w:r>
      <w:r w:rsidR="00521D94">
        <w:rPr>
          <w:rFonts w:ascii="Times New Roman" w:hAnsi="Times New Roman" w:cs="Times New Roman"/>
          <w:sz w:val="24"/>
          <w:szCs w:val="24"/>
        </w:rPr>
        <w:t xml:space="preserve">). We therefore limit our second stage sample to only include </w:t>
      </w:r>
      <w:r w:rsidR="00164A0E">
        <w:rPr>
          <w:rFonts w:ascii="Times New Roman" w:hAnsi="Times New Roman" w:cs="Times New Roman"/>
          <w:sz w:val="24"/>
          <w:szCs w:val="24"/>
        </w:rPr>
        <w:t>near lake homes</w:t>
      </w:r>
      <w:r w:rsidR="00521D94" w:rsidRPr="00DF23BF">
        <w:rPr>
          <w:rFonts w:ascii="Times New Roman" w:hAnsi="Times New Roman" w:cs="Times New Roman"/>
          <w:sz w:val="24"/>
          <w:szCs w:val="24"/>
        </w:rPr>
        <w:t xml:space="preserve"> (</w:t>
      </w:r>
      <w:r w:rsidR="00EF3E4F" w:rsidRPr="00DF23BF">
        <w:rPr>
          <w:rFonts w:ascii="Times New Roman" w:hAnsi="Times New Roman" w:cs="Times New Roman"/>
          <w:sz w:val="24"/>
          <w:szCs w:val="24"/>
        </w:rPr>
        <w:t>i.e.,</w:t>
      </w:r>
      <w:r w:rsidR="00521D94" w:rsidRPr="00DF23BF">
        <w:rPr>
          <w:rFonts w:ascii="Times New Roman" w:hAnsi="Times New Roman" w:cs="Times New Roman"/>
          <w:sz w:val="24"/>
          <w:szCs w:val="24"/>
        </w:rPr>
        <w:t xml:space="preserve"> </w:t>
      </w:r>
      <w:r w:rsidR="00521D94" w:rsidRPr="00B132FA">
        <w:rPr>
          <w:rFonts w:ascii="Times New Roman" w:hAnsi="Times New Roman" w:cs="Times New Roman"/>
          <w:sz w:val="24"/>
          <w:szCs w:val="24"/>
        </w:rPr>
        <w:t>within 500 m</w:t>
      </w:r>
      <w:r w:rsidR="00521D94" w:rsidRPr="00DF23BF">
        <w:rPr>
          <w:rFonts w:ascii="Times New Roman" w:hAnsi="Times New Roman" w:cs="Times New Roman"/>
          <w:sz w:val="24"/>
          <w:szCs w:val="24"/>
        </w:rPr>
        <w:t>eters)</w:t>
      </w:r>
      <w:r w:rsidR="00521D94">
        <w:rPr>
          <w:rFonts w:ascii="Times New Roman" w:hAnsi="Times New Roman" w:cs="Times New Roman"/>
          <w:sz w:val="24"/>
          <w:szCs w:val="24"/>
        </w:rPr>
        <w:t>.</w:t>
      </w:r>
      <w:r w:rsidR="00521D94">
        <w:rPr>
          <w:rStyle w:val="FootnoteReference"/>
          <w:rFonts w:ascii="Times New Roman" w:hAnsi="Times New Roman" w:cs="Times New Roman"/>
          <w:sz w:val="24"/>
          <w:szCs w:val="24"/>
        </w:rPr>
        <w:footnoteReference w:id="11"/>
      </w:r>
      <w:r w:rsidR="00521D94">
        <w:rPr>
          <w:rFonts w:ascii="Times New Roman" w:hAnsi="Times New Roman" w:cs="Times New Roman"/>
          <w:sz w:val="24"/>
          <w:szCs w:val="24"/>
        </w:rPr>
        <w:t xml:space="preserve"> </w:t>
      </w:r>
      <w:r w:rsidR="007077A5">
        <w:rPr>
          <w:rFonts w:ascii="Times New Roman" w:hAnsi="Times New Roman" w:cs="Times New Roman"/>
          <w:sz w:val="24"/>
          <w:szCs w:val="24"/>
        </w:rPr>
        <w:t>Since a</w:t>
      </w:r>
      <w:r w:rsidR="00521D94">
        <w:rPr>
          <w:rFonts w:ascii="Times New Roman" w:hAnsi="Times New Roman" w:cs="Times New Roman"/>
          <w:sz w:val="24"/>
          <w:szCs w:val="24"/>
        </w:rPr>
        <w:t xml:space="preserve"> common spatial cutoff for lake</w:t>
      </w:r>
      <w:r w:rsidR="00164A0E">
        <w:rPr>
          <w:rFonts w:ascii="Times New Roman" w:hAnsi="Times New Roman" w:cs="Times New Roman"/>
          <w:sz w:val="24"/>
          <w:szCs w:val="24"/>
        </w:rPr>
        <w:t xml:space="preserve"> proximity </w:t>
      </w:r>
      <w:r w:rsidR="00521D94">
        <w:rPr>
          <w:rFonts w:ascii="Times New Roman" w:hAnsi="Times New Roman" w:cs="Times New Roman"/>
          <w:sz w:val="24"/>
          <w:szCs w:val="24"/>
        </w:rPr>
        <w:t xml:space="preserve">effects has not been established within the literature, </w:t>
      </w:r>
      <w:r w:rsidR="00164A0E">
        <w:rPr>
          <w:rFonts w:ascii="Times New Roman" w:hAnsi="Times New Roman" w:cs="Times New Roman"/>
          <w:sz w:val="24"/>
          <w:szCs w:val="24"/>
        </w:rPr>
        <w:t>w</w:t>
      </w:r>
      <w:r w:rsidR="00521D94">
        <w:rPr>
          <w:rFonts w:ascii="Times New Roman" w:hAnsi="Times New Roman" w:cs="Times New Roman"/>
          <w:sz w:val="24"/>
          <w:szCs w:val="24"/>
        </w:rPr>
        <w:t xml:space="preserve">e test other spatial </w:t>
      </w:r>
      <w:r w:rsidR="00A54728">
        <w:rPr>
          <w:rFonts w:ascii="Times New Roman" w:hAnsi="Times New Roman" w:cs="Times New Roman"/>
          <w:sz w:val="24"/>
          <w:szCs w:val="24"/>
        </w:rPr>
        <w:t xml:space="preserve">thresholds </w:t>
      </w:r>
      <w:r w:rsidR="00521D94">
        <w:rPr>
          <w:rFonts w:ascii="Times New Roman" w:hAnsi="Times New Roman" w:cs="Times New Roman"/>
          <w:sz w:val="24"/>
          <w:szCs w:val="24"/>
        </w:rPr>
        <w:t xml:space="preserve">to examine </w:t>
      </w:r>
      <w:r w:rsidR="000800EA">
        <w:rPr>
          <w:rFonts w:ascii="Times New Roman" w:hAnsi="Times New Roman" w:cs="Times New Roman"/>
          <w:sz w:val="24"/>
          <w:szCs w:val="24"/>
        </w:rPr>
        <w:t>how th</w:t>
      </w:r>
      <w:r w:rsidR="00A54728">
        <w:rPr>
          <w:rFonts w:ascii="Times New Roman" w:hAnsi="Times New Roman" w:cs="Times New Roman"/>
          <w:sz w:val="24"/>
          <w:szCs w:val="24"/>
        </w:rPr>
        <w:t>e distance cutoff</w:t>
      </w:r>
      <w:r w:rsidR="000800EA">
        <w:rPr>
          <w:rFonts w:ascii="Times New Roman" w:hAnsi="Times New Roman" w:cs="Times New Roman"/>
          <w:sz w:val="24"/>
          <w:szCs w:val="24"/>
        </w:rPr>
        <w:t xml:space="preserve"> influences estimates in the first </w:t>
      </w:r>
      <w:r w:rsidR="00561D09">
        <w:rPr>
          <w:rFonts w:ascii="Times New Roman" w:hAnsi="Times New Roman" w:cs="Times New Roman"/>
          <w:sz w:val="24"/>
          <w:szCs w:val="24"/>
        </w:rPr>
        <w:t xml:space="preserve">and </w:t>
      </w:r>
      <w:r w:rsidR="00687F20">
        <w:rPr>
          <w:rFonts w:ascii="Times New Roman" w:hAnsi="Times New Roman" w:cs="Times New Roman"/>
          <w:sz w:val="24"/>
          <w:szCs w:val="24"/>
        </w:rPr>
        <w:t>second stage</w:t>
      </w:r>
      <w:r w:rsidR="006B79C3">
        <w:rPr>
          <w:rFonts w:ascii="Times New Roman" w:hAnsi="Times New Roman" w:cs="Times New Roman"/>
          <w:sz w:val="24"/>
          <w:szCs w:val="24"/>
        </w:rPr>
        <w:t xml:space="preserve"> and discuss </w:t>
      </w:r>
      <w:r w:rsidR="007077A5">
        <w:rPr>
          <w:rFonts w:ascii="Times New Roman" w:hAnsi="Times New Roman" w:cs="Times New Roman"/>
          <w:sz w:val="24"/>
          <w:szCs w:val="24"/>
        </w:rPr>
        <w:t>these findings in</w:t>
      </w:r>
      <w:r w:rsidR="000800EA">
        <w:rPr>
          <w:rFonts w:ascii="Times New Roman" w:hAnsi="Times New Roman" w:cs="Times New Roman"/>
          <w:sz w:val="24"/>
          <w:szCs w:val="24"/>
        </w:rPr>
        <w:t xml:space="preserve"> Section</w:t>
      </w:r>
      <w:r w:rsidR="006B79C3">
        <w:rPr>
          <w:rFonts w:ascii="Times New Roman" w:hAnsi="Times New Roman" w:cs="Times New Roman"/>
          <w:sz w:val="24"/>
          <w:szCs w:val="24"/>
        </w:rPr>
        <w:t xml:space="preserve"> V</w:t>
      </w:r>
      <w:r w:rsidR="000800EA">
        <w:rPr>
          <w:rFonts w:ascii="Times New Roman" w:hAnsi="Times New Roman" w:cs="Times New Roman"/>
          <w:sz w:val="24"/>
          <w:szCs w:val="24"/>
        </w:rPr>
        <w:t xml:space="preserve"> </w:t>
      </w:r>
      <w:r w:rsidR="00561D09">
        <w:rPr>
          <w:rFonts w:ascii="Times New Roman" w:hAnsi="Times New Roman" w:cs="Times New Roman"/>
          <w:sz w:val="24"/>
          <w:szCs w:val="24"/>
        </w:rPr>
        <w:t xml:space="preserve">and </w:t>
      </w:r>
      <w:r w:rsidR="00521D94">
        <w:rPr>
          <w:rFonts w:ascii="Times New Roman" w:hAnsi="Times New Roman" w:cs="Times New Roman"/>
          <w:sz w:val="24"/>
          <w:szCs w:val="24"/>
        </w:rPr>
        <w:t xml:space="preserve">Appendix </w:t>
      </w:r>
      <w:r w:rsidR="00072259">
        <w:rPr>
          <w:rFonts w:ascii="Times New Roman" w:hAnsi="Times New Roman" w:cs="Times New Roman"/>
          <w:sz w:val="24"/>
          <w:szCs w:val="24"/>
        </w:rPr>
        <w:t>D</w:t>
      </w:r>
      <w:r w:rsidR="00561D09">
        <w:rPr>
          <w:rFonts w:ascii="Times New Roman" w:hAnsi="Times New Roman" w:cs="Times New Roman"/>
          <w:sz w:val="24"/>
          <w:szCs w:val="24"/>
        </w:rPr>
        <w:t xml:space="preserve"> respectively</w:t>
      </w:r>
      <w:r w:rsidR="00521D94">
        <w:rPr>
          <w:rFonts w:ascii="Times New Roman" w:hAnsi="Times New Roman" w:cs="Times New Roman"/>
          <w:sz w:val="24"/>
          <w:szCs w:val="24"/>
        </w:rPr>
        <w:t>.</w:t>
      </w:r>
    </w:p>
    <w:p w14:paraId="1401C376" w14:textId="03ABA975" w:rsidR="00E31486" w:rsidRPr="00DF23BF" w:rsidRDefault="00E31486" w:rsidP="00E3148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estimate water quality demand functions using the implicit prices from </w:t>
      </w:r>
      <w:r w:rsidR="00873490">
        <w:rPr>
          <w:rFonts w:ascii="Times New Roman" w:hAnsi="Times New Roman" w:cs="Times New Roman"/>
          <w:sz w:val="24"/>
          <w:szCs w:val="24"/>
        </w:rPr>
        <w:t xml:space="preserve">equation </w:t>
      </w:r>
      <w:r>
        <w:rPr>
          <w:rFonts w:ascii="Times New Roman" w:hAnsi="Times New Roman" w:cs="Times New Roman"/>
          <w:sz w:val="24"/>
          <w:szCs w:val="24"/>
        </w:rPr>
        <w:t>(</w:t>
      </w:r>
      <w:r w:rsidR="0034490F">
        <w:rPr>
          <w:rFonts w:ascii="Times New Roman" w:hAnsi="Times New Roman" w:cs="Times New Roman"/>
          <w:sz w:val="24"/>
          <w:szCs w:val="24"/>
        </w:rPr>
        <w:t>9</w:t>
      </w:r>
      <w:r>
        <w:rPr>
          <w:rFonts w:ascii="Times New Roman" w:hAnsi="Times New Roman" w:cs="Times New Roman"/>
          <w:sz w:val="24"/>
          <w:szCs w:val="24"/>
        </w:rPr>
        <w:t>) as the dependent variable:</w:t>
      </w:r>
    </w:p>
    <w:p w14:paraId="22B44E1A" w14:textId="5A0C84B2" w:rsidR="00E31486" w:rsidRPr="0031102A" w:rsidRDefault="00000000" w:rsidP="003A2376">
      <w:pPr>
        <w:pStyle w:val="ListParagraph"/>
        <w:numPr>
          <w:ilvl w:val="0"/>
          <w:numId w:val="1"/>
        </w:numPr>
        <w:tabs>
          <w:tab w:val="left" w:pos="1080"/>
        </w:tabs>
        <w:spacing w:line="360" w:lineRule="auto"/>
        <w:jc w:val="both"/>
        <w:rPr>
          <w:rFonts w:ascii="Times New Roman" w:hAnsi="Times New Roman" w:cs="Times New Roman"/>
          <w:sz w:val="24"/>
          <w:szCs w:val="24"/>
        </w:rPr>
      </w:pPr>
      <m:oMath>
        <m:sSub>
          <m:sSubPr>
            <m:ctrlPr>
              <w:rPr>
                <w:rFonts w:ascii="Cambria Math" w:hAnsi="Cambria Math"/>
                <w:b/>
                <w:bCs/>
                <w:sz w:val="24"/>
                <w:szCs w:val="24"/>
              </w:rPr>
            </m:ctrlPr>
          </m:sSubPr>
          <m:e>
            <m:r>
              <m:rPr>
                <m:sty m:val="b"/>
              </m:rPr>
              <w:rPr>
                <w:rFonts w:ascii="Cambria Math" w:hAnsi="Cambria Math"/>
                <w:sz w:val="24"/>
                <w:szCs w:val="24"/>
              </w:rPr>
              <m:t>p</m:t>
            </m:r>
          </m:e>
          <m:sub>
            <m:r>
              <m:rPr>
                <m:sty m:val="b"/>
              </m:rPr>
              <w:rPr>
                <w:rFonts w:ascii="Cambria Math" w:hAnsi="Cambria Math"/>
                <w:sz w:val="24"/>
                <w:szCs w:val="24"/>
              </w:rPr>
              <m:t>WC</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1</m:t>
            </m:r>
          </m:sub>
        </m:sSub>
        <m:r>
          <m:rPr>
            <m:sty m:val="b"/>
          </m:rPr>
          <w:rPr>
            <w:rFonts w:ascii="Cambria Math" w:hAnsi="Cambria Math"/>
            <w:sz w:val="24"/>
            <w:szCs w:val="24"/>
          </w:rPr>
          <m:t>WC</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2</m:t>
            </m:r>
          </m:sub>
        </m:sSub>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b"/>
                  </m:rPr>
                  <w:rPr>
                    <w:rFonts w:ascii="Cambria Math" w:hAnsi="Cambria Math"/>
                    <w:sz w:val="24"/>
                    <w:szCs w:val="24"/>
                  </w:rPr>
                  <m:t>DistanceToBoatRamp</m:t>
                </m:r>
              </m:den>
            </m:f>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3</m:t>
            </m:r>
          </m:sub>
        </m:sSub>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b"/>
                  </m:rPr>
                  <w:rPr>
                    <w:rFonts w:ascii="Cambria Math" w:hAnsi="Cambria Math"/>
                    <w:sz w:val="24"/>
                    <w:szCs w:val="24"/>
                  </w:rPr>
                  <m:t>DistanceToLake</m:t>
                </m:r>
              </m:den>
            </m:f>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4</m:t>
            </m:r>
          </m:sub>
        </m:sSub>
        <m:r>
          <m:rPr>
            <m:sty m:val="b"/>
          </m:rPr>
          <w:rPr>
            <w:rFonts w:ascii="Cambria Math" w:hAnsi="Cambria Math"/>
            <w:sz w:val="24"/>
            <w:szCs w:val="24"/>
          </w:rPr>
          <m:t>Year</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5</m:t>
            </m:r>
          </m:sub>
        </m:sSub>
        <m:r>
          <m:rPr>
            <m:sty m:val="b"/>
          </m:rPr>
          <w:rPr>
            <w:rFonts w:ascii="Cambria Math" w:hAnsi="Cambria Math"/>
            <w:sz w:val="24"/>
            <w:szCs w:val="24"/>
          </w:rPr>
          <m:t>Month</m:t>
        </m:r>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6</m:t>
            </m:r>
          </m:sub>
        </m:sSub>
        <m:r>
          <m:rPr>
            <m:sty m:val="b"/>
          </m:rPr>
          <w:rPr>
            <w:rFonts w:ascii="Cambria Math" w:hAnsi="Cambria Math"/>
            <w:sz w:val="24"/>
            <w:szCs w:val="24"/>
          </w:rPr>
          <m:t>Income</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7</m:t>
            </m:r>
          </m:sub>
        </m:sSub>
        <m:r>
          <m:rPr>
            <m:sty m:val="b"/>
          </m:rPr>
          <w:rPr>
            <w:rFonts w:ascii="Cambria Math" w:hAnsi="Cambria Math"/>
            <w:sz w:val="24"/>
            <w:szCs w:val="24"/>
          </w:rPr>
          <m:t xml:space="preserve">White+ </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8</m:t>
            </m:r>
          </m:sub>
        </m:sSub>
        <m:r>
          <m:rPr>
            <m:sty m:val="b"/>
          </m:rPr>
          <w:rPr>
            <w:rFonts w:ascii="Cambria Math" w:hAnsi="Cambria Math"/>
            <w:sz w:val="24"/>
            <w:szCs w:val="24"/>
          </w:rPr>
          <m:t>LakeSize</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9</m:t>
            </m:r>
          </m:sub>
        </m:sSub>
        <m:sSup>
          <m:sSupPr>
            <m:ctrlPr>
              <w:rPr>
                <w:rFonts w:ascii="Cambria Math" w:hAnsi="Cambria Math"/>
                <w:b/>
                <w:bCs/>
                <w:sz w:val="24"/>
                <w:szCs w:val="24"/>
              </w:rPr>
            </m:ctrlPr>
          </m:sSupPr>
          <m:e>
            <m:r>
              <m:rPr>
                <m:sty m:val="b"/>
              </m:rPr>
              <w:rPr>
                <w:rFonts w:ascii="Cambria Math" w:hAnsi="Cambria Math"/>
                <w:sz w:val="24"/>
                <w:szCs w:val="24"/>
              </w:rPr>
              <m:t>LakeSize</m:t>
            </m:r>
          </m:e>
          <m:sup>
            <m:r>
              <m:rPr>
                <m:sty m:val="p"/>
              </m:rPr>
              <w:rPr>
                <w:rFonts w:ascii="Cambria Math" w:hAnsi="Cambria Math"/>
                <w:sz w:val="24"/>
                <w:szCs w:val="24"/>
              </w:rPr>
              <m:t>2</m:t>
            </m:r>
          </m:sup>
        </m:sSup>
        <m:r>
          <m:rPr>
            <m:sty m:val="p"/>
          </m:rPr>
          <w:rPr>
            <w:rFonts w:ascii="Cambria Math" w:hAnsi="Cambria Math"/>
            <w:sz w:val="24"/>
            <w:szCs w:val="24"/>
          </w:rPr>
          <m:t>+ η</m:t>
        </m:r>
      </m:oMath>
    </w:p>
    <w:p w14:paraId="7A24F2D0" w14:textId="245BDE27" w:rsidR="00E31486" w:rsidRPr="00F66F03" w:rsidRDefault="00E31486" w:rsidP="00E31486">
      <w:pPr>
        <w:pStyle w:val="ListParagraph"/>
        <w:spacing w:line="480" w:lineRule="auto"/>
        <w:ind w:left="0"/>
        <w:rPr>
          <w:rFonts w:ascii="Times New Roman" w:hAnsi="Times New Roman" w:cs="Times New Roman"/>
          <w:bCs/>
          <w:sz w:val="24"/>
          <w:szCs w:val="24"/>
        </w:rPr>
      </w:pPr>
      <m:oMath>
        <m:r>
          <m:rPr>
            <m:sty m:val="b"/>
          </m:rPr>
          <w:rPr>
            <w:rFonts w:ascii="Cambria Math" w:hAnsi="Cambria Math" w:cs="Times New Roman"/>
            <w:sz w:val="24"/>
            <w:szCs w:val="24"/>
          </w:rPr>
          <w:lastRenderedPageBreak/>
          <m:t>Income</m:t>
        </m:r>
      </m:oMath>
      <w:r w:rsidRPr="00DF23BF">
        <w:rPr>
          <w:rFonts w:ascii="Times New Roman" w:hAnsi="Times New Roman" w:cs="Times New Roman"/>
          <w:sz w:val="24"/>
          <w:szCs w:val="24"/>
        </w:rPr>
        <w:t xml:space="preserve"> </w:t>
      </w:r>
      <w:r>
        <w:rPr>
          <w:rFonts w:ascii="Times New Roman" w:hAnsi="Times New Roman" w:cs="Times New Roman"/>
          <w:sz w:val="24"/>
          <w:szCs w:val="24"/>
        </w:rPr>
        <w:t xml:space="preserve">and </w:t>
      </w:r>
      <m:oMath>
        <m:r>
          <m:rPr>
            <m:sty m:val="b"/>
          </m:rPr>
          <w:rPr>
            <w:rFonts w:ascii="Cambria Math" w:hAnsi="Cambria Math" w:cs="Times New Roman"/>
            <w:sz w:val="24"/>
            <w:szCs w:val="24"/>
          </w:rPr>
          <m:t>White</m:t>
        </m:r>
      </m:oMath>
      <w:r>
        <w:rPr>
          <w:rFonts w:ascii="Times New Roman" w:hAnsi="Times New Roman" w:cs="Times New Roman"/>
          <w:sz w:val="24"/>
          <w:szCs w:val="24"/>
        </w:rPr>
        <w:t xml:space="preserve"> </w:t>
      </w:r>
      <w:r>
        <w:rPr>
          <w:rFonts w:ascii="Times New Roman" w:hAnsi="Times New Roman" w:cs="Times New Roman"/>
          <w:iCs/>
          <w:sz w:val="24"/>
          <w:szCs w:val="24"/>
        </w:rPr>
        <w:t>are</w:t>
      </w:r>
      <w:r w:rsidRPr="00DF23BF">
        <w:rPr>
          <w:rFonts w:ascii="Times New Roman" w:hAnsi="Times New Roman" w:cs="Times New Roman"/>
          <w:sz w:val="24"/>
          <w:szCs w:val="24"/>
        </w:rPr>
        <w:t xml:space="preserve"> measure</w:t>
      </w:r>
      <w:r>
        <w:rPr>
          <w:rFonts w:ascii="Times New Roman" w:hAnsi="Times New Roman" w:cs="Times New Roman"/>
          <w:sz w:val="24"/>
          <w:szCs w:val="24"/>
        </w:rPr>
        <w:t>s</w:t>
      </w:r>
      <w:r w:rsidRPr="00DF23BF">
        <w:rPr>
          <w:rFonts w:ascii="Times New Roman" w:hAnsi="Times New Roman" w:cs="Times New Roman"/>
          <w:sz w:val="24"/>
          <w:szCs w:val="24"/>
        </w:rPr>
        <w:t xml:space="preserve"> of income</w:t>
      </w:r>
      <w:r>
        <w:rPr>
          <w:rFonts w:ascii="Times New Roman" w:hAnsi="Times New Roman" w:cs="Times New Roman"/>
          <w:sz w:val="24"/>
          <w:szCs w:val="24"/>
        </w:rPr>
        <w:t xml:space="preserve"> and race respectively</w:t>
      </w:r>
      <w:r w:rsidRPr="00DF23BF">
        <w:rPr>
          <w:rFonts w:ascii="Times New Roman" w:hAnsi="Times New Roman" w:cs="Times New Roman"/>
          <w:sz w:val="24"/>
          <w:szCs w:val="24"/>
        </w:rPr>
        <w:t>,</w:t>
      </w:r>
      <w:r>
        <w:rPr>
          <w:rFonts w:ascii="Times New Roman" w:hAnsi="Times New Roman" w:cs="Times New Roman"/>
          <w:sz w:val="24"/>
          <w:szCs w:val="24"/>
        </w:rPr>
        <w:t xml:space="preserve">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b"/>
                  </m:rPr>
                  <w:rPr>
                    <w:rFonts w:ascii="Cambria Math" w:hAnsi="Cambria Math" w:cs="Times New Roman"/>
                    <w:sz w:val="24"/>
                    <w:szCs w:val="24"/>
                  </w:rPr>
                  <m:t>DistanceToBoatRamp</m:t>
                </m:r>
              </m:den>
            </m:f>
          </m:e>
        </m:d>
      </m:oMath>
      <w:r>
        <w:rPr>
          <w:rFonts w:ascii="Times New Roman" w:hAnsi="Times New Roman" w:cs="Times New Roman"/>
          <w:sz w:val="24"/>
          <w:szCs w:val="24"/>
        </w:rPr>
        <w:t xml:space="preserve"> and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b"/>
                  </m:rPr>
                  <w:rPr>
                    <w:rFonts w:ascii="Cambria Math" w:hAnsi="Cambria Math" w:cs="Times New Roman"/>
                    <w:sz w:val="24"/>
                    <w:szCs w:val="24"/>
                  </w:rPr>
                  <m:t>DistanceToLake</m:t>
                </m:r>
              </m:den>
            </m:f>
          </m:e>
        </m:d>
        <m:r>
          <m:rPr>
            <m:sty m:val="p"/>
          </m:rPr>
          <w:rPr>
            <w:rFonts w:ascii="Cambria Math" w:hAnsi="Cambria Math" w:cs="Times New Roman"/>
            <w:sz w:val="24"/>
            <w:szCs w:val="24"/>
          </w:rPr>
          <m:t xml:space="preserve"> </m:t>
        </m:r>
      </m:oMath>
      <w:r>
        <w:rPr>
          <w:rFonts w:ascii="Times New Roman" w:hAnsi="Times New Roman" w:cs="Times New Roman"/>
          <w:sz w:val="24"/>
          <w:szCs w:val="24"/>
        </w:rPr>
        <w:t xml:space="preserve"> are proximity measures to the closest boat ramp and lake respectively, which are expected to influence </w:t>
      </w:r>
      <w:r w:rsidR="005E426E">
        <w:rPr>
          <w:rFonts w:ascii="Times New Roman" w:hAnsi="Times New Roman" w:cs="Times New Roman"/>
          <w:sz w:val="24"/>
          <w:szCs w:val="24"/>
        </w:rPr>
        <w:t xml:space="preserve">demand </w:t>
      </w:r>
      <w:r>
        <w:rPr>
          <w:rFonts w:ascii="Times New Roman" w:hAnsi="Times New Roman" w:cs="Times New Roman"/>
          <w:sz w:val="24"/>
          <w:szCs w:val="24"/>
        </w:rPr>
        <w:t>for water quality,</w:t>
      </w:r>
      <w:r w:rsidRPr="00DF23BF">
        <w:rPr>
          <w:rFonts w:ascii="Times New Roman" w:hAnsi="Times New Roman" w:cs="Times New Roman"/>
          <w:sz w:val="24"/>
          <w:szCs w:val="24"/>
        </w:rPr>
        <w:t xml:space="preserve"> </w:t>
      </w:r>
      <m:oMath>
        <m:r>
          <m:rPr>
            <m:sty m:val="b"/>
          </m:rPr>
          <w:rPr>
            <w:rFonts w:ascii="Cambria Math" w:hAnsi="Cambria Math" w:cs="Times New Roman"/>
            <w:sz w:val="24"/>
            <w:szCs w:val="24"/>
          </w:rPr>
          <m:t>LakeSize</m:t>
        </m:r>
      </m:oMath>
      <w:r w:rsidRPr="00DF23BF">
        <w:rPr>
          <w:rFonts w:ascii="Times New Roman" w:hAnsi="Times New Roman" w:cs="Times New Roman"/>
          <w:sz w:val="24"/>
          <w:szCs w:val="24"/>
        </w:rPr>
        <w:t xml:space="preserve"> is the surface area of</w:t>
      </w:r>
      <w:r w:rsidRPr="0031102A">
        <w:rPr>
          <w:rFonts w:ascii="Times New Roman" w:hAnsi="Times New Roman" w:cs="Times New Roman"/>
          <w:sz w:val="24"/>
          <w:szCs w:val="24"/>
        </w:rPr>
        <w:t xml:space="preserve"> the closest lake, </w:t>
      </w:r>
      <m:oMath>
        <m:r>
          <m:rPr>
            <m:sty m:val="b"/>
          </m:rPr>
          <w:rPr>
            <w:rFonts w:ascii="Cambria Math" w:hAnsi="Cambria Math" w:cs="Times New Roman"/>
            <w:sz w:val="24"/>
            <w:szCs w:val="24"/>
          </w:rPr>
          <m:t>Year</m:t>
        </m:r>
      </m:oMath>
      <w:r w:rsidRPr="0031102A">
        <w:rPr>
          <w:rFonts w:ascii="Times New Roman" w:hAnsi="Times New Roman" w:cs="Times New Roman"/>
          <w:b/>
          <w:sz w:val="24"/>
          <w:szCs w:val="24"/>
        </w:rPr>
        <w:t xml:space="preserve"> </w:t>
      </w:r>
      <w:r w:rsidRPr="0031102A">
        <w:rPr>
          <w:rFonts w:ascii="Times New Roman" w:hAnsi="Times New Roman" w:cs="Times New Roman"/>
          <w:bCs/>
          <w:sz w:val="24"/>
          <w:szCs w:val="24"/>
        </w:rPr>
        <w:t xml:space="preserve">and </w:t>
      </w:r>
      <m:oMath>
        <m:r>
          <m:rPr>
            <m:sty m:val="b"/>
          </m:rPr>
          <w:rPr>
            <w:rFonts w:ascii="Cambria Math" w:hAnsi="Cambria Math" w:cs="Times New Roman"/>
            <w:sz w:val="24"/>
            <w:szCs w:val="24"/>
          </w:rPr>
          <m:t>Month</m:t>
        </m:r>
      </m:oMath>
      <w:r w:rsidRPr="0031102A">
        <w:rPr>
          <w:rFonts w:ascii="Times New Roman" w:hAnsi="Times New Roman" w:cs="Times New Roman"/>
          <w:b/>
          <w:sz w:val="24"/>
          <w:szCs w:val="24"/>
        </w:rPr>
        <w:t xml:space="preserve"> </w:t>
      </w:r>
      <w:r w:rsidRPr="0031102A">
        <w:rPr>
          <w:rFonts w:ascii="Times New Roman" w:hAnsi="Times New Roman" w:cs="Times New Roman"/>
          <w:bCs/>
          <w:sz w:val="24"/>
          <w:szCs w:val="24"/>
        </w:rPr>
        <w:t>are year and month dummies,</w:t>
      </w:r>
      <w:r w:rsidRPr="0031102A">
        <w:rPr>
          <w:rFonts w:ascii="Times New Roman" w:hAnsi="Times New Roman" w:cs="Times New Roman"/>
          <w:sz w:val="24"/>
          <w:szCs w:val="24"/>
        </w:rPr>
        <w:t xml:space="preserve"> </w:t>
      </w:r>
      <m:oMath>
        <m:r>
          <m:rPr>
            <m:sty m:val="p"/>
          </m:rPr>
          <w:rPr>
            <w:rFonts w:ascii="Cambria Math" w:eastAsia="Times New Roman" w:hAnsi="Cambria Math"/>
            <w:sz w:val="24"/>
            <w:szCs w:val="24"/>
          </w:rPr>
          <m:t>η</m:t>
        </m:r>
      </m:oMath>
      <w:r w:rsidRPr="00DF23BF">
        <w:rPr>
          <w:rFonts w:ascii="Times New Roman" w:hAnsi="Times New Roman" w:cs="Times New Roman"/>
          <w:sz w:val="24"/>
          <w:szCs w:val="24"/>
        </w:rPr>
        <w:t xml:space="preserve"> is an error term, and </w:t>
      </w:r>
      <m:oMath>
        <m:r>
          <m:rPr>
            <m:sty m:val="p"/>
          </m:rPr>
          <w:rPr>
            <w:rFonts w:ascii="Cambria Math" w:hAnsi="Cambria Math"/>
            <w:sz w:val="24"/>
            <w:szCs w:val="24"/>
          </w:rPr>
          <m:t>α</m:t>
        </m:r>
      </m:oMath>
      <w:r w:rsidR="00F56636">
        <w:rPr>
          <w:rFonts w:ascii="Times New Roman" w:hAnsi="Times New Roman" w:cs="Times New Roman"/>
          <w:sz w:val="24"/>
          <w:szCs w:val="24"/>
        </w:rPr>
        <w:t xml:space="preserve"> is a vector</w:t>
      </w:r>
      <w:r w:rsidRPr="00DF23BF">
        <w:rPr>
          <w:rFonts w:ascii="Times New Roman" w:hAnsi="Times New Roman" w:cs="Times New Roman"/>
          <w:sz w:val="24"/>
          <w:szCs w:val="24"/>
        </w:rPr>
        <w:t xml:space="preserve"> of preference parameters to be estimated. </w:t>
      </w:r>
      <m:oMath>
        <m:sSup>
          <m:sSupPr>
            <m:ctrlPr>
              <w:rPr>
                <w:rFonts w:ascii="Cambria Math" w:hAnsi="Cambria Math"/>
                <w:b/>
                <w:bCs/>
                <w:sz w:val="24"/>
                <w:szCs w:val="24"/>
              </w:rPr>
            </m:ctrlPr>
          </m:sSupPr>
          <m:e>
            <m:r>
              <m:rPr>
                <m:sty m:val="b"/>
              </m:rPr>
              <w:rPr>
                <w:rFonts w:ascii="Cambria Math" w:hAnsi="Cambria Math"/>
                <w:sz w:val="24"/>
                <w:szCs w:val="24"/>
              </w:rPr>
              <m:t>LakeSize</m:t>
            </m:r>
          </m:e>
          <m:sup>
            <m:r>
              <m:rPr>
                <m:sty m:val="p"/>
              </m:rPr>
              <w:rPr>
                <w:rFonts w:ascii="Cambria Math" w:hAnsi="Cambria Math"/>
                <w:sz w:val="24"/>
                <w:szCs w:val="24"/>
              </w:rPr>
              <m:t>2</m:t>
            </m:r>
          </m:sup>
        </m:sSup>
      </m:oMath>
      <w:r>
        <w:rPr>
          <w:rFonts w:ascii="Times New Roman" w:hAnsi="Times New Roman" w:cs="Times New Roman"/>
          <w:bCs/>
          <w:sz w:val="24"/>
          <w:szCs w:val="24"/>
        </w:rPr>
        <w:t xml:space="preserve"> is also included in equation (</w:t>
      </w:r>
      <w:r w:rsidR="00F56636">
        <w:rPr>
          <w:rFonts w:ascii="Times New Roman" w:hAnsi="Times New Roman" w:cs="Times New Roman"/>
          <w:bCs/>
          <w:sz w:val="24"/>
          <w:szCs w:val="24"/>
        </w:rPr>
        <w:t>10</w:t>
      </w:r>
      <w:r>
        <w:rPr>
          <w:rFonts w:ascii="Times New Roman" w:hAnsi="Times New Roman" w:cs="Times New Roman"/>
          <w:bCs/>
          <w:sz w:val="24"/>
          <w:szCs w:val="24"/>
        </w:rPr>
        <w:t xml:space="preserve">) </w:t>
      </w:r>
      <w:r w:rsidR="005E426E">
        <w:rPr>
          <w:rFonts w:ascii="Times New Roman" w:hAnsi="Times New Roman" w:cs="Times New Roman"/>
          <w:bCs/>
          <w:sz w:val="24"/>
          <w:szCs w:val="24"/>
        </w:rPr>
        <w:t>to control for non-linear, second order effects</w:t>
      </w:r>
      <w:r>
        <w:rPr>
          <w:rFonts w:ascii="Times New Roman" w:hAnsi="Times New Roman" w:cs="Times New Roman"/>
          <w:bCs/>
          <w:sz w:val="24"/>
          <w:szCs w:val="24"/>
        </w:rPr>
        <w:t xml:space="preserve">. </w:t>
      </w:r>
    </w:p>
    <w:p w14:paraId="76841EAE" w14:textId="70CE10F2" w:rsidR="00E31486" w:rsidRDefault="00A54728" w:rsidP="00E31486">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Following the literature on residential sorting (</w:t>
      </w:r>
      <w:proofErr w:type="spellStart"/>
      <w:r>
        <w:rPr>
          <w:rFonts w:ascii="Times New Roman" w:hAnsi="Times New Roman" w:cs="Times New Roman"/>
          <w:sz w:val="24"/>
          <w:szCs w:val="24"/>
        </w:rPr>
        <w:t>Epple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Sieg</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Klaiber</w:t>
      </w:r>
      <w:proofErr w:type="spellEnd"/>
      <w:r>
        <w:rPr>
          <w:rFonts w:ascii="Times New Roman" w:hAnsi="Times New Roman" w:cs="Times New Roman"/>
          <w:sz w:val="24"/>
          <w:szCs w:val="24"/>
        </w:rPr>
        <w:t xml:space="preserve"> and Phaneuf 2010; </w:t>
      </w:r>
      <w:proofErr w:type="spellStart"/>
      <w:r>
        <w:rPr>
          <w:rFonts w:ascii="Times New Roman" w:hAnsi="Times New Roman" w:cs="Times New Roman"/>
          <w:sz w:val="24"/>
          <w:szCs w:val="24"/>
        </w:rPr>
        <w:t>Klaiber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Kuminoff</w:t>
      </w:r>
      <w:proofErr w:type="spellEnd"/>
      <w:r>
        <w:rPr>
          <w:rFonts w:ascii="Times New Roman" w:hAnsi="Times New Roman" w:cs="Times New Roman"/>
          <w:sz w:val="24"/>
          <w:szCs w:val="24"/>
        </w:rPr>
        <w:t>, 2014), we</w:t>
      </w:r>
      <w:r w:rsidRPr="00DF23BF">
        <w:rPr>
          <w:rFonts w:ascii="Times New Roman" w:hAnsi="Times New Roman" w:cs="Times New Roman"/>
          <w:sz w:val="24"/>
          <w:szCs w:val="24"/>
        </w:rPr>
        <w:t xml:space="preserve"> </w:t>
      </w:r>
      <w:r w:rsidR="00E31486" w:rsidRPr="00DF23BF">
        <w:rPr>
          <w:rFonts w:ascii="Times New Roman" w:hAnsi="Times New Roman" w:cs="Times New Roman"/>
          <w:sz w:val="24"/>
          <w:szCs w:val="24"/>
        </w:rPr>
        <w:t>develop a</w:t>
      </w:r>
      <w:r w:rsidR="00E31486">
        <w:rPr>
          <w:rFonts w:ascii="Times New Roman" w:hAnsi="Times New Roman" w:cs="Times New Roman"/>
          <w:sz w:val="24"/>
          <w:szCs w:val="24"/>
        </w:rPr>
        <w:t xml:space="preserve"> </w:t>
      </w:r>
      <w:r w:rsidR="00E31486" w:rsidRPr="00DF23BF">
        <w:rPr>
          <w:rFonts w:ascii="Times New Roman" w:hAnsi="Times New Roman" w:cs="Times New Roman"/>
          <w:sz w:val="24"/>
          <w:szCs w:val="24"/>
        </w:rPr>
        <w:t>rank-based</w:t>
      </w:r>
      <w:r w:rsidR="00AF4702">
        <w:rPr>
          <w:rFonts w:ascii="Times New Roman" w:hAnsi="Times New Roman" w:cs="Times New Roman"/>
          <w:sz w:val="24"/>
          <w:szCs w:val="24"/>
        </w:rPr>
        <w:t xml:space="preserve"> </w:t>
      </w:r>
      <w:r w:rsidR="00E31486" w:rsidRPr="00DF23BF">
        <w:rPr>
          <w:rFonts w:ascii="Times New Roman" w:hAnsi="Times New Roman" w:cs="Times New Roman"/>
          <w:sz w:val="24"/>
          <w:szCs w:val="24"/>
        </w:rPr>
        <w:t xml:space="preserve">instrument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oMath>
      <w:r w:rsidR="00E31486" w:rsidRPr="00DF23BF">
        <w:rPr>
          <w:rFonts w:ascii="Times New Roman" w:hAnsi="Times New Roman" w:cs="Times New Roman"/>
          <w:sz w:val="24"/>
          <w:szCs w:val="24"/>
        </w:rPr>
        <w:t xml:space="preserve"> which indexes the average level of water quality across </w:t>
      </w:r>
      <w:r w:rsidR="00E31486">
        <w:rPr>
          <w:rFonts w:ascii="Times New Roman" w:hAnsi="Times New Roman" w:cs="Times New Roman"/>
          <w:sz w:val="24"/>
          <w:szCs w:val="24"/>
        </w:rPr>
        <w:t>counties</w:t>
      </w:r>
      <w:r w:rsidR="00E31486" w:rsidRPr="00DF23BF">
        <w:rPr>
          <w:rFonts w:ascii="Times New Roman" w:hAnsi="Times New Roman" w:cs="Times New Roman"/>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oMath>
      <w:r w:rsidR="00E31486">
        <w:rPr>
          <w:rFonts w:ascii="Times New Roman" w:hAnsi="Times New Roman" w:cs="Times New Roman"/>
          <w:sz w:val="24"/>
          <w:szCs w:val="24"/>
        </w:rPr>
        <w:t xml:space="preserve"> takes on a value of 1 for the county with the worst water clarity</w:t>
      </w:r>
      <w:r w:rsidR="003E11F9">
        <w:rPr>
          <w:rFonts w:ascii="Times New Roman" w:hAnsi="Times New Roman" w:cs="Times New Roman"/>
          <w:sz w:val="24"/>
          <w:szCs w:val="24"/>
        </w:rPr>
        <w:t>,</w:t>
      </w:r>
      <w:r w:rsidR="007E12C1">
        <w:rPr>
          <w:rFonts w:ascii="Times New Roman" w:hAnsi="Times New Roman" w:cs="Times New Roman"/>
          <w:sz w:val="24"/>
          <w:szCs w:val="24"/>
        </w:rPr>
        <w:t xml:space="preserve"> </w:t>
      </w:r>
      <w:r w:rsidR="00E53469">
        <w:rPr>
          <w:rFonts w:ascii="Times New Roman" w:hAnsi="Times New Roman" w:cs="Times New Roman"/>
          <w:sz w:val="24"/>
          <w:szCs w:val="24"/>
        </w:rPr>
        <w:t>2 for the county with the second worst water clarity, and so on</w:t>
      </w:r>
      <w:r w:rsidR="00E31486">
        <w:rPr>
          <w:rFonts w:ascii="Times New Roman" w:hAnsi="Times New Roman" w:cs="Times New Roman"/>
          <w:sz w:val="24"/>
          <w:szCs w:val="24"/>
        </w:rPr>
        <w:t xml:space="preserve">. </w:t>
      </w:r>
      <w:r w:rsidR="000155BB">
        <w:rPr>
          <w:rFonts w:ascii="Times New Roman" w:hAnsi="Times New Roman" w:cs="Times New Roman"/>
          <w:sz w:val="24"/>
          <w:szCs w:val="24"/>
        </w:rPr>
        <w:t xml:space="preserve">We consider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oMath>
      <w:r w:rsidR="00AF4702">
        <w:rPr>
          <w:rFonts w:ascii="Times New Roman" w:hAnsi="Times New Roman" w:cs="Times New Roman"/>
          <w:b/>
          <w:sz w:val="24"/>
          <w:szCs w:val="24"/>
        </w:rPr>
        <w:t xml:space="preserve"> </w:t>
      </w:r>
      <w:r w:rsidR="000155BB">
        <w:rPr>
          <w:rFonts w:ascii="Times New Roman" w:hAnsi="Times New Roman" w:cs="Times New Roman"/>
          <w:bCs/>
          <w:sz w:val="24"/>
          <w:szCs w:val="24"/>
        </w:rPr>
        <w:t>to be an i</w:t>
      </w:r>
      <w:r w:rsidR="00AF4702">
        <w:rPr>
          <w:rFonts w:ascii="Times New Roman" w:hAnsi="Times New Roman" w:cs="Times New Roman"/>
          <w:bCs/>
          <w:sz w:val="24"/>
          <w:szCs w:val="24"/>
        </w:rPr>
        <w:t xml:space="preserve">mperfect instrument as the ranking of water quality across counties is likely correlated with unobserved demand preferences. </w:t>
      </w:r>
      <w:r w:rsidR="00E31486">
        <w:rPr>
          <w:rFonts w:ascii="Times New Roman" w:hAnsi="Times New Roman" w:cs="Times New Roman"/>
          <w:sz w:val="24"/>
          <w:szCs w:val="24"/>
        </w:rPr>
        <w:t xml:space="preserve">We also </w:t>
      </w:r>
      <w:r w:rsidR="00E31486">
        <w:rPr>
          <w:rFonts w:ascii="Times New Roman" w:hAnsi="Times New Roman" w:cs="Times New Roman"/>
          <w:bCs/>
          <w:sz w:val="24"/>
          <w:szCs w:val="24"/>
        </w:rPr>
        <w:t xml:space="preserve">develop a second </w:t>
      </w:r>
      <w:r w:rsidR="00AF4702">
        <w:rPr>
          <w:rFonts w:ascii="Times New Roman" w:hAnsi="Times New Roman" w:cs="Times New Roman"/>
          <w:bCs/>
          <w:sz w:val="24"/>
          <w:szCs w:val="24"/>
        </w:rPr>
        <w:t>imperfect instrument</w:t>
      </w:r>
      <w:r w:rsidR="00E31486">
        <w:rPr>
          <w:rFonts w:ascii="Times New Roman" w:hAnsi="Times New Roman" w:cs="Times New Roman"/>
          <w:bCs/>
          <w:sz w:val="24"/>
          <w:szCs w:val="24"/>
        </w:rPr>
        <w:t xml:space="preserve">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2</m:t>
            </m:r>
          </m:sub>
        </m:sSub>
      </m:oMath>
      <w:r w:rsidR="00E31486">
        <w:rPr>
          <w:rFonts w:ascii="Times New Roman" w:hAnsi="Times New Roman" w:cs="Times New Roman"/>
          <w:bCs/>
          <w:sz w:val="24"/>
          <w:szCs w:val="24"/>
        </w:rPr>
        <w:t xml:space="preserve">, which is the interaction of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oMath>
      <w:r w:rsidR="00E31486">
        <w:rPr>
          <w:rFonts w:ascii="Times New Roman" w:hAnsi="Times New Roman" w:cs="Times New Roman"/>
          <w:b/>
          <w:sz w:val="24"/>
          <w:szCs w:val="24"/>
        </w:rPr>
        <w:t xml:space="preserve"> </w:t>
      </w:r>
      <w:r w:rsidR="00E31486">
        <w:rPr>
          <w:rFonts w:ascii="Times New Roman" w:hAnsi="Times New Roman" w:cs="Times New Roman"/>
          <w:bCs/>
          <w:sz w:val="24"/>
          <w:szCs w:val="24"/>
        </w:rPr>
        <w:t xml:space="preserve">and </w:t>
      </w:r>
      <m:oMath>
        <m:r>
          <m:rPr>
            <m:sty m:val="b"/>
          </m:rPr>
          <w:rPr>
            <w:rFonts w:ascii="Cambria Math" w:hAnsi="Cambria Math" w:cs="Times New Roman"/>
            <w:sz w:val="24"/>
            <w:szCs w:val="24"/>
          </w:rPr>
          <m:t>Income</m:t>
        </m:r>
      </m:oMath>
      <w:r w:rsidR="00E31486">
        <w:rPr>
          <w:rFonts w:ascii="Times New Roman" w:hAnsi="Times New Roman" w:cs="Times New Roman"/>
          <w:b/>
          <w:sz w:val="24"/>
          <w:szCs w:val="24"/>
        </w:rPr>
        <w:t xml:space="preserve"> </w:t>
      </w:r>
      <w:r w:rsidR="00E31486">
        <w:rPr>
          <w:rFonts w:ascii="Times New Roman" w:hAnsi="Times New Roman" w:cs="Times New Roman"/>
          <w:bCs/>
          <w:sz w:val="24"/>
          <w:szCs w:val="24"/>
        </w:rPr>
        <w:t>(</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2</m:t>
            </m:r>
          </m:sub>
        </m:sSub>
        <m:r>
          <m:rPr>
            <m:sty m:val="bi"/>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r>
          <m:rPr>
            <m:sty m:val="bi"/>
          </m:rPr>
          <w:rPr>
            <w:rFonts w:ascii="Cambria Math" w:hAnsi="Cambria Math" w:cs="Times New Roman"/>
            <w:sz w:val="24"/>
            <w:szCs w:val="24"/>
          </w:rPr>
          <m:t>*</m:t>
        </m:r>
        <m:r>
          <m:rPr>
            <m:sty m:val="b"/>
          </m:rPr>
          <w:rPr>
            <w:rFonts w:ascii="Cambria Math" w:hAnsi="Cambria Math" w:cs="Times New Roman"/>
            <w:sz w:val="24"/>
            <w:szCs w:val="24"/>
          </w:rPr>
          <m:t>Income</m:t>
        </m:r>
      </m:oMath>
      <w:r w:rsidR="00E31486">
        <w:rPr>
          <w:rFonts w:ascii="Times New Roman" w:hAnsi="Times New Roman" w:cs="Times New Roman"/>
          <w:bCs/>
          <w:sz w:val="24"/>
          <w:szCs w:val="24"/>
        </w:rPr>
        <w:t xml:space="preserve">).  </w:t>
      </w:r>
      <w:r w:rsidR="00E31486">
        <w:rPr>
          <w:rFonts w:ascii="Times New Roman" w:hAnsi="Times New Roman" w:cs="Times New Roman"/>
          <w:sz w:val="24"/>
          <w:szCs w:val="24"/>
        </w:rPr>
        <w:t xml:space="preserve">Given positive preference stratification, </w:t>
      </w:r>
      <w:r w:rsidR="00E31486" w:rsidRPr="00DF23BF">
        <w:rPr>
          <w:rFonts w:ascii="Times New Roman" w:hAnsi="Times New Roman" w:cs="Times New Roman"/>
          <w:sz w:val="24"/>
          <w:szCs w:val="24"/>
        </w:rPr>
        <w:t xml:space="preserve">the </w:t>
      </w:r>
      <w:r w:rsidR="00E31486">
        <w:rPr>
          <w:rFonts w:ascii="Times New Roman" w:hAnsi="Times New Roman" w:cs="Times New Roman"/>
          <w:sz w:val="24"/>
          <w:szCs w:val="24"/>
        </w:rPr>
        <w:t xml:space="preserve">OLS and </w:t>
      </w:r>
      <w:r w:rsidR="00B80257">
        <w:rPr>
          <w:rFonts w:ascii="Times New Roman" w:hAnsi="Times New Roman" w:cs="Times New Roman"/>
          <w:sz w:val="24"/>
          <w:szCs w:val="24"/>
        </w:rPr>
        <w:t>2SLS</w:t>
      </w:r>
      <w:r w:rsidR="00E31486">
        <w:rPr>
          <w:rFonts w:ascii="Times New Roman" w:hAnsi="Times New Roman" w:cs="Times New Roman"/>
          <w:sz w:val="24"/>
          <w:szCs w:val="24"/>
        </w:rPr>
        <w:t xml:space="preserve"> </w:t>
      </w:r>
      <w:r w:rsidR="00E31486" w:rsidRPr="00DF23BF">
        <w:rPr>
          <w:rFonts w:ascii="Times New Roman" w:hAnsi="Times New Roman" w:cs="Times New Roman"/>
          <w:sz w:val="24"/>
          <w:szCs w:val="24"/>
        </w:rPr>
        <w:t>estimate</w:t>
      </w:r>
      <w:r w:rsidR="00E31486">
        <w:rPr>
          <w:rFonts w:ascii="Times New Roman" w:hAnsi="Times New Roman" w:cs="Times New Roman"/>
          <w:sz w:val="24"/>
          <w:szCs w:val="24"/>
        </w:rPr>
        <w:t xml:space="preserve"> of</w:t>
      </w:r>
      <w:r w:rsidR="00E31486" w:rsidRPr="00DF23BF">
        <w:rPr>
          <w:rFonts w:ascii="Times New Roman" w:hAnsi="Times New Roman" w:cs="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1</m:t>
            </m:r>
          </m:sub>
        </m:sSub>
      </m:oMath>
      <w:r w:rsidR="00E31486" w:rsidRPr="00DF23BF">
        <w:rPr>
          <w:rFonts w:ascii="Times New Roman" w:hAnsi="Times New Roman" w:cs="Times New Roman"/>
          <w:sz w:val="24"/>
          <w:szCs w:val="24"/>
        </w:rPr>
        <w:t xml:space="preserve"> will be positively biased</w:t>
      </w:r>
      <w:r w:rsidR="00E31486">
        <w:rPr>
          <w:rFonts w:ascii="Times New Roman" w:hAnsi="Times New Roman" w:cs="Times New Roman"/>
          <w:sz w:val="24"/>
          <w:szCs w:val="24"/>
        </w:rPr>
        <w:t xml:space="preserve">. The more negative of these two estimates will therefore be closer to the true value of </w:t>
      </w:r>
      <m:oMath>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1</m:t>
            </m:r>
          </m:sub>
        </m:sSub>
      </m:oMath>
      <w:r w:rsidR="007E12C1">
        <w:rPr>
          <w:rFonts w:ascii="Times New Roman" w:hAnsi="Times New Roman" w:cs="Times New Roman"/>
          <w:sz w:val="24"/>
          <w:szCs w:val="24"/>
        </w:rPr>
        <w:t xml:space="preserve"> </w:t>
      </w:r>
      <w:r w:rsidR="00E31486">
        <w:rPr>
          <w:rFonts w:ascii="Times New Roman" w:hAnsi="Times New Roman" w:cs="Times New Roman"/>
          <w:sz w:val="24"/>
          <w:szCs w:val="24"/>
        </w:rPr>
        <w:t>and provide</w:t>
      </w:r>
      <w:r w:rsidR="00E31486" w:rsidRPr="00DF23BF">
        <w:rPr>
          <w:rFonts w:ascii="Times New Roman" w:hAnsi="Times New Roman" w:cs="Times New Roman"/>
          <w:sz w:val="24"/>
          <w:szCs w:val="24"/>
        </w:rPr>
        <w:t xml:space="preserve"> an upper bound estimate</w:t>
      </w:r>
      <w:r w:rsidR="00E31486">
        <w:rPr>
          <w:rFonts w:ascii="Times New Roman" w:hAnsi="Times New Roman" w:cs="Times New Roman"/>
          <w:sz w:val="24"/>
          <w:szCs w:val="24"/>
        </w:rPr>
        <w:t>, while the lower bound is given from demand theory</w:t>
      </w:r>
      <w:r w:rsidR="00E31486" w:rsidRPr="00DF23BF">
        <w:rPr>
          <w:rFonts w:ascii="Times New Roman" w:hAnsi="Times New Roman" w:cs="Times New Roman"/>
          <w:sz w:val="24"/>
          <w:szCs w:val="24"/>
        </w:rPr>
        <w:t xml:space="preserve">. </w:t>
      </w:r>
    </w:p>
    <w:p w14:paraId="17A4B863" w14:textId="77777777" w:rsidR="009374CE" w:rsidRDefault="009374CE" w:rsidP="009374CE">
      <w:pPr>
        <w:pStyle w:val="NoSpacing"/>
        <w:spacing w:line="480" w:lineRule="auto"/>
        <w:rPr>
          <w:rFonts w:ascii="Times New Roman" w:hAnsi="Times New Roman" w:cs="Times New Roman"/>
          <w:sz w:val="24"/>
          <w:szCs w:val="24"/>
        </w:rPr>
      </w:pPr>
    </w:p>
    <w:p w14:paraId="580418E0" w14:textId="49E5DBB5" w:rsidR="009374CE" w:rsidRDefault="009374CE" w:rsidP="009374CE">
      <w:pPr>
        <w:pStyle w:val="NoSpacing"/>
        <w:numPr>
          <w:ilvl w:val="0"/>
          <w:numId w:val="3"/>
        </w:num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7DE62B61" w14:textId="257A92E6" w:rsidR="00E220FC" w:rsidRDefault="008859B9" w:rsidP="00384A07">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F</w:t>
      </w:r>
      <w:r w:rsidR="00450837" w:rsidRPr="00DF23BF">
        <w:rPr>
          <w:rFonts w:ascii="Times New Roman" w:hAnsi="Times New Roman" w:cs="Times New Roman"/>
          <w:sz w:val="24"/>
          <w:szCs w:val="24"/>
        </w:rPr>
        <w:t xml:space="preserve">irst-stage </w:t>
      </w:r>
      <w:r w:rsidR="003711F8" w:rsidRPr="00DF23BF">
        <w:rPr>
          <w:rFonts w:ascii="Times New Roman" w:hAnsi="Times New Roman" w:cs="Times New Roman"/>
          <w:sz w:val="24"/>
          <w:szCs w:val="24"/>
        </w:rPr>
        <w:t xml:space="preserve">hedonic estimates </w:t>
      </w:r>
      <w:r w:rsidR="007D2F77">
        <w:rPr>
          <w:rFonts w:ascii="Times New Roman" w:hAnsi="Times New Roman" w:cs="Times New Roman"/>
          <w:sz w:val="24"/>
          <w:szCs w:val="24"/>
        </w:rPr>
        <w:t>of water clarity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β</m:t>
            </m:r>
          </m:e>
          <m:sub>
            <m:r>
              <m:rPr>
                <m:sty m:val="p"/>
              </m:rPr>
              <w:rPr>
                <w:rFonts w:ascii="Cambria Math" w:eastAsia="Times New Roman" w:hAnsi="Cambria Math"/>
                <w:sz w:val="24"/>
                <w:szCs w:val="24"/>
              </w:rPr>
              <m:t>6</m:t>
            </m:r>
          </m:sub>
        </m:sSub>
      </m:oMath>
      <w:r w:rsidR="007D2F77">
        <w:rPr>
          <w:rFonts w:ascii="Times New Roman" w:hAnsi="Times New Roman" w:cs="Times New Roman"/>
          <w:sz w:val="24"/>
          <w:szCs w:val="24"/>
        </w:rPr>
        <w:t>),</w:t>
      </w:r>
      <w:r w:rsidR="00C70341">
        <w:rPr>
          <w:rFonts w:ascii="Times New Roman" w:hAnsi="Times New Roman" w:cs="Times New Roman"/>
          <w:sz w:val="24"/>
          <w:szCs w:val="24"/>
        </w:rPr>
        <w:t xml:space="preserve"> average</w:t>
      </w:r>
      <w:r w:rsidR="007D2F77">
        <w:rPr>
          <w:rFonts w:ascii="Times New Roman" w:hAnsi="Times New Roman" w:cs="Times New Roman"/>
          <w:sz w:val="24"/>
          <w:szCs w:val="24"/>
        </w:rPr>
        <w:t xml:space="preserve"> Secchi depth,</w:t>
      </w:r>
      <w:r w:rsidR="00C70341">
        <w:rPr>
          <w:rFonts w:ascii="Times New Roman" w:hAnsi="Times New Roman" w:cs="Times New Roman"/>
          <w:sz w:val="24"/>
          <w:szCs w:val="24"/>
        </w:rPr>
        <w:t xml:space="preserve"> housing price,</w:t>
      </w:r>
      <w:r w:rsidR="007D2F77">
        <w:rPr>
          <w:rFonts w:ascii="Times New Roman" w:hAnsi="Times New Roman" w:cs="Times New Roman"/>
          <w:sz w:val="24"/>
          <w:szCs w:val="24"/>
        </w:rPr>
        <w:t xml:space="preserve"> lake size and water </w:t>
      </w:r>
      <w:r w:rsidR="002B2BD5">
        <w:rPr>
          <w:rFonts w:ascii="Times New Roman" w:hAnsi="Times New Roman" w:cs="Times New Roman"/>
          <w:sz w:val="24"/>
          <w:szCs w:val="24"/>
        </w:rPr>
        <w:t>clarity</w:t>
      </w:r>
      <w:r w:rsidR="007D2F77">
        <w:rPr>
          <w:rFonts w:ascii="Times New Roman" w:hAnsi="Times New Roman" w:cs="Times New Roman"/>
          <w:sz w:val="24"/>
          <w:szCs w:val="24"/>
        </w:rPr>
        <w:t xml:space="preserve"> for near lake homes are reported in </w:t>
      </w:r>
      <w:r w:rsidR="00F23780">
        <w:rPr>
          <w:rFonts w:ascii="Times New Roman" w:hAnsi="Times New Roman" w:cs="Times New Roman"/>
          <w:sz w:val="24"/>
          <w:szCs w:val="24"/>
        </w:rPr>
        <w:t xml:space="preserve">Appendix </w:t>
      </w:r>
      <w:r w:rsidR="007D2F77">
        <w:rPr>
          <w:rFonts w:ascii="Times New Roman" w:hAnsi="Times New Roman" w:cs="Times New Roman"/>
          <w:sz w:val="24"/>
          <w:szCs w:val="24"/>
        </w:rPr>
        <w:t xml:space="preserve">Table </w:t>
      </w:r>
      <w:r w:rsidR="00F23780">
        <w:rPr>
          <w:rFonts w:ascii="Times New Roman" w:hAnsi="Times New Roman" w:cs="Times New Roman"/>
          <w:sz w:val="24"/>
          <w:szCs w:val="24"/>
        </w:rPr>
        <w:t xml:space="preserve">B2 </w:t>
      </w:r>
      <w:r w:rsidR="007D2F77">
        <w:rPr>
          <w:rFonts w:ascii="Times New Roman" w:hAnsi="Times New Roman" w:cs="Times New Roman"/>
          <w:sz w:val="24"/>
          <w:szCs w:val="24"/>
        </w:rPr>
        <w:t xml:space="preserve">for each </w:t>
      </w:r>
      <w:r w:rsidR="00E53469">
        <w:rPr>
          <w:rFonts w:ascii="Times New Roman" w:hAnsi="Times New Roman" w:cs="Times New Roman"/>
          <w:sz w:val="24"/>
          <w:szCs w:val="24"/>
        </w:rPr>
        <w:t>county</w:t>
      </w:r>
      <w:r w:rsidR="00450837" w:rsidRPr="00DF23BF">
        <w:rPr>
          <w:rFonts w:ascii="Times New Roman" w:hAnsi="Times New Roman" w:cs="Times New Roman"/>
          <w:sz w:val="24"/>
          <w:szCs w:val="24"/>
        </w:rPr>
        <w:t>.</w:t>
      </w:r>
      <w:r w:rsidRPr="00DF23BF">
        <w:rPr>
          <w:rFonts w:ascii="Times New Roman" w:hAnsi="Times New Roman" w:cs="Times New Roman"/>
          <w:sz w:val="24"/>
          <w:szCs w:val="24"/>
        </w:rPr>
        <w:t xml:space="preserve"> Of the </w:t>
      </w:r>
      <w:r w:rsidR="007D2F77">
        <w:rPr>
          <w:rFonts w:ascii="Times New Roman" w:hAnsi="Times New Roman" w:cs="Times New Roman"/>
          <w:sz w:val="24"/>
          <w:szCs w:val="24"/>
        </w:rPr>
        <w:t>27</w:t>
      </w:r>
      <w:r w:rsidR="00301BBB" w:rsidRPr="00DF23BF">
        <w:rPr>
          <w:rFonts w:ascii="Times New Roman" w:hAnsi="Times New Roman" w:cs="Times New Roman"/>
          <w:sz w:val="24"/>
          <w:szCs w:val="24"/>
        </w:rPr>
        <w:t xml:space="preserve"> </w:t>
      </w:r>
      <w:r w:rsidR="002F300D" w:rsidRPr="00DF23BF">
        <w:rPr>
          <w:rFonts w:ascii="Times New Roman" w:hAnsi="Times New Roman" w:cs="Times New Roman"/>
          <w:sz w:val="24"/>
          <w:szCs w:val="24"/>
        </w:rPr>
        <w:t>hedonic price schedules estimate</w:t>
      </w:r>
      <w:r w:rsidR="009C00AA" w:rsidRPr="00DF23BF">
        <w:rPr>
          <w:rFonts w:ascii="Times New Roman" w:hAnsi="Times New Roman" w:cs="Times New Roman"/>
          <w:sz w:val="24"/>
          <w:szCs w:val="24"/>
        </w:rPr>
        <w:t xml:space="preserve">d, </w:t>
      </w:r>
      <w:r w:rsidR="00646B71">
        <w:rPr>
          <w:rFonts w:ascii="Times New Roman" w:hAnsi="Times New Roman" w:cs="Times New Roman"/>
          <w:sz w:val="24"/>
          <w:szCs w:val="24"/>
        </w:rPr>
        <w:t>1</w:t>
      </w:r>
      <w:r w:rsidR="007401EE">
        <w:rPr>
          <w:rFonts w:ascii="Times New Roman" w:hAnsi="Times New Roman" w:cs="Times New Roman"/>
          <w:sz w:val="24"/>
          <w:szCs w:val="24"/>
        </w:rPr>
        <w:t>3</w:t>
      </w:r>
      <w:r w:rsidR="007D2F77">
        <w:rPr>
          <w:rFonts w:ascii="Times New Roman" w:hAnsi="Times New Roman" w:cs="Times New Roman"/>
          <w:sz w:val="24"/>
          <w:szCs w:val="24"/>
        </w:rPr>
        <w:t xml:space="preserve"> (</w:t>
      </w:r>
      <w:r w:rsidR="007401EE">
        <w:rPr>
          <w:rFonts w:ascii="Times New Roman" w:hAnsi="Times New Roman" w:cs="Times New Roman"/>
          <w:sz w:val="24"/>
          <w:szCs w:val="24"/>
        </w:rPr>
        <w:t>48</w:t>
      </w:r>
      <w:r w:rsidR="007D2F77">
        <w:rPr>
          <w:rFonts w:ascii="Times New Roman" w:hAnsi="Times New Roman" w:cs="Times New Roman"/>
          <w:sz w:val="24"/>
          <w:szCs w:val="24"/>
        </w:rPr>
        <w:t>%)</w:t>
      </w:r>
      <w:r w:rsidR="00301BBB" w:rsidRPr="00DF23BF">
        <w:rPr>
          <w:rFonts w:ascii="Times New Roman" w:hAnsi="Times New Roman" w:cs="Times New Roman"/>
          <w:sz w:val="24"/>
          <w:szCs w:val="24"/>
        </w:rPr>
        <w:t xml:space="preserve"> </w:t>
      </w:r>
      <w:r w:rsidR="009C00AA" w:rsidRPr="00DF23BF">
        <w:rPr>
          <w:rFonts w:ascii="Times New Roman" w:hAnsi="Times New Roman" w:cs="Times New Roman"/>
          <w:sz w:val="24"/>
          <w:szCs w:val="24"/>
        </w:rPr>
        <w:t xml:space="preserve">had the expected sign and were statistically </w:t>
      </w:r>
      <w:r w:rsidR="009C00AA" w:rsidRPr="00DF23BF">
        <w:rPr>
          <w:rFonts w:ascii="Times New Roman" w:hAnsi="Times New Roman" w:cs="Times New Roman"/>
          <w:sz w:val="24"/>
          <w:szCs w:val="24"/>
        </w:rPr>
        <w:lastRenderedPageBreak/>
        <w:t>significant</w:t>
      </w:r>
      <w:r w:rsidR="003F619B">
        <w:rPr>
          <w:rStyle w:val="FootnoteReference"/>
          <w:rFonts w:ascii="Times New Roman" w:hAnsi="Times New Roman" w:cs="Times New Roman"/>
          <w:sz w:val="24"/>
          <w:szCs w:val="24"/>
        </w:rPr>
        <w:footnoteReference w:id="12"/>
      </w:r>
      <w:r w:rsidR="009C00AA" w:rsidRPr="00DF23BF">
        <w:rPr>
          <w:rFonts w:ascii="Times New Roman" w:hAnsi="Times New Roman" w:cs="Times New Roman"/>
          <w:sz w:val="24"/>
          <w:szCs w:val="24"/>
        </w:rPr>
        <w:t xml:space="preserve">, </w:t>
      </w:r>
      <w:r w:rsidR="007401EE">
        <w:rPr>
          <w:rFonts w:ascii="Times New Roman" w:hAnsi="Times New Roman" w:cs="Times New Roman"/>
          <w:sz w:val="24"/>
          <w:szCs w:val="24"/>
        </w:rPr>
        <w:t>10</w:t>
      </w:r>
      <w:r w:rsidR="007D2F77">
        <w:rPr>
          <w:rFonts w:ascii="Times New Roman" w:hAnsi="Times New Roman" w:cs="Times New Roman"/>
          <w:sz w:val="24"/>
          <w:szCs w:val="24"/>
        </w:rPr>
        <w:t xml:space="preserve"> (</w:t>
      </w:r>
      <w:r w:rsidR="004D6736">
        <w:rPr>
          <w:rFonts w:ascii="Times New Roman" w:hAnsi="Times New Roman" w:cs="Times New Roman"/>
          <w:sz w:val="24"/>
          <w:szCs w:val="24"/>
        </w:rPr>
        <w:t>3</w:t>
      </w:r>
      <w:r w:rsidR="007401EE">
        <w:rPr>
          <w:rFonts w:ascii="Times New Roman" w:hAnsi="Times New Roman" w:cs="Times New Roman"/>
          <w:sz w:val="24"/>
          <w:szCs w:val="24"/>
        </w:rPr>
        <w:t>7</w:t>
      </w:r>
      <w:r w:rsidR="007D2F77">
        <w:rPr>
          <w:rFonts w:ascii="Times New Roman" w:hAnsi="Times New Roman" w:cs="Times New Roman"/>
          <w:sz w:val="24"/>
          <w:szCs w:val="24"/>
        </w:rPr>
        <w:t>%)</w:t>
      </w:r>
      <w:r w:rsidR="00301BBB" w:rsidRPr="00DF23BF">
        <w:rPr>
          <w:rFonts w:ascii="Times New Roman" w:hAnsi="Times New Roman" w:cs="Times New Roman"/>
          <w:sz w:val="24"/>
          <w:szCs w:val="24"/>
        </w:rPr>
        <w:t xml:space="preserve"> </w:t>
      </w:r>
      <w:r w:rsidR="009C00AA" w:rsidRPr="00DF23BF">
        <w:rPr>
          <w:rFonts w:ascii="Times New Roman" w:hAnsi="Times New Roman" w:cs="Times New Roman"/>
          <w:sz w:val="24"/>
          <w:szCs w:val="24"/>
        </w:rPr>
        <w:t>were positive but statistically insignificant</w:t>
      </w:r>
      <w:r w:rsidR="00171AFF">
        <w:rPr>
          <w:rFonts w:ascii="Times New Roman" w:hAnsi="Times New Roman" w:cs="Times New Roman"/>
          <w:sz w:val="24"/>
          <w:szCs w:val="24"/>
        </w:rPr>
        <w:t xml:space="preserve">, while </w:t>
      </w:r>
      <w:r w:rsidR="007401EE">
        <w:rPr>
          <w:rFonts w:ascii="Times New Roman" w:hAnsi="Times New Roman" w:cs="Times New Roman"/>
          <w:sz w:val="24"/>
          <w:szCs w:val="24"/>
        </w:rPr>
        <w:t>4</w:t>
      </w:r>
      <w:r w:rsidR="007D2F77">
        <w:rPr>
          <w:rFonts w:ascii="Times New Roman" w:hAnsi="Times New Roman" w:cs="Times New Roman"/>
          <w:sz w:val="24"/>
          <w:szCs w:val="24"/>
        </w:rPr>
        <w:t xml:space="preserve"> (1</w:t>
      </w:r>
      <w:r w:rsidR="007401EE">
        <w:rPr>
          <w:rFonts w:ascii="Times New Roman" w:hAnsi="Times New Roman" w:cs="Times New Roman"/>
          <w:sz w:val="24"/>
          <w:szCs w:val="24"/>
        </w:rPr>
        <w:t>5</w:t>
      </w:r>
      <w:r w:rsidR="007D2F77">
        <w:rPr>
          <w:rFonts w:ascii="Times New Roman" w:hAnsi="Times New Roman" w:cs="Times New Roman"/>
          <w:sz w:val="24"/>
          <w:szCs w:val="24"/>
        </w:rPr>
        <w:t>%)</w:t>
      </w:r>
      <w:r w:rsidR="00301BBB" w:rsidRPr="00DF23BF">
        <w:rPr>
          <w:rFonts w:ascii="Times New Roman" w:hAnsi="Times New Roman" w:cs="Times New Roman"/>
          <w:sz w:val="24"/>
          <w:szCs w:val="24"/>
        </w:rPr>
        <w:t xml:space="preserve"> </w:t>
      </w:r>
      <w:r w:rsidR="009C00AA" w:rsidRPr="00DF23BF">
        <w:rPr>
          <w:rFonts w:ascii="Times New Roman" w:hAnsi="Times New Roman" w:cs="Times New Roman"/>
          <w:sz w:val="24"/>
          <w:szCs w:val="24"/>
        </w:rPr>
        <w:t>were negative.</w:t>
      </w:r>
      <w:r w:rsidR="00AF3787" w:rsidRPr="00DF23BF">
        <w:rPr>
          <w:rFonts w:ascii="Times New Roman" w:hAnsi="Times New Roman" w:cs="Times New Roman"/>
          <w:sz w:val="24"/>
          <w:szCs w:val="24"/>
        </w:rPr>
        <w:t xml:space="preserve"> </w:t>
      </w:r>
      <w:r w:rsidR="003F619B">
        <w:rPr>
          <w:rFonts w:ascii="Times New Roman" w:hAnsi="Times New Roman" w:cs="Times New Roman"/>
          <w:sz w:val="24"/>
          <w:szCs w:val="24"/>
        </w:rPr>
        <w:t>The implicit prices</w:t>
      </w:r>
      <w:r w:rsidR="00FB70B7">
        <w:rPr>
          <w:rFonts w:ascii="Times New Roman" w:hAnsi="Times New Roman" w:cs="Times New Roman"/>
          <w:sz w:val="24"/>
          <w:szCs w:val="24"/>
        </w:rPr>
        <w:t xml:space="preserve"> for Secchi depth</w:t>
      </w:r>
      <w:r w:rsidR="00B242FD">
        <w:rPr>
          <w:rFonts w:ascii="Times New Roman" w:hAnsi="Times New Roman" w:cs="Times New Roman"/>
          <w:sz w:val="24"/>
          <w:szCs w:val="24"/>
        </w:rPr>
        <w:t xml:space="preserve"> reported in </w:t>
      </w:r>
      <w:r w:rsidR="008F288A">
        <w:rPr>
          <w:rFonts w:ascii="Times New Roman" w:hAnsi="Times New Roman" w:cs="Times New Roman"/>
          <w:sz w:val="24"/>
          <w:szCs w:val="24"/>
        </w:rPr>
        <w:t xml:space="preserve">Appendix </w:t>
      </w:r>
      <w:r w:rsidR="00B242FD">
        <w:rPr>
          <w:rFonts w:ascii="Times New Roman" w:hAnsi="Times New Roman" w:cs="Times New Roman"/>
          <w:sz w:val="24"/>
          <w:szCs w:val="24"/>
        </w:rPr>
        <w:t xml:space="preserve">Table </w:t>
      </w:r>
      <w:r w:rsidR="008F288A">
        <w:rPr>
          <w:rFonts w:ascii="Times New Roman" w:hAnsi="Times New Roman" w:cs="Times New Roman"/>
          <w:sz w:val="24"/>
          <w:szCs w:val="24"/>
        </w:rPr>
        <w:t>B2</w:t>
      </w:r>
      <w:r w:rsidR="00B242FD">
        <w:rPr>
          <w:rFonts w:ascii="Times New Roman" w:hAnsi="Times New Roman" w:cs="Times New Roman"/>
          <w:sz w:val="24"/>
          <w:szCs w:val="24"/>
        </w:rPr>
        <w:t xml:space="preserve">, which are evaluated at the </w:t>
      </w:r>
      <w:r w:rsidR="002B2BD5">
        <w:rPr>
          <w:rFonts w:ascii="Times New Roman" w:hAnsi="Times New Roman" w:cs="Times New Roman"/>
          <w:sz w:val="24"/>
          <w:szCs w:val="24"/>
        </w:rPr>
        <w:t xml:space="preserve">mean </w:t>
      </w:r>
      <w:r w:rsidR="00B242FD">
        <w:rPr>
          <w:rFonts w:ascii="Times New Roman" w:hAnsi="Times New Roman" w:cs="Times New Roman"/>
          <w:sz w:val="24"/>
          <w:szCs w:val="24"/>
        </w:rPr>
        <w:t>house price</w:t>
      </w:r>
      <w:r w:rsidR="0022210D">
        <w:rPr>
          <w:rFonts w:ascii="Times New Roman" w:hAnsi="Times New Roman" w:cs="Times New Roman"/>
          <w:sz w:val="24"/>
          <w:szCs w:val="24"/>
        </w:rPr>
        <w:t>, water clarity and lake size</w:t>
      </w:r>
      <w:r w:rsidR="00B242FD">
        <w:rPr>
          <w:rFonts w:ascii="Times New Roman" w:hAnsi="Times New Roman" w:cs="Times New Roman"/>
          <w:sz w:val="24"/>
          <w:szCs w:val="24"/>
        </w:rPr>
        <w:t xml:space="preserve">, </w:t>
      </w:r>
      <w:r w:rsidR="00682DE0">
        <w:rPr>
          <w:rFonts w:ascii="Times New Roman" w:hAnsi="Times New Roman" w:cs="Times New Roman"/>
          <w:sz w:val="24"/>
          <w:szCs w:val="24"/>
        </w:rPr>
        <w:t xml:space="preserve">have a </w:t>
      </w:r>
      <w:r w:rsidR="00B47703">
        <w:rPr>
          <w:rFonts w:ascii="Times New Roman" w:hAnsi="Times New Roman" w:cs="Times New Roman"/>
          <w:sz w:val="24"/>
          <w:szCs w:val="24"/>
        </w:rPr>
        <w:t>median</w:t>
      </w:r>
      <w:r w:rsidR="00682DE0">
        <w:rPr>
          <w:rFonts w:ascii="Times New Roman" w:hAnsi="Times New Roman" w:cs="Times New Roman"/>
          <w:sz w:val="24"/>
          <w:szCs w:val="24"/>
        </w:rPr>
        <w:t xml:space="preserve"> value</w:t>
      </w:r>
      <w:r w:rsidR="00C70341">
        <w:rPr>
          <w:rFonts w:ascii="Times New Roman" w:hAnsi="Times New Roman" w:cs="Times New Roman"/>
          <w:sz w:val="24"/>
          <w:szCs w:val="24"/>
        </w:rPr>
        <w:t xml:space="preserve"> of $</w:t>
      </w:r>
      <w:r w:rsidR="00B47703">
        <w:rPr>
          <w:rFonts w:ascii="Times New Roman" w:hAnsi="Times New Roman" w:cs="Times New Roman"/>
          <w:sz w:val="24"/>
          <w:szCs w:val="24"/>
        </w:rPr>
        <w:t>3,502</w:t>
      </w:r>
      <w:r w:rsidR="00C70341">
        <w:rPr>
          <w:rFonts w:ascii="Times New Roman" w:hAnsi="Times New Roman" w:cs="Times New Roman"/>
          <w:sz w:val="24"/>
          <w:szCs w:val="24"/>
        </w:rPr>
        <w:t xml:space="preserve"> and </w:t>
      </w:r>
      <w:r w:rsidR="00682DE0">
        <w:rPr>
          <w:rFonts w:ascii="Times New Roman" w:hAnsi="Times New Roman" w:cs="Times New Roman"/>
          <w:sz w:val="24"/>
          <w:szCs w:val="24"/>
        </w:rPr>
        <w:t xml:space="preserve">a </w:t>
      </w:r>
      <w:r w:rsidR="00C70341">
        <w:rPr>
          <w:rFonts w:ascii="Times New Roman" w:hAnsi="Times New Roman" w:cs="Times New Roman"/>
          <w:sz w:val="24"/>
          <w:szCs w:val="24"/>
        </w:rPr>
        <w:t>standard deviation of $</w:t>
      </w:r>
      <w:r w:rsidR="00C432A8">
        <w:rPr>
          <w:rFonts w:ascii="Times New Roman" w:hAnsi="Times New Roman" w:cs="Times New Roman"/>
          <w:sz w:val="24"/>
          <w:szCs w:val="24"/>
        </w:rPr>
        <w:t>7,761</w:t>
      </w:r>
      <w:r w:rsidR="00C70341">
        <w:rPr>
          <w:rFonts w:ascii="Times New Roman" w:hAnsi="Times New Roman" w:cs="Times New Roman"/>
          <w:sz w:val="24"/>
          <w:szCs w:val="24"/>
        </w:rPr>
        <w:t>.</w:t>
      </w:r>
    </w:p>
    <w:p w14:paraId="4C9448C3" w14:textId="5C1DB946" w:rsidR="00450837" w:rsidRDefault="00682DE0" w:rsidP="00E220F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distribution </w:t>
      </w:r>
      <w:r w:rsidR="006875E9">
        <w:rPr>
          <w:rFonts w:ascii="Times New Roman" w:hAnsi="Times New Roman" w:cs="Times New Roman"/>
          <w:sz w:val="24"/>
          <w:szCs w:val="24"/>
        </w:rPr>
        <w:t>closely align</w:t>
      </w:r>
      <w:r>
        <w:rPr>
          <w:rFonts w:ascii="Times New Roman" w:hAnsi="Times New Roman" w:cs="Times New Roman"/>
          <w:sz w:val="24"/>
          <w:szCs w:val="24"/>
        </w:rPr>
        <w:t>s</w:t>
      </w:r>
      <w:r w:rsidR="00E220FC">
        <w:rPr>
          <w:rFonts w:ascii="Times New Roman" w:hAnsi="Times New Roman" w:cs="Times New Roman"/>
          <w:sz w:val="24"/>
          <w:szCs w:val="24"/>
        </w:rPr>
        <w:t xml:space="preserve"> with other </w:t>
      </w:r>
      <w:r w:rsidR="00F84346">
        <w:rPr>
          <w:rFonts w:ascii="Times New Roman" w:hAnsi="Times New Roman" w:cs="Times New Roman"/>
          <w:sz w:val="24"/>
          <w:szCs w:val="24"/>
        </w:rPr>
        <w:t xml:space="preserve">water clarity </w:t>
      </w:r>
      <w:r w:rsidR="008947A1">
        <w:rPr>
          <w:rFonts w:ascii="Times New Roman" w:hAnsi="Times New Roman" w:cs="Times New Roman"/>
          <w:sz w:val="24"/>
          <w:szCs w:val="24"/>
        </w:rPr>
        <w:t xml:space="preserve">implicit prices </w:t>
      </w:r>
      <w:r w:rsidR="002B2BD5">
        <w:rPr>
          <w:rFonts w:ascii="Times New Roman" w:hAnsi="Times New Roman" w:cs="Times New Roman"/>
          <w:sz w:val="24"/>
          <w:szCs w:val="24"/>
        </w:rPr>
        <w:t>reported in the</w:t>
      </w:r>
      <w:r w:rsidR="00E220FC">
        <w:rPr>
          <w:rFonts w:ascii="Times New Roman" w:hAnsi="Times New Roman" w:cs="Times New Roman"/>
          <w:sz w:val="24"/>
          <w:szCs w:val="24"/>
        </w:rPr>
        <w:t xml:space="preserve"> literature</w:t>
      </w:r>
      <w:r w:rsidR="008947A1">
        <w:rPr>
          <w:rFonts w:ascii="Times New Roman" w:hAnsi="Times New Roman" w:cs="Times New Roman"/>
          <w:sz w:val="24"/>
          <w:szCs w:val="24"/>
        </w:rPr>
        <w:t xml:space="preserve">. This </w:t>
      </w:r>
      <w:r w:rsidR="00B242FD">
        <w:rPr>
          <w:rFonts w:ascii="Times New Roman" w:hAnsi="Times New Roman" w:cs="Times New Roman"/>
          <w:sz w:val="24"/>
          <w:szCs w:val="24"/>
        </w:rPr>
        <w:t xml:space="preserve">can be seen when comparing </w:t>
      </w:r>
      <w:r w:rsidR="008F288A">
        <w:rPr>
          <w:rFonts w:ascii="Times New Roman" w:hAnsi="Times New Roman" w:cs="Times New Roman"/>
          <w:sz w:val="24"/>
          <w:szCs w:val="24"/>
        </w:rPr>
        <w:t xml:space="preserve">Appendix </w:t>
      </w:r>
      <w:r w:rsidR="00B242FD">
        <w:rPr>
          <w:rFonts w:ascii="Times New Roman" w:hAnsi="Times New Roman" w:cs="Times New Roman"/>
          <w:sz w:val="24"/>
          <w:szCs w:val="24"/>
        </w:rPr>
        <w:t xml:space="preserve">Table </w:t>
      </w:r>
      <w:r w:rsidR="008F288A">
        <w:rPr>
          <w:rFonts w:ascii="Times New Roman" w:hAnsi="Times New Roman" w:cs="Times New Roman"/>
          <w:sz w:val="24"/>
          <w:szCs w:val="24"/>
        </w:rPr>
        <w:t xml:space="preserve">B2 </w:t>
      </w:r>
      <w:r w:rsidR="00DC7B2B">
        <w:rPr>
          <w:rFonts w:ascii="Times New Roman" w:hAnsi="Times New Roman" w:cs="Times New Roman"/>
          <w:sz w:val="24"/>
          <w:szCs w:val="24"/>
        </w:rPr>
        <w:t>with</w:t>
      </w:r>
      <w:r w:rsidR="0032131C">
        <w:rPr>
          <w:rFonts w:ascii="Times New Roman" w:hAnsi="Times New Roman" w:cs="Times New Roman"/>
          <w:sz w:val="24"/>
          <w:szCs w:val="24"/>
        </w:rPr>
        <w:t xml:space="preserve"> </w:t>
      </w:r>
      <w:r w:rsidR="008F288A">
        <w:rPr>
          <w:rFonts w:ascii="Times New Roman" w:hAnsi="Times New Roman" w:cs="Times New Roman"/>
          <w:sz w:val="24"/>
          <w:szCs w:val="24"/>
        </w:rPr>
        <w:t xml:space="preserve">Appendix </w:t>
      </w:r>
      <w:r w:rsidR="00B242FD">
        <w:rPr>
          <w:rFonts w:ascii="Times New Roman" w:hAnsi="Times New Roman" w:cs="Times New Roman"/>
          <w:sz w:val="24"/>
          <w:szCs w:val="24"/>
        </w:rPr>
        <w:t xml:space="preserve">Table </w:t>
      </w:r>
      <w:r w:rsidR="008F288A">
        <w:rPr>
          <w:rFonts w:ascii="Times New Roman" w:hAnsi="Times New Roman" w:cs="Times New Roman"/>
          <w:sz w:val="24"/>
          <w:szCs w:val="24"/>
        </w:rPr>
        <w:t>B3</w:t>
      </w:r>
      <w:r w:rsidR="0032131C">
        <w:rPr>
          <w:rFonts w:ascii="Times New Roman" w:hAnsi="Times New Roman" w:cs="Times New Roman"/>
          <w:sz w:val="24"/>
          <w:szCs w:val="24"/>
        </w:rPr>
        <w:t>, which</w:t>
      </w:r>
      <w:r w:rsidR="00B242FD">
        <w:rPr>
          <w:rFonts w:ascii="Times New Roman" w:hAnsi="Times New Roman" w:cs="Times New Roman"/>
          <w:sz w:val="24"/>
          <w:szCs w:val="24"/>
        </w:rPr>
        <w:t xml:space="preserve"> lists </w:t>
      </w:r>
      <w:r w:rsidR="00166722">
        <w:rPr>
          <w:rFonts w:ascii="Times New Roman" w:hAnsi="Times New Roman" w:cs="Times New Roman"/>
          <w:sz w:val="24"/>
          <w:szCs w:val="24"/>
        </w:rPr>
        <w:t>water clarity price</w:t>
      </w:r>
      <w:r w:rsidR="00B242FD">
        <w:rPr>
          <w:rFonts w:ascii="Times New Roman" w:hAnsi="Times New Roman" w:cs="Times New Roman"/>
          <w:sz w:val="24"/>
          <w:szCs w:val="24"/>
        </w:rPr>
        <w:t xml:space="preserve">s </w:t>
      </w:r>
      <w:r w:rsidR="00166722">
        <w:rPr>
          <w:rFonts w:ascii="Times New Roman" w:hAnsi="Times New Roman" w:cs="Times New Roman"/>
          <w:sz w:val="24"/>
          <w:szCs w:val="24"/>
        </w:rPr>
        <w:t>from seven different studies</w:t>
      </w:r>
      <w:r w:rsidR="00B242FD">
        <w:rPr>
          <w:rFonts w:ascii="Times New Roman" w:hAnsi="Times New Roman" w:cs="Times New Roman"/>
          <w:sz w:val="24"/>
          <w:szCs w:val="24"/>
        </w:rPr>
        <w:t xml:space="preserve"> published between 2001 and 2019. In </w:t>
      </w:r>
      <w:r w:rsidR="002A6804">
        <w:rPr>
          <w:rFonts w:ascii="Times New Roman" w:hAnsi="Times New Roman" w:cs="Times New Roman"/>
          <w:sz w:val="24"/>
          <w:szCs w:val="24"/>
        </w:rPr>
        <w:t>general,</w:t>
      </w:r>
      <w:r w:rsidR="00B242FD">
        <w:rPr>
          <w:rFonts w:ascii="Times New Roman" w:hAnsi="Times New Roman" w:cs="Times New Roman"/>
          <w:sz w:val="24"/>
          <w:szCs w:val="24"/>
        </w:rPr>
        <w:t xml:space="preserve"> </w:t>
      </w:r>
      <w:r w:rsidR="006934F0">
        <w:rPr>
          <w:rFonts w:ascii="Times New Roman" w:hAnsi="Times New Roman" w:cs="Times New Roman"/>
          <w:sz w:val="24"/>
          <w:szCs w:val="24"/>
        </w:rPr>
        <w:t xml:space="preserve">the implicit price of water clarity has increased over time, even when considering inflation (all estimates are reported in 2015 dollars). </w:t>
      </w:r>
      <w:r w:rsidR="00A137F0">
        <w:rPr>
          <w:rFonts w:ascii="Times New Roman" w:hAnsi="Times New Roman" w:cs="Times New Roman"/>
          <w:sz w:val="24"/>
          <w:szCs w:val="24"/>
        </w:rPr>
        <w:t xml:space="preserve">The lowest reported value associated with a one-foot improvement </w:t>
      </w:r>
      <w:r w:rsidR="002B2BD5">
        <w:rPr>
          <w:rFonts w:ascii="Times New Roman" w:hAnsi="Times New Roman" w:cs="Times New Roman"/>
          <w:sz w:val="24"/>
          <w:szCs w:val="24"/>
        </w:rPr>
        <w:t xml:space="preserve">in </w:t>
      </w:r>
      <w:r w:rsidR="00A137F0">
        <w:rPr>
          <w:rFonts w:ascii="Times New Roman" w:hAnsi="Times New Roman" w:cs="Times New Roman"/>
          <w:sz w:val="24"/>
          <w:szCs w:val="24"/>
        </w:rPr>
        <w:t xml:space="preserve">Secchi depth was estimated by Walsh et al. (2011) </w:t>
      </w:r>
      <w:r w:rsidR="004265FC">
        <w:rPr>
          <w:rFonts w:ascii="Times New Roman" w:hAnsi="Times New Roman" w:cs="Times New Roman"/>
          <w:sz w:val="24"/>
          <w:szCs w:val="24"/>
        </w:rPr>
        <w:t>($602 per foot)</w:t>
      </w:r>
      <w:r w:rsidR="00FB5D55">
        <w:rPr>
          <w:rFonts w:ascii="Times New Roman" w:hAnsi="Times New Roman" w:cs="Times New Roman"/>
          <w:sz w:val="24"/>
          <w:szCs w:val="24"/>
        </w:rPr>
        <w:t>,</w:t>
      </w:r>
      <w:r w:rsidR="004265FC">
        <w:rPr>
          <w:rFonts w:ascii="Times New Roman" w:hAnsi="Times New Roman" w:cs="Times New Roman"/>
          <w:sz w:val="24"/>
          <w:szCs w:val="24"/>
        </w:rPr>
        <w:t xml:space="preserve"> </w:t>
      </w:r>
      <w:r w:rsidR="00F84346">
        <w:rPr>
          <w:rFonts w:ascii="Times New Roman" w:hAnsi="Times New Roman" w:cs="Times New Roman"/>
          <w:sz w:val="24"/>
          <w:szCs w:val="24"/>
        </w:rPr>
        <w:t>while Liu et al. (2019) report the highest valuation at $32,613</w:t>
      </w:r>
      <w:r w:rsidR="002B2BD5">
        <w:rPr>
          <w:rFonts w:ascii="Times New Roman" w:hAnsi="Times New Roman" w:cs="Times New Roman"/>
          <w:sz w:val="24"/>
          <w:szCs w:val="24"/>
        </w:rPr>
        <w:t>.</w:t>
      </w:r>
      <w:r w:rsidR="00F84346">
        <w:rPr>
          <w:rFonts w:ascii="Times New Roman" w:hAnsi="Times New Roman" w:cs="Times New Roman"/>
          <w:sz w:val="24"/>
          <w:szCs w:val="24"/>
        </w:rPr>
        <w:t xml:space="preserve"> </w:t>
      </w:r>
      <w:r w:rsidR="0073624B">
        <w:rPr>
          <w:rFonts w:ascii="Times New Roman" w:hAnsi="Times New Roman" w:cs="Times New Roman"/>
          <w:sz w:val="24"/>
          <w:szCs w:val="24"/>
        </w:rPr>
        <w:t xml:space="preserve">The </w:t>
      </w:r>
      <w:r w:rsidR="00CA14A3">
        <w:rPr>
          <w:rFonts w:ascii="Times New Roman" w:hAnsi="Times New Roman" w:cs="Times New Roman"/>
          <w:sz w:val="24"/>
          <w:szCs w:val="24"/>
        </w:rPr>
        <w:t>overlap between valuations in</w:t>
      </w:r>
      <w:r w:rsidR="00930B4C">
        <w:rPr>
          <w:rFonts w:ascii="Times New Roman" w:hAnsi="Times New Roman" w:cs="Times New Roman"/>
          <w:sz w:val="24"/>
          <w:szCs w:val="24"/>
        </w:rPr>
        <w:t xml:space="preserve"> </w:t>
      </w:r>
      <w:r w:rsidR="008F288A">
        <w:rPr>
          <w:rFonts w:ascii="Times New Roman" w:hAnsi="Times New Roman" w:cs="Times New Roman"/>
          <w:sz w:val="24"/>
          <w:szCs w:val="24"/>
        </w:rPr>
        <w:t>Appendix Table B3</w:t>
      </w:r>
      <w:r w:rsidR="00930B4C">
        <w:rPr>
          <w:rFonts w:ascii="Times New Roman" w:hAnsi="Times New Roman" w:cs="Times New Roman"/>
          <w:sz w:val="24"/>
          <w:szCs w:val="24"/>
        </w:rPr>
        <w:t xml:space="preserve"> </w:t>
      </w:r>
      <w:r w:rsidR="00CA14A3">
        <w:rPr>
          <w:rFonts w:ascii="Times New Roman" w:hAnsi="Times New Roman" w:cs="Times New Roman"/>
          <w:sz w:val="24"/>
          <w:szCs w:val="24"/>
        </w:rPr>
        <w:t>and our</w:t>
      </w:r>
      <w:r w:rsidR="00930B4C">
        <w:rPr>
          <w:rFonts w:ascii="Times New Roman" w:hAnsi="Times New Roman" w:cs="Times New Roman"/>
          <w:sz w:val="24"/>
          <w:szCs w:val="24"/>
        </w:rPr>
        <w:t xml:space="preserve"> </w:t>
      </w:r>
      <w:r w:rsidR="002F1DB2">
        <w:rPr>
          <w:rFonts w:ascii="Times New Roman" w:hAnsi="Times New Roman" w:cs="Times New Roman"/>
          <w:sz w:val="24"/>
          <w:szCs w:val="24"/>
        </w:rPr>
        <w:t>water clarity</w:t>
      </w:r>
      <w:r w:rsidR="00930B4C">
        <w:rPr>
          <w:rFonts w:ascii="Times New Roman" w:hAnsi="Times New Roman" w:cs="Times New Roman"/>
          <w:sz w:val="24"/>
          <w:szCs w:val="24"/>
        </w:rPr>
        <w:t xml:space="preserve"> prices </w:t>
      </w:r>
      <w:r w:rsidR="00973773">
        <w:rPr>
          <w:rFonts w:ascii="Times New Roman" w:hAnsi="Times New Roman" w:cs="Times New Roman"/>
          <w:sz w:val="24"/>
          <w:szCs w:val="24"/>
        </w:rPr>
        <w:t xml:space="preserve">provides </w:t>
      </w:r>
      <w:r w:rsidR="00911958">
        <w:rPr>
          <w:rFonts w:ascii="Times New Roman" w:hAnsi="Times New Roman" w:cs="Times New Roman"/>
          <w:sz w:val="24"/>
          <w:szCs w:val="24"/>
        </w:rPr>
        <w:t>external valid</w:t>
      </w:r>
      <w:r w:rsidR="00973773">
        <w:rPr>
          <w:rFonts w:ascii="Times New Roman" w:hAnsi="Times New Roman" w:cs="Times New Roman"/>
          <w:sz w:val="24"/>
          <w:szCs w:val="24"/>
        </w:rPr>
        <w:t xml:space="preserve">ity </w:t>
      </w:r>
      <w:r w:rsidR="00911958">
        <w:rPr>
          <w:rFonts w:ascii="Times New Roman" w:hAnsi="Times New Roman" w:cs="Times New Roman"/>
          <w:sz w:val="24"/>
          <w:szCs w:val="24"/>
        </w:rPr>
        <w:t xml:space="preserve">to </w:t>
      </w:r>
      <w:r w:rsidR="00CA14A3">
        <w:rPr>
          <w:rFonts w:ascii="Times New Roman" w:hAnsi="Times New Roman" w:cs="Times New Roman"/>
          <w:sz w:val="24"/>
          <w:szCs w:val="24"/>
        </w:rPr>
        <w:t>our research design</w:t>
      </w:r>
      <w:r w:rsidR="005C4DB4">
        <w:rPr>
          <w:rFonts w:ascii="Times New Roman" w:hAnsi="Times New Roman" w:cs="Times New Roman"/>
          <w:sz w:val="24"/>
          <w:szCs w:val="24"/>
        </w:rPr>
        <w:t>.</w:t>
      </w:r>
    </w:p>
    <w:p w14:paraId="310D54E1" w14:textId="5195FF49" w:rsidR="00774F47" w:rsidRDefault="005C4DB4" w:rsidP="00E220F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test the sensitivity of our first-stage results we </w:t>
      </w:r>
      <w:r w:rsidR="00C164EA">
        <w:rPr>
          <w:rFonts w:ascii="Times New Roman" w:hAnsi="Times New Roman" w:cs="Times New Roman"/>
          <w:sz w:val="24"/>
          <w:szCs w:val="24"/>
        </w:rPr>
        <w:t xml:space="preserve">swap census </w:t>
      </w:r>
      <w:r w:rsidR="00C432A8">
        <w:rPr>
          <w:rFonts w:ascii="Times New Roman" w:hAnsi="Times New Roman" w:cs="Times New Roman"/>
          <w:sz w:val="24"/>
          <w:szCs w:val="24"/>
        </w:rPr>
        <w:t>block group</w:t>
      </w:r>
      <w:r w:rsidR="00C164EA">
        <w:rPr>
          <w:rFonts w:ascii="Times New Roman" w:hAnsi="Times New Roman" w:cs="Times New Roman"/>
          <w:sz w:val="24"/>
          <w:szCs w:val="24"/>
        </w:rPr>
        <w:t xml:space="preserve"> fixed effects with census </w:t>
      </w:r>
      <w:r w:rsidR="00C432A8">
        <w:rPr>
          <w:rFonts w:ascii="Times New Roman" w:hAnsi="Times New Roman" w:cs="Times New Roman"/>
          <w:sz w:val="24"/>
          <w:szCs w:val="24"/>
        </w:rPr>
        <w:t>tract</w:t>
      </w:r>
      <w:r w:rsidR="00C164EA">
        <w:rPr>
          <w:rFonts w:ascii="Times New Roman" w:hAnsi="Times New Roman" w:cs="Times New Roman"/>
          <w:sz w:val="24"/>
          <w:szCs w:val="24"/>
        </w:rPr>
        <w:t xml:space="preserve"> fixed effects </w:t>
      </w:r>
      <w:r>
        <w:rPr>
          <w:rFonts w:ascii="Times New Roman" w:hAnsi="Times New Roman" w:cs="Times New Roman"/>
          <w:sz w:val="24"/>
          <w:szCs w:val="24"/>
        </w:rPr>
        <w:t xml:space="preserve">and </w:t>
      </w:r>
      <w:r w:rsidR="00C37623">
        <w:rPr>
          <w:rFonts w:ascii="Times New Roman" w:hAnsi="Times New Roman" w:cs="Times New Roman"/>
          <w:sz w:val="24"/>
          <w:szCs w:val="24"/>
        </w:rPr>
        <w:t xml:space="preserve">report </w:t>
      </w:r>
      <w:r>
        <w:rPr>
          <w:rFonts w:ascii="Times New Roman" w:hAnsi="Times New Roman" w:cs="Times New Roman"/>
          <w:sz w:val="24"/>
          <w:szCs w:val="24"/>
        </w:rPr>
        <w:t xml:space="preserve">these results in Appendix Table </w:t>
      </w:r>
      <w:r w:rsidR="008F288A">
        <w:rPr>
          <w:rFonts w:ascii="Times New Roman" w:hAnsi="Times New Roman" w:cs="Times New Roman"/>
          <w:sz w:val="24"/>
          <w:szCs w:val="24"/>
        </w:rPr>
        <w:t>B4</w:t>
      </w:r>
      <w:r w:rsidR="00C460C8">
        <w:rPr>
          <w:rFonts w:ascii="Times New Roman" w:hAnsi="Times New Roman" w:cs="Times New Roman"/>
          <w:sz w:val="24"/>
          <w:szCs w:val="24"/>
        </w:rPr>
        <w:t xml:space="preserve">. Some significance is </w:t>
      </w:r>
      <w:r w:rsidR="00955A56">
        <w:rPr>
          <w:rFonts w:ascii="Times New Roman" w:hAnsi="Times New Roman" w:cs="Times New Roman"/>
          <w:sz w:val="24"/>
          <w:szCs w:val="24"/>
        </w:rPr>
        <w:t>gained</w:t>
      </w:r>
      <w:r w:rsidR="00C460C8">
        <w:rPr>
          <w:rFonts w:ascii="Times New Roman" w:hAnsi="Times New Roman" w:cs="Times New Roman"/>
          <w:sz w:val="24"/>
          <w:szCs w:val="24"/>
        </w:rPr>
        <w:t xml:space="preserve"> when making </w:t>
      </w:r>
      <w:r w:rsidR="00C557B1">
        <w:rPr>
          <w:rFonts w:ascii="Times New Roman" w:hAnsi="Times New Roman" w:cs="Times New Roman"/>
          <w:sz w:val="24"/>
          <w:szCs w:val="24"/>
        </w:rPr>
        <w:t>this</w:t>
      </w:r>
      <w:r w:rsidR="00C460C8">
        <w:rPr>
          <w:rFonts w:ascii="Times New Roman" w:hAnsi="Times New Roman" w:cs="Times New Roman"/>
          <w:sz w:val="24"/>
          <w:szCs w:val="24"/>
        </w:rPr>
        <w:t xml:space="preserve"> switch, </w:t>
      </w:r>
      <w:r w:rsidR="00955A56">
        <w:rPr>
          <w:rFonts w:ascii="Times New Roman" w:hAnsi="Times New Roman" w:cs="Times New Roman"/>
          <w:sz w:val="24"/>
          <w:szCs w:val="24"/>
        </w:rPr>
        <w:t>with</w:t>
      </w:r>
      <w:r w:rsidR="00C460C8">
        <w:rPr>
          <w:rFonts w:ascii="Times New Roman" w:hAnsi="Times New Roman" w:cs="Times New Roman"/>
          <w:sz w:val="24"/>
          <w:szCs w:val="24"/>
        </w:rPr>
        <w:t xml:space="preserve"> </w:t>
      </w:r>
      <w:r w:rsidR="00955A56">
        <w:rPr>
          <w:rFonts w:ascii="Times New Roman" w:hAnsi="Times New Roman" w:cs="Times New Roman"/>
          <w:sz w:val="24"/>
          <w:szCs w:val="24"/>
        </w:rPr>
        <w:t>59</w:t>
      </w:r>
      <w:r w:rsidR="00C55911">
        <w:rPr>
          <w:rFonts w:ascii="Times New Roman" w:hAnsi="Times New Roman" w:cs="Times New Roman"/>
          <w:sz w:val="24"/>
          <w:szCs w:val="24"/>
        </w:rPr>
        <w:t>% (</w:t>
      </w:r>
      <w:r w:rsidR="00955A56">
        <w:rPr>
          <w:rFonts w:ascii="Times New Roman" w:hAnsi="Times New Roman" w:cs="Times New Roman"/>
          <w:sz w:val="24"/>
          <w:szCs w:val="24"/>
        </w:rPr>
        <w:t>16</w:t>
      </w:r>
      <w:r w:rsidR="00C55911">
        <w:rPr>
          <w:rFonts w:ascii="Times New Roman" w:hAnsi="Times New Roman" w:cs="Times New Roman"/>
          <w:sz w:val="24"/>
          <w:szCs w:val="24"/>
        </w:rPr>
        <w:t>) of</w:t>
      </w:r>
      <w:r w:rsidR="00955A56">
        <w:rPr>
          <w:rFonts w:ascii="Times New Roman" w:hAnsi="Times New Roman" w:cs="Times New Roman"/>
          <w:sz w:val="24"/>
          <w:szCs w:val="24"/>
        </w:rPr>
        <w:t xml:space="preserve"> the</w:t>
      </w:r>
      <w:r w:rsidR="00B559E8">
        <w:rPr>
          <w:rFonts w:ascii="Times New Roman" w:hAnsi="Times New Roman" w:cs="Times New Roman"/>
          <w:sz w:val="24"/>
          <w:szCs w:val="24"/>
        </w:rPr>
        <w:t xml:space="preserve"> counties </w:t>
      </w:r>
      <w:r w:rsidR="00955A56">
        <w:rPr>
          <w:rFonts w:ascii="Times New Roman" w:hAnsi="Times New Roman" w:cs="Times New Roman"/>
          <w:sz w:val="24"/>
          <w:szCs w:val="24"/>
        </w:rPr>
        <w:t>producing a positive and statistically significant implicit price estimate</w:t>
      </w:r>
      <w:r w:rsidR="00E910BE">
        <w:rPr>
          <w:rFonts w:ascii="Times New Roman" w:hAnsi="Times New Roman" w:cs="Times New Roman"/>
          <w:sz w:val="24"/>
          <w:szCs w:val="24"/>
        </w:rPr>
        <w:t xml:space="preserve">, though we continue to use census block group fixed effects as they </w:t>
      </w:r>
      <w:r w:rsidR="00D17BF6">
        <w:rPr>
          <w:rFonts w:ascii="Times New Roman" w:hAnsi="Times New Roman" w:cs="Times New Roman"/>
          <w:sz w:val="24"/>
          <w:szCs w:val="24"/>
        </w:rPr>
        <w:t>are better suited to mitigate bias</w:t>
      </w:r>
      <w:r w:rsidR="00B559E8">
        <w:rPr>
          <w:rFonts w:ascii="Times New Roman" w:hAnsi="Times New Roman" w:cs="Times New Roman"/>
          <w:sz w:val="24"/>
          <w:szCs w:val="24"/>
        </w:rPr>
        <w:t>.</w:t>
      </w:r>
      <w:r w:rsidR="00A91649">
        <w:rPr>
          <w:rFonts w:ascii="Times New Roman" w:hAnsi="Times New Roman" w:cs="Times New Roman"/>
          <w:sz w:val="24"/>
          <w:szCs w:val="24"/>
        </w:rPr>
        <w:t xml:space="preserve"> </w:t>
      </w:r>
    </w:p>
    <w:p w14:paraId="4FA12405" w14:textId="04F4B512" w:rsidR="005C4DB4" w:rsidRDefault="00A91649" w:rsidP="00E220F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Choosing the appropriate functional form of the hedonic price function is also critical (</w:t>
      </w:r>
      <w:r w:rsidR="006B27A8">
        <w:rPr>
          <w:rFonts w:ascii="Times New Roman" w:hAnsi="Times New Roman" w:cs="Times New Roman"/>
          <w:sz w:val="24"/>
          <w:szCs w:val="24"/>
        </w:rPr>
        <w:t xml:space="preserve">Cropper et al. 1988; </w:t>
      </w:r>
      <w:proofErr w:type="spellStart"/>
      <w:r>
        <w:rPr>
          <w:rFonts w:ascii="Times New Roman" w:hAnsi="Times New Roman" w:cs="Times New Roman"/>
          <w:sz w:val="24"/>
          <w:szCs w:val="24"/>
        </w:rPr>
        <w:t>Kuminoff</w:t>
      </w:r>
      <w:proofErr w:type="spellEnd"/>
      <w:r>
        <w:rPr>
          <w:rFonts w:ascii="Times New Roman" w:hAnsi="Times New Roman" w:cs="Times New Roman"/>
          <w:sz w:val="24"/>
          <w:szCs w:val="24"/>
        </w:rPr>
        <w:t xml:space="preserve"> et al. 2010</w:t>
      </w:r>
      <w:r w:rsidR="006B27A8">
        <w:rPr>
          <w:rFonts w:ascii="Times New Roman" w:hAnsi="Times New Roman" w:cs="Times New Roman"/>
          <w:sz w:val="24"/>
          <w:szCs w:val="24"/>
        </w:rPr>
        <w:t xml:space="preserve">). We conduct a Box-Cox functional form test for each county and find </w:t>
      </w:r>
      <w:r w:rsidR="00D26F1C">
        <w:rPr>
          <w:rFonts w:ascii="Times New Roman" w:hAnsi="Times New Roman" w:cs="Times New Roman"/>
          <w:sz w:val="24"/>
          <w:szCs w:val="24"/>
        </w:rPr>
        <w:t xml:space="preserve">log price </w:t>
      </w:r>
      <w:r w:rsidR="00C55911">
        <w:rPr>
          <w:rFonts w:ascii="Times New Roman" w:hAnsi="Times New Roman" w:cs="Times New Roman"/>
          <w:sz w:val="24"/>
          <w:szCs w:val="24"/>
        </w:rPr>
        <w:t>provides a better statistical fit</w:t>
      </w:r>
      <w:r w:rsidR="00D26F1C">
        <w:rPr>
          <w:rFonts w:ascii="Times New Roman" w:hAnsi="Times New Roman" w:cs="Times New Roman"/>
          <w:sz w:val="24"/>
          <w:szCs w:val="24"/>
        </w:rPr>
        <w:t xml:space="preserve"> than linear price in 2</w:t>
      </w:r>
      <w:r w:rsidR="00162EE8">
        <w:rPr>
          <w:rFonts w:ascii="Times New Roman" w:hAnsi="Times New Roman" w:cs="Times New Roman"/>
          <w:sz w:val="24"/>
          <w:szCs w:val="24"/>
        </w:rPr>
        <w:t>3</w:t>
      </w:r>
      <w:r w:rsidR="00D26F1C">
        <w:rPr>
          <w:rFonts w:ascii="Times New Roman" w:hAnsi="Times New Roman" w:cs="Times New Roman"/>
          <w:sz w:val="24"/>
          <w:szCs w:val="24"/>
        </w:rPr>
        <w:t xml:space="preserve"> out of 27 counties, supporting our decision to include price non-linearly in equation (8).</w:t>
      </w:r>
      <w:r>
        <w:rPr>
          <w:rFonts w:ascii="Times New Roman" w:hAnsi="Times New Roman" w:cs="Times New Roman"/>
          <w:sz w:val="24"/>
          <w:szCs w:val="24"/>
        </w:rPr>
        <w:t xml:space="preserve"> </w:t>
      </w:r>
      <w:r w:rsidR="00064226">
        <w:rPr>
          <w:rFonts w:ascii="Times New Roman" w:hAnsi="Times New Roman" w:cs="Times New Roman"/>
          <w:sz w:val="24"/>
          <w:szCs w:val="24"/>
        </w:rPr>
        <w:t xml:space="preserve">Finally, </w:t>
      </w:r>
      <w:r w:rsidR="00C55911">
        <w:rPr>
          <w:rFonts w:ascii="Times New Roman" w:hAnsi="Times New Roman" w:cs="Times New Roman"/>
          <w:sz w:val="24"/>
          <w:szCs w:val="24"/>
        </w:rPr>
        <w:t xml:space="preserve">in our </w:t>
      </w:r>
      <w:r w:rsidR="009B3FB0">
        <w:rPr>
          <w:rFonts w:ascii="Times New Roman" w:hAnsi="Times New Roman" w:cs="Times New Roman"/>
          <w:sz w:val="24"/>
          <w:szCs w:val="24"/>
        </w:rPr>
        <w:t>baseline</w:t>
      </w:r>
      <w:r w:rsidR="00C55911">
        <w:rPr>
          <w:rFonts w:ascii="Times New Roman" w:hAnsi="Times New Roman" w:cs="Times New Roman"/>
          <w:sz w:val="24"/>
          <w:szCs w:val="24"/>
        </w:rPr>
        <w:t xml:space="preserve"> </w:t>
      </w:r>
      <w:r w:rsidR="00C55911">
        <w:rPr>
          <w:rFonts w:ascii="Times New Roman" w:hAnsi="Times New Roman" w:cs="Times New Roman"/>
          <w:sz w:val="24"/>
          <w:szCs w:val="24"/>
        </w:rPr>
        <w:lastRenderedPageBreak/>
        <w:t xml:space="preserve">specification we </w:t>
      </w:r>
      <w:r w:rsidR="009B3FB0">
        <w:rPr>
          <w:rFonts w:ascii="Times New Roman" w:hAnsi="Times New Roman" w:cs="Times New Roman"/>
          <w:sz w:val="24"/>
          <w:szCs w:val="24"/>
        </w:rPr>
        <w:t>define near lake properties, or homes that are expected to be influenced by water quality change, as those within 500 meters of a lake</w:t>
      </w:r>
      <w:r w:rsidR="00CA14A3">
        <w:rPr>
          <w:rFonts w:ascii="Times New Roman" w:hAnsi="Times New Roman" w:cs="Times New Roman"/>
          <w:sz w:val="24"/>
          <w:szCs w:val="24"/>
        </w:rPr>
        <w:t xml:space="preserve">. </w:t>
      </w:r>
      <w:r w:rsidR="009B3FB0">
        <w:rPr>
          <w:rFonts w:ascii="Times New Roman" w:hAnsi="Times New Roman" w:cs="Times New Roman"/>
          <w:sz w:val="24"/>
          <w:szCs w:val="24"/>
        </w:rPr>
        <w:t>The spatial extent of water quality capitalization may</w:t>
      </w:r>
      <w:r w:rsidR="00162EE8">
        <w:rPr>
          <w:rFonts w:ascii="Times New Roman" w:hAnsi="Times New Roman" w:cs="Times New Roman"/>
          <w:sz w:val="24"/>
          <w:szCs w:val="24"/>
        </w:rPr>
        <w:t xml:space="preserve"> differ from that, however</w:t>
      </w:r>
      <w:r w:rsidR="009B3FB0">
        <w:rPr>
          <w:rFonts w:ascii="Times New Roman" w:hAnsi="Times New Roman" w:cs="Times New Roman"/>
          <w:sz w:val="24"/>
          <w:szCs w:val="24"/>
        </w:rPr>
        <w:t xml:space="preserve"> (Walsh et al. 2011). </w:t>
      </w:r>
      <w:r w:rsidR="00CA14A3">
        <w:rPr>
          <w:rFonts w:ascii="Times New Roman" w:hAnsi="Times New Roman" w:cs="Times New Roman"/>
          <w:sz w:val="24"/>
          <w:szCs w:val="24"/>
        </w:rPr>
        <w:t>W</w:t>
      </w:r>
      <w:r w:rsidR="00064226">
        <w:rPr>
          <w:rFonts w:ascii="Times New Roman" w:hAnsi="Times New Roman" w:cs="Times New Roman"/>
          <w:sz w:val="24"/>
          <w:szCs w:val="24"/>
        </w:rPr>
        <w:t xml:space="preserve">e </w:t>
      </w:r>
      <w:r w:rsidR="009B3FB0">
        <w:rPr>
          <w:rFonts w:ascii="Times New Roman" w:hAnsi="Times New Roman" w:cs="Times New Roman"/>
          <w:sz w:val="24"/>
          <w:szCs w:val="24"/>
        </w:rPr>
        <w:t xml:space="preserve">test this assumption by </w:t>
      </w:r>
      <w:r w:rsidR="00064226">
        <w:rPr>
          <w:rFonts w:ascii="Times New Roman" w:hAnsi="Times New Roman" w:cs="Times New Roman"/>
          <w:sz w:val="24"/>
          <w:szCs w:val="24"/>
        </w:rPr>
        <w:t>extend</w:t>
      </w:r>
      <w:r w:rsidR="009B3FB0">
        <w:rPr>
          <w:rFonts w:ascii="Times New Roman" w:hAnsi="Times New Roman" w:cs="Times New Roman"/>
          <w:sz w:val="24"/>
          <w:szCs w:val="24"/>
        </w:rPr>
        <w:t xml:space="preserve">ing </w:t>
      </w:r>
      <w:r w:rsidR="00162EE8">
        <w:rPr>
          <w:rFonts w:ascii="Times New Roman" w:hAnsi="Times New Roman" w:cs="Times New Roman"/>
          <w:sz w:val="24"/>
          <w:szCs w:val="24"/>
        </w:rPr>
        <w:t xml:space="preserve">and reducing the spatial </w:t>
      </w:r>
      <w:r w:rsidR="009B3FB0">
        <w:rPr>
          <w:rFonts w:ascii="Times New Roman" w:hAnsi="Times New Roman" w:cs="Times New Roman"/>
          <w:sz w:val="24"/>
          <w:szCs w:val="24"/>
        </w:rPr>
        <w:t xml:space="preserve">threshold by </w:t>
      </w:r>
      <w:r w:rsidR="00064226">
        <w:rPr>
          <w:rFonts w:ascii="Times New Roman" w:hAnsi="Times New Roman" w:cs="Times New Roman"/>
          <w:sz w:val="24"/>
          <w:szCs w:val="24"/>
        </w:rPr>
        <w:t>250</w:t>
      </w:r>
      <w:r w:rsidR="00162EE8">
        <w:rPr>
          <w:rFonts w:ascii="Times New Roman" w:hAnsi="Times New Roman" w:cs="Times New Roman"/>
          <w:sz w:val="24"/>
          <w:szCs w:val="24"/>
        </w:rPr>
        <w:t xml:space="preserve"> meters in </w:t>
      </w:r>
      <w:r w:rsidR="00CA14A3">
        <w:rPr>
          <w:rFonts w:ascii="Times New Roman" w:hAnsi="Times New Roman" w:cs="Times New Roman"/>
          <w:sz w:val="24"/>
          <w:szCs w:val="24"/>
        </w:rPr>
        <w:t xml:space="preserve">Appendix Table </w:t>
      </w:r>
      <w:r w:rsidR="0088796B">
        <w:rPr>
          <w:rFonts w:ascii="Times New Roman" w:hAnsi="Times New Roman" w:cs="Times New Roman"/>
          <w:sz w:val="24"/>
          <w:szCs w:val="24"/>
        </w:rPr>
        <w:t xml:space="preserve">B5 </w:t>
      </w:r>
      <w:r w:rsidR="00CA14A3">
        <w:rPr>
          <w:rFonts w:ascii="Times New Roman" w:hAnsi="Times New Roman" w:cs="Times New Roman"/>
          <w:sz w:val="24"/>
          <w:szCs w:val="24"/>
        </w:rPr>
        <w:t>and find</w:t>
      </w:r>
      <w:r w:rsidR="00FE50A4">
        <w:rPr>
          <w:rFonts w:ascii="Times New Roman" w:hAnsi="Times New Roman" w:cs="Times New Roman"/>
          <w:sz w:val="24"/>
          <w:szCs w:val="24"/>
        </w:rPr>
        <w:t xml:space="preserve"> the median implicit price across all counties </w:t>
      </w:r>
      <w:r w:rsidR="00CA14A3">
        <w:rPr>
          <w:rFonts w:ascii="Times New Roman" w:hAnsi="Times New Roman" w:cs="Times New Roman"/>
          <w:sz w:val="24"/>
          <w:szCs w:val="24"/>
        </w:rPr>
        <w:t>declines</w:t>
      </w:r>
      <w:r w:rsidR="00FE50A4">
        <w:rPr>
          <w:rFonts w:ascii="Times New Roman" w:hAnsi="Times New Roman" w:cs="Times New Roman"/>
          <w:sz w:val="24"/>
          <w:szCs w:val="24"/>
        </w:rPr>
        <w:t xml:space="preserve"> </w:t>
      </w:r>
      <w:r w:rsidR="00E560A1">
        <w:rPr>
          <w:rFonts w:ascii="Times New Roman" w:hAnsi="Times New Roman" w:cs="Times New Roman"/>
          <w:sz w:val="24"/>
          <w:szCs w:val="24"/>
        </w:rPr>
        <w:t>monotonically as larger spatial thresholds are used from $5,662 (250 meters) to $3,502 (500 meters) to $2,270 (750 meters)</w:t>
      </w:r>
      <w:r w:rsidR="00CA14A3">
        <w:rPr>
          <w:rFonts w:ascii="Times New Roman" w:hAnsi="Times New Roman" w:cs="Times New Roman"/>
          <w:sz w:val="24"/>
          <w:szCs w:val="24"/>
        </w:rPr>
        <w:t xml:space="preserve">. </w:t>
      </w:r>
      <w:r w:rsidR="006642E1">
        <w:rPr>
          <w:rFonts w:ascii="Times New Roman" w:hAnsi="Times New Roman" w:cs="Times New Roman"/>
          <w:sz w:val="24"/>
          <w:szCs w:val="24"/>
        </w:rPr>
        <w:t>This</w:t>
      </w:r>
      <w:r w:rsidR="00995B21">
        <w:rPr>
          <w:rFonts w:ascii="Times New Roman" w:hAnsi="Times New Roman" w:cs="Times New Roman"/>
          <w:sz w:val="24"/>
          <w:szCs w:val="24"/>
        </w:rPr>
        <w:t xml:space="preserve"> </w:t>
      </w:r>
      <w:r w:rsidR="00D17BF6">
        <w:rPr>
          <w:rFonts w:ascii="Times New Roman" w:hAnsi="Times New Roman" w:cs="Times New Roman"/>
          <w:sz w:val="24"/>
          <w:szCs w:val="24"/>
        </w:rPr>
        <w:t xml:space="preserve">conforms with expectations </w:t>
      </w:r>
      <w:r w:rsidR="009208F1">
        <w:rPr>
          <w:rFonts w:ascii="Times New Roman" w:hAnsi="Times New Roman" w:cs="Times New Roman"/>
          <w:sz w:val="24"/>
          <w:szCs w:val="24"/>
        </w:rPr>
        <w:t>as water quality capitalization decays with lake distance</w:t>
      </w:r>
      <w:r w:rsidR="00D17BF6">
        <w:rPr>
          <w:rFonts w:ascii="Times New Roman" w:hAnsi="Times New Roman" w:cs="Times New Roman"/>
          <w:sz w:val="24"/>
          <w:szCs w:val="24"/>
        </w:rPr>
        <w:t xml:space="preserve">. </w:t>
      </w:r>
      <w:r w:rsidR="00140DDA">
        <w:rPr>
          <w:rFonts w:ascii="Times New Roman" w:hAnsi="Times New Roman" w:cs="Times New Roman"/>
          <w:sz w:val="24"/>
          <w:szCs w:val="24"/>
        </w:rPr>
        <w:t xml:space="preserve">We continue to use a 500-meter threshold </w:t>
      </w:r>
      <w:r w:rsidR="00260638">
        <w:rPr>
          <w:rFonts w:ascii="Times New Roman" w:hAnsi="Times New Roman" w:cs="Times New Roman"/>
          <w:sz w:val="24"/>
          <w:szCs w:val="24"/>
        </w:rPr>
        <w:t xml:space="preserve">in our baseline model as </w:t>
      </w:r>
      <w:r w:rsidR="009208F1">
        <w:rPr>
          <w:rFonts w:ascii="Times New Roman" w:hAnsi="Times New Roman" w:cs="Times New Roman"/>
          <w:sz w:val="24"/>
          <w:szCs w:val="24"/>
        </w:rPr>
        <w:t>it matches thresholds used in</w:t>
      </w:r>
      <w:r w:rsidR="00966BE8">
        <w:rPr>
          <w:rFonts w:ascii="Times New Roman" w:hAnsi="Times New Roman" w:cs="Times New Roman"/>
          <w:sz w:val="24"/>
          <w:szCs w:val="24"/>
        </w:rPr>
        <w:t xml:space="preserve"> other</w:t>
      </w:r>
      <w:r w:rsidR="00140DDA">
        <w:rPr>
          <w:rFonts w:ascii="Times New Roman" w:hAnsi="Times New Roman" w:cs="Times New Roman"/>
          <w:sz w:val="24"/>
          <w:szCs w:val="24"/>
        </w:rPr>
        <w:t xml:space="preserve"> rural lake housing markets (Wolf and </w:t>
      </w:r>
      <w:proofErr w:type="spellStart"/>
      <w:r w:rsidR="00140DDA">
        <w:rPr>
          <w:rFonts w:ascii="Times New Roman" w:hAnsi="Times New Roman" w:cs="Times New Roman"/>
          <w:sz w:val="24"/>
          <w:szCs w:val="24"/>
        </w:rPr>
        <w:t>Klaiber</w:t>
      </w:r>
      <w:proofErr w:type="spellEnd"/>
      <w:r w:rsidR="00140DDA">
        <w:rPr>
          <w:rFonts w:ascii="Times New Roman" w:hAnsi="Times New Roman" w:cs="Times New Roman"/>
          <w:sz w:val="24"/>
          <w:szCs w:val="24"/>
        </w:rPr>
        <w:t xml:space="preserve"> 2017; Wolf and Kemp 20</w:t>
      </w:r>
      <w:r w:rsidR="00432AE7">
        <w:rPr>
          <w:rFonts w:ascii="Times New Roman" w:hAnsi="Times New Roman" w:cs="Times New Roman"/>
          <w:sz w:val="24"/>
          <w:szCs w:val="24"/>
        </w:rPr>
        <w:t>2</w:t>
      </w:r>
      <w:r w:rsidR="00140DDA">
        <w:rPr>
          <w:rFonts w:ascii="Times New Roman" w:hAnsi="Times New Roman" w:cs="Times New Roman"/>
          <w:sz w:val="24"/>
          <w:szCs w:val="24"/>
        </w:rPr>
        <w:t>1).</w:t>
      </w:r>
    </w:p>
    <w:p w14:paraId="541A6AE5" w14:textId="77777777" w:rsidR="0007524F" w:rsidRDefault="0007524F" w:rsidP="00E220FC">
      <w:pPr>
        <w:pStyle w:val="NoSpacing"/>
        <w:spacing w:line="480" w:lineRule="auto"/>
        <w:ind w:firstLine="720"/>
        <w:rPr>
          <w:rFonts w:ascii="Times New Roman" w:hAnsi="Times New Roman" w:cs="Times New Roman"/>
          <w:sz w:val="24"/>
          <w:szCs w:val="24"/>
        </w:rPr>
      </w:pPr>
    </w:p>
    <w:p w14:paraId="32D0B0AF" w14:textId="2746CDB0" w:rsidR="009374CE" w:rsidRPr="009374CE" w:rsidRDefault="009374CE" w:rsidP="009374CE">
      <w:pPr>
        <w:pStyle w:val="NoSpacing"/>
        <w:spacing w:line="48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Second </w:t>
      </w:r>
      <w:r w:rsidR="00085D6F">
        <w:rPr>
          <w:rFonts w:ascii="Times New Roman" w:eastAsia="Times New Roman" w:hAnsi="Times New Roman" w:cs="Times New Roman"/>
          <w:b/>
          <w:i/>
          <w:iCs/>
          <w:sz w:val="24"/>
          <w:szCs w:val="24"/>
        </w:rPr>
        <w:t>stage</w:t>
      </w:r>
    </w:p>
    <w:p w14:paraId="278613EF" w14:textId="6691DA03" w:rsidR="007912BC" w:rsidRDefault="00556F15" w:rsidP="00964C48">
      <w:pPr>
        <w:pStyle w:val="NoSpacing"/>
        <w:spacing w:line="480" w:lineRule="auto"/>
        <w:rPr>
          <w:rFonts w:ascii="Times New Roman" w:hAnsi="Times New Roman" w:cs="Times New Roman"/>
          <w:bCs/>
          <w:sz w:val="24"/>
          <w:szCs w:val="24"/>
        </w:rPr>
      </w:pPr>
      <w:r>
        <w:rPr>
          <w:rFonts w:ascii="Times New Roman" w:hAnsi="Times New Roman" w:cs="Times New Roman"/>
          <w:sz w:val="24"/>
          <w:szCs w:val="24"/>
        </w:rPr>
        <w:t>The</w:t>
      </w:r>
      <w:r w:rsidR="008F7B6E" w:rsidRPr="00DF23BF">
        <w:rPr>
          <w:rFonts w:ascii="Times New Roman" w:hAnsi="Times New Roman" w:cs="Times New Roman"/>
          <w:sz w:val="24"/>
          <w:szCs w:val="24"/>
        </w:rPr>
        <w:t xml:space="preserve"> implicit prices</w:t>
      </w:r>
      <w:r>
        <w:rPr>
          <w:rFonts w:ascii="Times New Roman" w:hAnsi="Times New Roman" w:cs="Times New Roman"/>
          <w:sz w:val="24"/>
          <w:szCs w:val="24"/>
        </w:rPr>
        <w:t xml:space="preserve"> from equation (9)</w:t>
      </w:r>
      <w:r w:rsidR="008F7B6E" w:rsidRPr="00DF23BF">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E81324" w:rsidRPr="00DF23BF">
        <w:rPr>
          <w:rFonts w:ascii="Times New Roman" w:hAnsi="Times New Roman" w:cs="Times New Roman"/>
          <w:sz w:val="24"/>
          <w:szCs w:val="24"/>
        </w:rPr>
        <w:t>used as the dependent variable in equation (</w:t>
      </w:r>
      <w:r>
        <w:rPr>
          <w:rFonts w:ascii="Times New Roman" w:hAnsi="Times New Roman" w:cs="Times New Roman"/>
          <w:sz w:val="24"/>
          <w:szCs w:val="24"/>
        </w:rPr>
        <w:t>10</w:t>
      </w:r>
      <w:r w:rsidR="00E81324" w:rsidRPr="00DF23BF">
        <w:rPr>
          <w:rFonts w:ascii="Times New Roman" w:hAnsi="Times New Roman" w:cs="Times New Roman"/>
          <w:sz w:val="24"/>
          <w:szCs w:val="24"/>
        </w:rPr>
        <w:t>)</w:t>
      </w:r>
      <w:r>
        <w:rPr>
          <w:rFonts w:ascii="Times New Roman" w:hAnsi="Times New Roman" w:cs="Times New Roman"/>
          <w:sz w:val="24"/>
          <w:szCs w:val="24"/>
        </w:rPr>
        <w:t xml:space="preserve"> to </w:t>
      </w:r>
      <w:r w:rsidR="00781B19">
        <w:rPr>
          <w:rFonts w:ascii="Times New Roman" w:hAnsi="Times New Roman" w:cs="Times New Roman"/>
          <w:sz w:val="24"/>
          <w:szCs w:val="24"/>
        </w:rPr>
        <w:t>estimate</w:t>
      </w:r>
      <w:r>
        <w:rPr>
          <w:rFonts w:ascii="Times New Roman" w:hAnsi="Times New Roman" w:cs="Times New Roman"/>
          <w:sz w:val="24"/>
          <w:szCs w:val="24"/>
        </w:rPr>
        <w:t xml:space="preserve"> water quality demand bounds</w:t>
      </w:r>
      <w:r w:rsidR="002D5494" w:rsidRPr="00DF23BF">
        <w:rPr>
          <w:rFonts w:ascii="Times New Roman" w:hAnsi="Times New Roman" w:cs="Times New Roman"/>
          <w:sz w:val="24"/>
          <w:szCs w:val="24"/>
        </w:rPr>
        <w:t>.</w:t>
      </w:r>
      <w:r w:rsidR="00E81324" w:rsidRPr="00DF23BF">
        <w:rPr>
          <w:rStyle w:val="FootnoteReference"/>
          <w:rFonts w:ascii="Times New Roman" w:hAnsi="Times New Roman" w:cs="Times New Roman"/>
          <w:sz w:val="24"/>
          <w:szCs w:val="24"/>
        </w:rPr>
        <w:footnoteReference w:id="13"/>
      </w:r>
      <w:r w:rsidR="00E81324" w:rsidRPr="00DF23BF">
        <w:rPr>
          <w:rFonts w:ascii="Times New Roman" w:hAnsi="Times New Roman" w:cs="Times New Roman"/>
          <w:sz w:val="24"/>
          <w:szCs w:val="24"/>
        </w:rPr>
        <w:t xml:space="preserve"> </w:t>
      </w:r>
      <w:r w:rsidR="00EE2065" w:rsidRPr="00DF23BF">
        <w:rPr>
          <w:rFonts w:ascii="Times New Roman" w:hAnsi="Times New Roman" w:cs="Times New Roman"/>
          <w:sz w:val="24"/>
          <w:szCs w:val="24"/>
        </w:rPr>
        <w:t xml:space="preserve">We begin by </w:t>
      </w:r>
      <w:r w:rsidR="00176530">
        <w:rPr>
          <w:rFonts w:ascii="Times New Roman" w:hAnsi="Times New Roman" w:cs="Times New Roman"/>
          <w:sz w:val="24"/>
          <w:szCs w:val="24"/>
        </w:rPr>
        <w:t>estimating</w:t>
      </w:r>
      <w:r w:rsidR="00EE2065" w:rsidRPr="00DF23BF">
        <w:rPr>
          <w:rFonts w:ascii="Times New Roman" w:hAnsi="Times New Roman" w:cs="Times New Roman"/>
          <w:sz w:val="24"/>
          <w:szCs w:val="24"/>
        </w:rPr>
        <w:t xml:space="preserve"> </w:t>
      </w:r>
      <w:r w:rsidR="00907680">
        <w:rPr>
          <w:rFonts w:ascii="Times New Roman" w:hAnsi="Times New Roman" w:cs="Times New Roman"/>
          <w:sz w:val="24"/>
          <w:szCs w:val="24"/>
        </w:rPr>
        <w:t xml:space="preserve">demand slope </w:t>
      </w:r>
      <w:r w:rsidR="008C5147">
        <w:rPr>
          <w:rFonts w:ascii="Times New Roman" w:hAnsi="Times New Roman" w:cs="Times New Roman"/>
          <w:sz w:val="24"/>
          <w:szCs w:val="24"/>
        </w:rPr>
        <w:t>estimates</w:t>
      </w:r>
      <w:r w:rsidR="00907680">
        <w:rPr>
          <w:rFonts w:ascii="Times New Roman" w:hAnsi="Times New Roman" w:cs="Times New Roman"/>
          <w:sz w:val="24"/>
          <w:szCs w:val="24"/>
        </w:rPr>
        <w:t xml:space="preserve"> </w:t>
      </w:r>
      <w:r w:rsidR="00EE2065" w:rsidRPr="00DF23BF">
        <w:rPr>
          <w:rFonts w:ascii="Times New Roman" w:hAnsi="Times New Roman" w:cs="Times New Roman"/>
          <w:sz w:val="24"/>
          <w:szCs w:val="24"/>
        </w:rPr>
        <w:t>using</w:t>
      </w:r>
      <w:r w:rsidR="00074AEE">
        <w:rPr>
          <w:rFonts w:ascii="Times New Roman" w:hAnsi="Times New Roman" w:cs="Times New Roman"/>
          <w:sz w:val="24"/>
          <w:szCs w:val="24"/>
        </w:rPr>
        <w:t xml:space="preserve"> </w:t>
      </w:r>
      <w:r w:rsidR="009B3FB0">
        <w:rPr>
          <w:rFonts w:ascii="Times New Roman" w:hAnsi="Times New Roman" w:cs="Times New Roman"/>
          <w:sz w:val="24"/>
          <w:szCs w:val="24"/>
        </w:rPr>
        <w:t xml:space="preserve">only </w:t>
      </w:r>
      <w:r w:rsidR="00074AEE">
        <w:rPr>
          <w:rFonts w:ascii="Times New Roman" w:hAnsi="Times New Roman" w:cs="Times New Roman"/>
          <w:sz w:val="24"/>
          <w:szCs w:val="24"/>
        </w:rPr>
        <w:t>near lake housing transactions from the 27 markets in our study area</w:t>
      </w:r>
      <w:r w:rsidR="004B7971">
        <w:rPr>
          <w:rFonts w:ascii="Times New Roman" w:hAnsi="Times New Roman" w:cs="Times New Roman"/>
          <w:sz w:val="24"/>
          <w:szCs w:val="24"/>
        </w:rPr>
        <w:t xml:space="preserve"> (Table </w:t>
      </w:r>
      <w:r w:rsidR="0088796B">
        <w:rPr>
          <w:rFonts w:ascii="Times New Roman" w:hAnsi="Times New Roman" w:cs="Times New Roman"/>
          <w:sz w:val="24"/>
          <w:szCs w:val="24"/>
        </w:rPr>
        <w:t>3</w:t>
      </w:r>
      <w:r w:rsidR="004B7971">
        <w:rPr>
          <w:rFonts w:ascii="Times New Roman" w:hAnsi="Times New Roman" w:cs="Times New Roman"/>
          <w:sz w:val="24"/>
          <w:szCs w:val="24"/>
        </w:rPr>
        <w:t>)</w:t>
      </w:r>
      <w:r w:rsidR="00074AEE">
        <w:rPr>
          <w:rFonts w:ascii="Times New Roman" w:hAnsi="Times New Roman" w:cs="Times New Roman"/>
          <w:sz w:val="24"/>
          <w:szCs w:val="24"/>
        </w:rPr>
        <w:t xml:space="preserve">. </w:t>
      </w:r>
      <w:r w:rsidR="008C116A">
        <w:rPr>
          <w:rFonts w:ascii="Times New Roman" w:hAnsi="Times New Roman" w:cs="Times New Roman"/>
          <w:sz w:val="24"/>
          <w:szCs w:val="24"/>
        </w:rPr>
        <w:t xml:space="preserve">Model 1 and </w:t>
      </w:r>
      <w:r w:rsidR="00D1153C">
        <w:rPr>
          <w:rFonts w:ascii="Times New Roman" w:hAnsi="Times New Roman" w:cs="Times New Roman"/>
          <w:sz w:val="24"/>
          <w:szCs w:val="24"/>
        </w:rPr>
        <w:t xml:space="preserve">model </w:t>
      </w:r>
      <w:r w:rsidR="008C116A">
        <w:rPr>
          <w:rFonts w:ascii="Times New Roman" w:hAnsi="Times New Roman" w:cs="Times New Roman"/>
          <w:sz w:val="24"/>
          <w:szCs w:val="24"/>
        </w:rPr>
        <w:t>2</w:t>
      </w:r>
      <w:r w:rsidR="00907680">
        <w:rPr>
          <w:rFonts w:ascii="Times New Roman" w:hAnsi="Times New Roman" w:cs="Times New Roman"/>
          <w:sz w:val="24"/>
          <w:szCs w:val="24"/>
        </w:rPr>
        <w:t xml:space="preserve"> are estimated using OLS and 2SLS</w:t>
      </w:r>
      <w:r w:rsidR="008C116A">
        <w:rPr>
          <w:rFonts w:ascii="Times New Roman" w:hAnsi="Times New Roman" w:cs="Times New Roman"/>
          <w:sz w:val="24"/>
          <w:szCs w:val="24"/>
        </w:rPr>
        <w:t xml:space="preserve"> respectively, with the water quality index</w:t>
      </w:r>
      <w:r w:rsidR="007F4DCB">
        <w:rPr>
          <w:rFonts w:ascii="Times New Roman" w:hAnsi="Times New Roman" w:cs="Times New Roman"/>
          <w:sz w:val="24"/>
          <w:szCs w:val="24"/>
        </w:rPr>
        <w:t xml:space="preserve"> </w:t>
      </w:r>
      <w:r w:rsidR="007912BC">
        <w:rPr>
          <w:rFonts w:ascii="Times New Roman" w:hAnsi="Times New Roman" w:cs="Times New Roman"/>
          <w:sz w:val="24"/>
          <w:szCs w:val="24"/>
        </w:rPr>
        <w:t>(</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oMath>
      <w:r w:rsidR="007912BC" w:rsidRPr="00734BA9">
        <w:rPr>
          <w:rFonts w:ascii="Times New Roman" w:hAnsi="Times New Roman" w:cs="Times New Roman"/>
          <w:bCs/>
          <w:sz w:val="24"/>
          <w:szCs w:val="24"/>
        </w:rPr>
        <w:t>)</w:t>
      </w:r>
      <w:r w:rsidR="007912BC">
        <w:rPr>
          <w:rFonts w:ascii="Times New Roman" w:hAnsi="Times New Roman" w:cs="Times New Roman"/>
          <w:b/>
          <w:sz w:val="24"/>
          <w:szCs w:val="24"/>
        </w:rPr>
        <w:t xml:space="preserve"> </w:t>
      </w:r>
      <w:r w:rsidR="008C116A">
        <w:rPr>
          <w:rFonts w:ascii="Times New Roman" w:hAnsi="Times New Roman" w:cs="Times New Roman"/>
          <w:sz w:val="24"/>
          <w:szCs w:val="24"/>
        </w:rPr>
        <w:t>used</w:t>
      </w:r>
      <w:r w:rsidR="003711F8" w:rsidRPr="00DF23BF">
        <w:rPr>
          <w:rFonts w:ascii="Times New Roman" w:hAnsi="Times New Roman" w:cs="Times New Roman"/>
          <w:sz w:val="24"/>
          <w:szCs w:val="24"/>
        </w:rPr>
        <w:t xml:space="preserve"> </w:t>
      </w:r>
      <w:r w:rsidR="008C116A">
        <w:rPr>
          <w:rFonts w:ascii="Times New Roman" w:hAnsi="Times New Roman" w:cs="Times New Roman"/>
          <w:sz w:val="24"/>
          <w:szCs w:val="24"/>
        </w:rPr>
        <w:t xml:space="preserve">as an </w:t>
      </w:r>
      <w:r w:rsidR="00BE1A49">
        <w:rPr>
          <w:rFonts w:ascii="Times New Roman" w:hAnsi="Times New Roman" w:cs="Times New Roman"/>
          <w:sz w:val="24"/>
          <w:szCs w:val="24"/>
        </w:rPr>
        <w:t>IV</w:t>
      </w:r>
      <w:r w:rsidR="003711F8" w:rsidRPr="00DF23BF">
        <w:rPr>
          <w:rFonts w:ascii="Times New Roman" w:hAnsi="Times New Roman" w:cs="Times New Roman"/>
          <w:sz w:val="24"/>
          <w:szCs w:val="24"/>
        </w:rPr>
        <w:t xml:space="preserve"> </w:t>
      </w:r>
      <w:r w:rsidR="008C116A">
        <w:rPr>
          <w:rFonts w:ascii="Times New Roman" w:hAnsi="Times New Roman" w:cs="Times New Roman"/>
          <w:sz w:val="24"/>
          <w:szCs w:val="24"/>
        </w:rPr>
        <w:t xml:space="preserve">in </w:t>
      </w:r>
      <w:r w:rsidR="00D1153C">
        <w:rPr>
          <w:rFonts w:ascii="Times New Roman" w:hAnsi="Times New Roman" w:cs="Times New Roman"/>
          <w:sz w:val="24"/>
          <w:szCs w:val="24"/>
        </w:rPr>
        <w:t xml:space="preserve">model </w:t>
      </w:r>
      <w:r w:rsidR="008C116A">
        <w:rPr>
          <w:rFonts w:ascii="Times New Roman" w:hAnsi="Times New Roman" w:cs="Times New Roman"/>
          <w:sz w:val="24"/>
          <w:szCs w:val="24"/>
        </w:rPr>
        <w:t>2</w:t>
      </w:r>
      <w:r w:rsidR="00C91FA1" w:rsidRPr="00DF23BF">
        <w:rPr>
          <w:rFonts w:ascii="Times New Roman" w:hAnsi="Times New Roman" w:cs="Times New Roman"/>
          <w:sz w:val="24"/>
          <w:szCs w:val="24"/>
        </w:rPr>
        <w:t xml:space="preserve">. </w:t>
      </w:r>
      <w:r w:rsidR="00907680">
        <w:rPr>
          <w:rFonts w:ascii="Times New Roman" w:hAnsi="Times New Roman" w:cs="Times New Roman"/>
          <w:sz w:val="24"/>
          <w:szCs w:val="24"/>
        </w:rPr>
        <w:t>In</w:t>
      </w:r>
      <w:r w:rsidR="007912BC">
        <w:rPr>
          <w:rFonts w:ascii="Times New Roman" w:hAnsi="Times New Roman" w:cs="Times New Roman"/>
          <w:sz w:val="24"/>
          <w:szCs w:val="24"/>
        </w:rPr>
        <w:t xml:space="preserve"> </w:t>
      </w:r>
      <w:r w:rsidR="00D1153C">
        <w:rPr>
          <w:rFonts w:ascii="Times New Roman" w:hAnsi="Times New Roman" w:cs="Times New Roman"/>
          <w:sz w:val="24"/>
          <w:szCs w:val="24"/>
        </w:rPr>
        <w:t xml:space="preserve">model </w:t>
      </w:r>
      <w:r w:rsidR="007912BC">
        <w:rPr>
          <w:rFonts w:ascii="Times New Roman" w:hAnsi="Times New Roman" w:cs="Times New Roman"/>
          <w:sz w:val="24"/>
          <w:szCs w:val="24"/>
        </w:rPr>
        <w:t xml:space="preserve">3, the interaction </w:t>
      </w:r>
      <w:r w:rsidR="00ED612C">
        <w:rPr>
          <w:rFonts w:ascii="Times New Roman" w:hAnsi="Times New Roman" w:cs="Times New Roman"/>
          <w:sz w:val="24"/>
          <w:szCs w:val="24"/>
        </w:rPr>
        <w:t xml:space="preserve">between </w:t>
      </w:r>
      <w:r w:rsidR="007912BC">
        <w:rPr>
          <w:rFonts w:ascii="Times New Roman" w:hAnsi="Times New Roman" w:cs="Times New Roman"/>
          <w:sz w:val="24"/>
          <w:szCs w:val="24"/>
        </w:rPr>
        <w:t xml:space="preserve">income </w:t>
      </w:r>
      <w:r w:rsidR="00ED612C">
        <w:rPr>
          <w:rFonts w:ascii="Times New Roman" w:hAnsi="Times New Roman" w:cs="Times New Roman"/>
          <w:sz w:val="24"/>
          <w:szCs w:val="24"/>
        </w:rPr>
        <w:t>and</w:t>
      </w:r>
      <w:r w:rsidR="007912BC">
        <w:rPr>
          <w:rFonts w:ascii="Times New Roman" w:hAnsi="Times New Roman" w:cs="Times New Roman"/>
          <w:sz w:val="24"/>
          <w:szCs w:val="24"/>
        </w:rPr>
        <w:t xml:space="preserve"> </w:t>
      </w:r>
      <w:r w:rsidR="000D6BE2">
        <w:rPr>
          <w:rFonts w:ascii="Times New Roman" w:hAnsi="Times New Roman" w:cs="Times New Roman"/>
          <w:bCs/>
          <w:sz w:val="24"/>
          <w:szCs w:val="24"/>
        </w:rPr>
        <w:t xml:space="preserve">the water quality index </w:t>
      </w:r>
      <w:r w:rsidR="000D6BE2">
        <w:rPr>
          <w:rFonts w:ascii="Times New Roman" w:hAnsi="Times New Roman" w:cs="Times New Roman"/>
          <w:sz w:val="24"/>
          <w:szCs w:val="24"/>
        </w:rPr>
        <w:t>(</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2</m:t>
            </m:r>
          </m:sub>
        </m:sSub>
      </m:oMath>
      <w:r w:rsidR="000D6BE2" w:rsidRPr="00F600C1">
        <w:rPr>
          <w:rFonts w:ascii="Times New Roman" w:hAnsi="Times New Roman" w:cs="Times New Roman"/>
          <w:bCs/>
          <w:sz w:val="24"/>
          <w:szCs w:val="24"/>
        </w:rPr>
        <w:t>)</w:t>
      </w:r>
      <w:r w:rsidR="000D6BE2">
        <w:rPr>
          <w:rFonts w:ascii="Times New Roman" w:hAnsi="Times New Roman" w:cs="Times New Roman"/>
          <w:bCs/>
          <w:sz w:val="24"/>
          <w:szCs w:val="24"/>
        </w:rPr>
        <w:t xml:space="preserve"> </w:t>
      </w:r>
      <w:r w:rsidR="007912BC" w:rsidRPr="000D6BE2">
        <w:rPr>
          <w:rFonts w:ascii="Times New Roman" w:hAnsi="Times New Roman" w:cs="Times New Roman"/>
          <w:bCs/>
          <w:sz w:val="24"/>
          <w:szCs w:val="24"/>
        </w:rPr>
        <w:t>is</w:t>
      </w:r>
      <w:r w:rsidR="007912BC">
        <w:rPr>
          <w:rFonts w:ascii="Times New Roman" w:hAnsi="Times New Roman" w:cs="Times New Roman"/>
          <w:bCs/>
          <w:sz w:val="24"/>
          <w:szCs w:val="24"/>
        </w:rPr>
        <w:t xml:space="preserve"> used instead. </w:t>
      </w:r>
    </w:p>
    <w:p w14:paraId="783926C6" w14:textId="75456D17" w:rsidR="00701EAF" w:rsidRDefault="00ED612C" w:rsidP="00384A07">
      <w:pPr>
        <w:pStyle w:val="NoSpacing"/>
        <w:spacing w:line="480" w:lineRule="auto"/>
        <w:rPr>
          <w:rFonts w:ascii="Times New Roman" w:hAnsi="Times New Roman" w:cs="Times New Roman"/>
          <w:color w:val="222222"/>
          <w:sz w:val="24"/>
          <w:szCs w:val="24"/>
          <w:shd w:val="clear" w:color="auto" w:fill="FFFFFF"/>
        </w:rPr>
      </w:pPr>
      <w:r>
        <w:rPr>
          <w:rFonts w:ascii="Times New Roman" w:hAnsi="Times New Roman" w:cs="Times New Roman"/>
          <w:sz w:val="24"/>
          <w:szCs w:val="24"/>
        </w:rPr>
        <w:tab/>
      </w:r>
      <w:r w:rsidR="00B513C1">
        <w:rPr>
          <w:rFonts w:ascii="Times New Roman" w:hAnsi="Times New Roman" w:cs="Times New Roman"/>
          <w:sz w:val="24"/>
          <w:szCs w:val="24"/>
        </w:rPr>
        <w:t xml:space="preserve">The negative coefficient on </w:t>
      </w:r>
      <m:oMath>
        <m:r>
          <m:rPr>
            <m:sty m:val="b"/>
          </m:rPr>
          <w:rPr>
            <w:rFonts w:ascii="Cambria Math" w:hAnsi="Cambria Math" w:cs="Times New Roman"/>
            <w:sz w:val="24"/>
            <w:szCs w:val="24"/>
          </w:rPr>
          <m:t>WC</m:t>
        </m:r>
      </m:oMath>
      <w:r w:rsidR="00B513C1">
        <w:rPr>
          <w:rFonts w:ascii="Times New Roman" w:hAnsi="Times New Roman" w:cs="Times New Roman"/>
          <w:sz w:val="24"/>
          <w:szCs w:val="24"/>
        </w:rPr>
        <w:t xml:space="preserve"> across all three models indicates </w:t>
      </w:r>
      <w:r w:rsidR="00A974F2">
        <w:rPr>
          <w:rFonts w:ascii="Times New Roman" w:hAnsi="Times New Roman" w:cs="Times New Roman"/>
          <w:sz w:val="24"/>
          <w:szCs w:val="24"/>
        </w:rPr>
        <w:t xml:space="preserve">households’ </w:t>
      </w:r>
      <w:r w:rsidR="009B4B29">
        <w:rPr>
          <w:rFonts w:ascii="Times New Roman" w:hAnsi="Times New Roman" w:cs="Times New Roman"/>
          <w:sz w:val="24"/>
          <w:szCs w:val="24"/>
        </w:rPr>
        <w:t xml:space="preserve">WTP </w:t>
      </w:r>
      <w:r w:rsidR="00B513C1">
        <w:rPr>
          <w:rFonts w:ascii="Times New Roman" w:hAnsi="Times New Roman" w:cs="Times New Roman"/>
          <w:sz w:val="24"/>
          <w:szCs w:val="24"/>
        </w:rPr>
        <w:t xml:space="preserve">for water quality decreases as ambient water clarity conditions improve. </w:t>
      </w:r>
      <w:r w:rsidR="00145F54">
        <w:rPr>
          <w:rFonts w:ascii="Times New Roman" w:hAnsi="Times New Roman" w:cs="Times New Roman"/>
          <w:sz w:val="24"/>
          <w:szCs w:val="24"/>
        </w:rPr>
        <w:t>By instrumenting for the endogenous regressor</w:t>
      </w:r>
      <w:r w:rsidR="00145F54">
        <w:rPr>
          <w:rFonts w:ascii="Times New Roman" w:hAnsi="Times New Roman" w:cs="Times New Roman"/>
          <w:iCs/>
          <w:sz w:val="24"/>
          <w:szCs w:val="24"/>
        </w:rPr>
        <w:t xml:space="preserve">, we gain more insight </w:t>
      </w:r>
      <w:r w:rsidR="00802B10">
        <w:rPr>
          <w:rFonts w:ascii="Times New Roman" w:hAnsi="Times New Roman" w:cs="Times New Roman"/>
          <w:iCs/>
          <w:sz w:val="24"/>
          <w:szCs w:val="24"/>
        </w:rPr>
        <w:t>into</w:t>
      </w:r>
      <w:r w:rsidR="00CB2D2C">
        <w:rPr>
          <w:rFonts w:ascii="Times New Roman" w:hAnsi="Times New Roman" w:cs="Times New Roman"/>
          <w:iCs/>
          <w:sz w:val="24"/>
          <w:szCs w:val="24"/>
        </w:rPr>
        <w:t xml:space="preserve"> this relationship</w:t>
      </w:r>
      <w:r w:rsidR="00145F54">
        <w:rPr>
          <w:rFonts w:ascii="Times New Roman" w:hAnsi="Times New Roman" w:cs="Times New Roman"/>
          <w:iCs/>
          <w:sz w:val="24"/>
          <w:szCs w:val="24"/>
        </w:rPr>
        <w:t xml:space="preserve">. </w:t>
      </w:r>
      <w:r w:rsidR="00FB50D0">
        <w:rPr>
          <w:rFonts w:ascii="Times New Roman" w:hAnsi="Times New Roman" w:cs="Times New Roman"/>
          <w:iCs/>
          <w:sz w:val="24"/>
          <w:szCs w:val="24"/>
        </w:rPr>
        <w:t>OLS estimation of equation (</w:t>
      </w:r>
      <w:r w:rsidR="00FE600A">
        <w:rPr>
          <w:rFonts w:ascii="Times New Roman" w:hAnsi="Times New Roman" w:cs="Times New Roman"/>
          <w:iCs/>
          <w:sz w:val="24"/>
          <w:szCs w:val="24"/>
        </w:rPr>
        <w:t>10</w:t>
      </w:r>
      <w:r w:rsidR="00FB50D0">
        <w:rPr>
          <w:rFonts w:ascii="Times New Roman" w:hAnsi="Times New Roman" w:cs="Times New Roman"/>
          <w:iCs/>
          <w:sz w:val="24"/>
          <w:szCs w:val="24"/>
        </w:rPr>
        <w:t xml:space="preserve">) </w:t>
      </w:r>
      <w:r w:rsidR="00482AA2">
        <w:rPr>
          <w:rFonts w:ascii="Times New Roman" w:hAnsi="Times New Roman" w:cs="Times New Roman"/>
          <w:iCs/>
          <w:sz w:val="24"/>
          <w:szCs w:val="24"/>
        </w:rPr>
        <w:t>suggests that</w:t>
      </w:r>
      <w:r w:rsidR="00FB50D0">
        <w:rPr>
          <w:rFonts w:ascii="Times New Roman" w:hAnsi="Times New Roman" w:cs="Times New Roman"/>
          <w:iCs/>
          <w:sz w:val="24"/>
          <w:szCs w:val="24"/>
        </w:rPr>
        <w:t xml:space="preserve"> the slope of the demand function is bounded by </w:t>
      </w:r>
      <w:r w:rsidR="00FB50D0" w:rsidRPr="00DF23BF">
        <w:rPr>
          <w:rFonts w:ascii="Times New Roman" w:hAnsi="Times New Roman" w:cs="Times New Roman"/>
          <w:color w:val="222222"/>
          <w:sz w:val="24"/>
          <w:szCs w:val="24"/>
          <w:shd w:val="clear" w:color="auto" w:fill="FFFFFF"/>
        </w:rPr>
        <w:t>[</w:t>
      </w:r>
      <w:r w:rsidR="00FB50D0" w:rsidRPr="00DF23BF">
        <w:rPr>
          <w:rFonts w:ascii="Times New Roman" w:hAnsi="Times New Roman" w:cs="Times New Roman"/>
          <w:sz w:val="24"/>
          <w:szCs w:val="24"/>
        </w:rPr>
        <w:t>-</w:t>
      </w:r>
      <w:r w:rsidR="00FB50D0" w:rsidRPr="00DF23BF">
        <w:rPr>
          <w:rFonts w:ascii="Times New Roman" w:hAnsi="Times New Roman" w:cs="Times New Roman"/>
          <w:color w:val="222222"/>
          <w:sz w:val="24"/>
          <w:szCs w:val="24"/>
          <w:shd w:val="clear" w:color="auto" w:fill="FFFFFF"/>
        </w:rPr>
        <w:t xml:space="preserve">∞, </w:t>
      </w:r>
      <w:r w:rsidR="00FB50D0" w:rsidRPr="00DF23BF">
        <w:rPr>
          <w:rFonts w:ascii="Times New Roman" w:hAnsi="Times New Roman" w:cs="Times New Roman"/>
          <w:sz w:val="24"/>
          <w:szCs w:val="24"/>
        </w:rPr>
        <w:t>-</w:t>
      </w:r>
      <w:r w:rsidR="00F7300C">
        <w:rPr>
          <w:rFonts w:ascii="Times New Roman" w:hAnsi="Times New Roman" w:cs="Times New Roman"/>
          <w:sz w:val="24"/>
          <w:szCs w:val="24"/>
        </w:rPr>
        <w:t>895</w:t>
      </w:r>
      <w:r w:rsidR="00FB50D0" w:rsidRPr="00DF23BF">
        <w:rPr>
          <w:rFonts w:ascii="Times New Roman" w:hAnsi="Times New Roman" w:cs="Times New Roman"/>
          <w:color w:val="222222"/>
          <w:sz w:val="24"/>
          <w:szCs w:val="24"/>
          <w:shd w:val="clear" w:color="auto" w:fill="FFFFFF"/>
        </w:rPr>
        <w:t>]</w:t>
      </w:r>
      <w:r w:rsidR="00FB50D0">
        <w:rPr>
          <w:rFonts w:ascii="Times New Roman" w:hAnsi="Times New Roman" w:cs="Times New Roman"/>
          <w:sz w:val="24"/>
          <w:szCs w:val="24"/>
        </w:rPr>
        <w:t xml:space="preserve">. However, this </w:t>
      </w:r>
      <w:r w:rsidR="00FB50D0">
        <w:rPr>
          <w:rFonts w:ascii="Times New Roman" w:hAnsi="Times New Roman" w:cs="Times New Roman"/>
          <w:sz w:val="24"/>
          <w:szCs w:val="24"/>
        </w:rPr>
        <w:lastRenderedPageBreak/>
        <w:t xml:space="preserve">bound tightens when either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1</m:t>
            </m:r>
          </m:sub>
        </m:sSub>
      </m:oMath>
      <w:r w:rsidR="00FB50D0">
        <w:rPr>
          <w:rFonts w:ascii="Times New Roman" w:hAnsi="Times New Roman" w:cs="Times New Roman"/>
          <w:b/>
          <w:sz w:val="24"/>
          <w:szCs w:val="24"/>
        </w:rPr>
        <w:t xml:space="preserve"> </w:t>
      </w:r>
      <w:r w:rsidR="00FB50D0">
        <w:rPr>
          <w:rFonts w:ascii="Times New Roman" w:hAnsi="Times New Roman" w:cs="Times New Roman"/>
          <w:bCs/>
          <w:sz w:val="24"/>
          <w:szCs w:val="24"/>
        </w:rPr>
        <w:t xml:space="preserve">or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W</m:t>
            </m:r>
          </m:e>
          <m:sub>
            <m:r>
              <w:rPr>
                <w:rFonts w:ascii="Cambria Math" w:hAnsi="Cambria Math" w:cs="Times New Roman"/>
                <w:sz w:val="24"/>
                <w:szCs w:val="24"/>
              </w:rPr>
              <m:t>2</m:t>
            </m:r>
          </m:sub>
        </m:sSub>
      </m:oMath>
      <w:r w:rsidR="00FB50D0">
        <w:rPr>
          <w:rFonts w:ascii="Times New Roman" w:hAnsi="Times New Roman" w:cs="Times New Roman"/>
          <w:b/>
          <w:sz w:val="24"/>
          <w:szCs w:val="24"/>
        </w:rPr>
        <w:t xml:space="preserve"> </w:t>
      </w:r>
      <w:r w:rsidR="00FB50D0">
        <w:rPr>
          <w:rFonts w:ascii="Times New Roman" w:hAnsi="Times New Roman" w:cs="Times New Roman"/>
          <w:bCs/>
          <w:sz w:val="24"/>
          <w:szCs w:val="24"/>
        </w:rPr>
        <w:t xml:space="preserve">are used as </w:t>
      </w:r>
      <w:r w:rsidR="007F7450">
        <w:rPr>
          <w:rFonts w:ascii="Times New Roman" w:hAnsi="Times New Roman" w:cs="Times New Roman"/>
          <w:bCs/>
          <w:sz w:val="24"/>
          <w:szCs w:val="24"/>
        </w:rPr>
        <w:t>an IV</w:t>
      </w:r>
      <w:r w:rsidR="00FB50D0">
        <w:rPr>
          <w:rFonts w:ascii="Times New Roman" w:hAnsi="Times New Roman" w:cs="Times New Roman"/>
          <w:bCs/>
          <w:sz w:val="24"/>
          <w:szCs w:val="24"/>
        </w:rPr>
        <w:t xml:space="preserve">, with the most informative bound recovered from </w:t>
      </w:r>
      <w:r w:rsidR="00F2638E">
        <w:rPr>
          <w:rFonts w:ascii="Times New Roman" w:hAnsi="Times New Roman" w:cs="Times New Roman"/>
          <w:bCs/>
          <w:sz w:val="24"/>
          <w:szCs w:val="24"/>
        </w:rPr>
        <w:t>m</w:t>
      </w:r>
      <w:r w:rsidR="00FB50D0">
        <w:rPr>
          <w:rFonts w:ascii="Times New Roman" w:hAnsi="Times New Roman" w:cs="Times New Roman"/>
          <w:bCs/>
          <w:sz w:val="24"/>
          <w:szCs w:val="24"/>
        </w:rPr>
        <w:t xml:space="preserve">odel 3 </w:t>
      </w:r>
      <w:r w:rsidR="00FB50D0" w:rsidRPr="00DF23BF">
        <w:rPr>
          <w:rFonts w:ascii="Times New Roman" w:hAnsi="Times New Roman" w:cs="Times New Roman"/>
          <w:color w:val="222222"/>
          <w:sz w:val="24"/>
          <w:szCs w:val="24"/>
          <w:shd w:val="clear" w:color="auto" w:fill="FFFFFF"/>
        </w:rPr>
        <w:t>[</w:t>
      </w:r>
      <w:r w:rsidR="00FB50D0" w:rsidRPr="00DF23BF">
        <w:rPr>
          <w:rFonts w:ascii="Times New Roman" w:hAnsi="Times New Roman" w:cs="Times New Roman"/>
          <w:sz w:val="24"/>
          <w:szCs w:val="24"/>
        </w:rPr>
        <w:t>-</w:t>
      </w:r>
      <w:r w:rsidR="00FB50D0" w:rsidRPr="00DF23BF">
        <w:rPr>
          <w:rFonts w:ascii="Times New Roman" w:hAnsi="Times New Roman" w:cs="Times New Roman"/>
          <w:color w:val="222222"/>
          <w:sz w:val="24"/>
          <w:szCs w:val="24"/>
          <w:shd w:val="clear" w:color="auto" w:fill="FFFFFF"/>
        </w:rPr>
        <w:t>∞, -</w:t>
      </w:r>
      <w:r w:rsidR="00FE600A">
        <w:rPr>
          <w:rFonts w:ascii="Times New Roman" w:hAnsi="Times New Roman" w:cs="Times New Roman"/>
          <w:color w:val="222222"/>
          <w:sz w:val="24"/>
          <w:szCs w:val="24"/>
          <w:shd w:val="clear" w:color="auto" w:fill="FFFFFF"/>
        </w:rPr>
        <w:t>2,</w:t>
      </w:r>
      <w:r w:rsidR="00F7300C">
        <w:rPr>
          <w:rFonts w:ascii="Times New Roman" w:hAnsi="Times New Roman" w:cs="Times New Roman"/>
          <w:color w:val="222222"/>
          <w:sz w:val="24"/>
          <w:szCs w:val="24"/>
          <w:shd w:val="clear" w:color="auto" w:fill="FFFFFF"/>
        </w:rPr>
        <w:t>087</w:t>
      </w:r>
      <w:r w:rsidR="00FB50D0" w:rsidRPr="00DF23BF">
        <w:rPr>
          <w:rFonts w:ascii="Times New Roman" w:hAnsi="Times New Roman" w:cs="Times New Roman"/>
          <w:color w:val="222222"/>
          <w:sz w:val="24"/>
          <w:szCs w:val="24"/>
          <w:shd w:val="clear" w:color="auto" w:fill="FFFFFF"/>
        </w:rPr>
        <w:t>]</w:t>
      </w:r>
      <w:r w:rsidR="00FB50D0">
        <w:rPr>
          <w:rFonts w:ascii="Times New Roman" w:hAnsi="Times New Roman" w:cs="Times New Roman"/>
          <w:color w:val="222222"/>
          <w:sz w:val="24"/>
          <w:szCs w:val="24"/>
          <w:shd w:val="clear" w:color="auto" w:fill="FFFFFF"/>
        </w:rPr>
        <w:t>.</w:t>
      </w:r>
      <w:r w:rsidR="007570EC">
        <w:rPr>
          <w:rFonts w:ascii="Times New Roman" w:hAnsi="Times New Roman" w:cs="Times New Roman"/>
          <w:color w:val="222222"/>
          <w:sz w:val="24"/>
          <w:szCs w:val="24"/>
          <w:shd w:val="clear" w:color="auto" w:fill="FFFFFF"/>
        </w:rPr>
        <w:t xml:space="preserve"> </w:t>
      </w:r>
      <w:r w:rsidR="00B22AE7">
        <w:rPr>
          <w:rFonts w:ascii="Times New Roman" w:hAnsi="Times New Roman" w:cs="Times New Roman"/>
          <w:color w:val="222222"/>
          <w:sz w:val="24"/>
          <w:szCs w:val="24"/>
          <w:shd w:val="clear" w:color="auto" w:fill="FFFFFF"/>
        </w:rPr>
        <w:t>The steeper slope parameter</w:t>
      </w:r>
      <w:r w:rsidR="007570EC">
        <w:rPr>
          <w:rFonts w:ascii="Times New Roman" w:hAnsi="Times New Roman" w:cs="Times New Roman"/>
          <w:color w:val="222222"/>
          <w:sz w:val="24"/>
          <w:szCs w:val="24"/>
          <w:shd w:val="clear" w:color="auto" w:fill="FFFFFF"/>
        </w:rPr>
        <w:t xml:space="preserve"> indicates </w:t>
      </w:r>
      <w:r w:rsidR="00BE1A49">
        <w:rPr>
          <w:rFonts w:ascii="Times New Roman" w:hAnsi="Times New Roman" w:cs="Times New Roman"/>
          <w:color w:val="222222"/>
          <w:sz w:val="24"/>
          <w:szCs w:val="24"/>
          <w:shd w:val="clear" w:color="auto" w:fill="FFFFFF"/>
        </w:rPr>
        <w:t xml:space="preserve">the </w:t>
      </w:r>
      <w:r w:rsidR="00CB2D2C">
        <w:rPr>
          <w:rFonts w:ascii="Times New Roman" w:hAnsi="Times New Roman" w:cs="Times New Roman"/>
          <w:color w:val="222222"/>
          <w:sz w:val="24"/>
          <w:szCs w:val="24"/>
          <w:shd w:val="clear" w:color="auto" w:fill="FFFFFF"/>
        </w:rPr>
        <w:t xml:space="preserve">rank-based </w:t>
      </w:r>
      <w:r w:rsidR="00C502A4">
        <w:rPr>
          <w:rFonts w:ascii="Times New Roman" w:hAnsi="Times New Roman" w:cs="Times New Roman"/>
          <w:color w:val="222222"/>
          <w:sz w:val="24"/>
          <w:szCs w:val="24"/>
          <w:shd w:val="clear" w:color="auto" w:fill="FFFFFF"/>
        </w:rPr>
        <w:t>IV</w:t>
      </w:r>
      <w:r w:rsidR="00CB2D2C">
        <w:rPr>
          <w:rFonts w:ascii="Times New Roman" w:hAnsi="Times New Roman" w:cs="Times New Roman"/>
          <w:color w:val="222222"/>
          <w:sz w:val="24"/>
          <w:szCs w:val="24"/>
          <w:shd w:val="clear" w:color="auto" w:fill="FFFFFF"/>
        </w:rPr>
        <w:t xml:space="preserve">s reduce some of the sorting bias present </w:t>
      </w:r>
      <w:r w:rsidR="00176530">
        <w:rPr>
          <w:rFonts w:ascii="Times New Roman" w:hAnsi="Times New Roman" w:cs="Times New Roman"/>
          <w:color w:val="222222"/>
          <w:sz w:val="24"/>
          <w:szCs w:val="24"/>
          <w:shd w:val="clear" w:color="auto" w:fill="FFFFFF"/>
        </w:rPr>
        <w:t xml:space="preserve">in </w:t>
      </w:r>
      <w:r w:rsidR="00D66AB0">
        <w:rPr>
          <w:rFonts w:ascii="Times New Roman" w:hAnsi="Times New Roman" w:cs="Times New Roman"/>
          <w:color w:val="222222"/>
          <w:sz w:val="24"/>
          <w:szCs w:val="24"/>
          <w:shd w:val="clear" w:color="auto" w:fill="FFFFFF"/>
        </w:rPr>
        <w:t xml:space="preserve">the second stage. It also </w:t>
      </w:r>
      <w:r w:rsidR="00662FCF">
        <w:rPr>
          <w:rFonts w:ascii="Times New Roman" w:hAnsi="Times New Roman" w:cs="Times New Roman"/>
          <w:color w:val="222222"/>
          <w:sz w:val="24"/>
          <w:szCs w:val="24"/>
          <w:shd w:val="clear" w:color="auto" w:fill="FFFFFF"/>
        </w:rPr>
        <w:t>reveals</w:t>
      </w:r>
      <w:r w:rsidR="00CB2D2C">
        <w:rPr>
          <w:rFonts w:ascii="Times New Roman" w:hAnsi="Times New Roman" w:cs="Times New Roman"/>
          <w:color w:val="222222"/>
          <w:sz w:val="24"/>
          <w:szCs w:val="24"/>
          <w:shd w:val="clear" w:color="auto" w:fill="FFFFFF"/>
        </w:rPr>
        <w:t xml:space="preserve"> </w:t>
      </w:r>
      <w:r w:rsidR="007570EC">
        <w:rPr>
          <w:rFonts w:ascii="Times New Roman" w:hAnsi="Times New Roman" w:cs="Times New Roman"/>
          <w:color w:val="222222"/>
          <w:sz w:val="24"/>
          <w:szCs w:val="24"/>
          <w:shd w:val="clear" w:color="auto" w:fill="FFFFFF"/>
        </w:rPr>
        <w:t>household demand for water clarity is more price inelastic than previously thought</w:t>
      </w:r>
      <w:r w:rsidR="00B22AE7">
        <w:rPr>
          <w:rFonts w:ascii="Times New Roman" w:hAnsi="Times New Roman" w:cs="Times New Roman"/>
          <w:color w:val="222222"/>
          <w:sz w:val="24"/>
          <w:szCs w:val="24"/>
          <w:shd w:val="clear" w:color="auto" w:fill="FFFFFF"/>
        </w:rPr>
        <w:t xml:space="preserve">. </w:t>
      </w:r>
      <w:r w:rsidR="001E284A">
        <w:rPr>
          <w:rFonts w:ascii="Times New Roman" w:hAnsi="Times New Roman" w:cs="Times New Roman"/>
          <w:color w:val="222222"/>
          <w:sz w:val="24"/>
          <w:szCs w:val="24"/>
          <w:shd w:val="clear" w:color="auto" w:fill="FFFFFF"/>
        </w:rPr>
        <w:t>Holding all else constant, t</w:t>
      </w:r>
      <w:r w:rsidR="0074489C">
        <w:rPr>
          <w:rFonts w:ascii="Times New Roman" w:hAnsi="Times New Roman" w:cs="Times New Roman"/>
          <w:color w:val="222222"/>
          <w:sz w:val="24"/>
          <w:szCs w:val="24"/>
          <w:shd w:val="clear" w:color="auto" w:fill="FFFFFF"/>
        </w:rPr>
        <w:t xml:space="preserve">he more price inelastic the demand curve is the larger (smaller) the losses (gains) are </w:t>
      </w:r>
      <w:r w:rsidR="00FE600A">
        <w:rPr>
          <w:rFonts w:ascii="Times New Roman" w:hAnsi="Times New Roman" w:cs="Times New Roman"/>
          <w:color w:val="222222"/>
          <w:sz w:val="24"/>
          <w:szCs w:val="24"/>
          <w:shd w:val="clear" w:color="auto" w:fill="FFFFFF"/>
        </w:rPr>
        <w:t>from</w:t>
      </w:r>
      <w:r w:rsidR="0074489C">
        <w:rPr>
          <w:rFonts w:ascii="Times New Roman" w:hAnsi="Times New Roman" w:cs="Times New Roman"/>
          <w:color w:val="222222"/>
          <w:sz w:val="24"/>
          <w:szCs w:val="24"/>
          <w:shd w:val="clear" w:color="auto" w:fill="FFFFFF"/>
        </w:rPr>
        <w:t xml:space="preserve"> a degradation (improvement) in water clarity. </w:t>
      </w:r>
    </w:p>
    <w:p w14:paraId="3430AF3F" w14:textId="537B5903" w:rsidR="00662FCF" w:rsidRDefault="00B513C1" w:rsidP="00384A07">
      <w:pPr>
        <w:pStyle w:val="NoSpacing"/>
        <w:spacing w:line="480"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ab/>
      </w:r>
      <w:bookmarkStart w:id="19" w:name="_Hlk89090846"/>
      <w:r>
        <w:rPr>
          <w:rFonts w:ascii="Times New Roman" w:hAnsi="Times New Roman" w:cs="Times New Roman"/>
          <w:color w:val="222222"/>
          <w:sz w:val="24"/>
          <w:szCs w:val="24"/>
          <w:shd w:val="clear" w:color="auto" w:fill="FFFFFF"/>
        </w:rPr>
        <w:t>Turning our attention to the other covariates included in equation (</w:t>
      </w:r>
      <w:r w:rsidR="00FE600A">
        <w:rPr>
          <w:rFonts w:ascii="Times New Roman" w:hAnsi="Times New Roman" w:cs="Times New Roman"/>
          <w:color w:val="222222"/>
          <w:sz w:val="24"/>
          <w:szCs w:val="24"/>
          <w:shd w:val="clear" w:color="auto" w:fill="FFFFFF"/>
        </w:rPr>
        <w:t>10</w:t>
      </w:r>
      <w:r>
        <w:rPr>
          <w:rFonts w:ascii="Times New Roman" w:hAnsi="Times New Roman" w:cs="Times New Roman"/>
          <w:color w:val="222222"/>
          <w:sz w:val="24"/>
          <w:szCs w:val="24"/>
          <w:shd w:val="clear" w:color="auto" w:fill="FFFFFF"/>
        </w:rPr>
        <w:t xml:space="preserve">), we </w:t>
      </w:r>
      <w:r w:rsidR="00A9606F">
        <w:rPr>
          <w:rFonts w:ascii="Times New Roman" w:hAnsi="Times New Roman" w:cs="Times New Roman"/>
          <w:color w:val="222222"/>
          <w:sz w:val="24"/>
          <w:szCs w:val="24"/>
          <w:shd w:val="clear" w:color="auto" w:fill="FFFFFF"/>
        </w:rPr>
        <w:t xml:space="preserve">find WTP for water quality increases with income and lake proximity </w:t>
      </w:r>
      <w:r w:rsidR="00F7300C">
        <w:rPr>
          <w:rFonts w:ascii="Times New Roman" w:hAnsi="Times New Roman" w:cs="Times New Roman"/>
          <w:color w:val="222222"/>
          <w:sz w:val="24"/>
          <w:szCs w:val="24"/>
          <w:shd w:val="clear" w:color="auto" w:fill="FFFFFF"/>
        </w:rPr>
        <w:t>as indicated by the positive and statistically significant</w:t>
      </w:r>
      <w:r w:rsidR="00A9606F">
        <w:rPr>
          <w:rFonts w:ascii="Times New Roman" w:hAnsi="Times New Roman" w:cs="Times New Roman"/>
          <w:color w:val="222222"/>
          <w:sz w:val="24"/>
          <w:szCs w:val="24"/>
          <w:shd w:val="clear" w:color="auto" w:fill="FFFFFF"/>
        </w:rPr>
        <w:t xml:space="preserve"> coefficients on </w:t>
      </w:r>
      <m:oMath>
        <m:r>
          <m:rPr>
            <m:sty m:val="b"/>
          </m:rPr>
          <w:rPr>
            <w:rFonts w:ascii="Cambria Math" w:hAnsi="Cambria Math"/>
            <w:sz w:val="24"/>
            <w:szCs w:val="24"/>
          </w:rPr>
          <m:t>Income</m:t>
        </m:r>
      </m:oMath>
      <w:r w:rsidR="00F7300C">
        <w:rPr>
          <w:rFonts w:ascii="Times New Roman" w:hAnsi="Times New Roman" w:cs="Times New Roman"/>
          <w:color w:val="222222"/>
          <w:sz w:val="24"/>
          <w:szCs w:val="24"/>
          <w:shd w:val="clear" w:color="auto" w:fill="FFFFFF"/>
        </w:rPr>
        <w:t xml:space="preserve"> </w:t>
      </w:r>
      <w:r w:rsidR="00A9606F">
        <w:rPr>
          <w:rFonts w:ascii="Times New Roman" w:hAnsi="Times New Roman" w:cs="Times New Roman"/>
          <w:color w:val="222222"/>
          <w:sz w:val="24"/>
          <w:szCs w:val="24"/>
          <w:shd w:val="clear" w:color="auto" w:fill="FFFFFF"/>
        </w:rPr>
        <w:t>and</w:t>
      </w:r>
      <w:r w:rsidR="00714079">
        <w:rPr>
          <w:rFonts w:ascii="Times New Roman" w:hAnsi="Times New Roman" w:cs="Times New Roman"/>
          <w:color w:val="222222"/>
          <w:sz w:val="24"/>
          <w:szCs w:val="24"/>
          <w:shd w:val="clear" w:color="auto" w:fill="FFFFFF"/>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b"/>
              </m:rPr>
              <w:rPr>
                <w:rFonts w:ascii="Cambria Math" w:hAnsi="Cambria Math"/>
                <w:sz w:val="24"/>
                <w:szCs w:val="24"/>
              </w:rPr>
              <m:t>DistanceToLake</m:t>
            </m:r>
          </m:den>
        </m:f>
      </m:oMath>
      <w:r w:rsidR="00A9606F">
        <w:rPr>
          <w:rFonts w:ascii="Times New Roman" w:hAnsi="Times New Roman" w:cs="Times New Roman"/>
          <w:color w:val="222222"/>
          <w:sz w:val="24"/>
          <w:szCs w:val="24"/>
          <w:shd w:val="clear" w:color="auto" w:fill="FFFFFF"/>
        </w:rPr>
        <w:t>.</w:t>
      </w:r>
      <w:r w:rsidR="00D1153C">
        <w:rPr>
          <w:rFonts w:ascii="Times New Roman" w:hAnsi="Times New Roman" w:cs="Times New Roman"/>
          <w:color w:val="222222"/>
          <w:sz w:val="24"/>
          <w:szCs w:val="24"/>
          <w:shd w:val="clear" w:color="auto" w:fill="FFFFFF"/>
        </w:rPr>
        <w:t xml:space="preserve"> </w:t>
      </w:r>
      <w:r w:rsidR="00A9606F">
        <w:rPr>
          <w:rFonts w:ascii="Times New Roman" w:hAnsi="Times New Roman" w:cs="Times New Roman"/>
          <w:color w:val="222222"/>
          <w:sz w:val="24"/>
          <w:szCs w:val="24"/>
          <w:shd w:val="clear" w:color="auto" w:fill="FFFFFF"/>
        </w:rPr>
        <w:t>Living closer to a</w:t>
      </w:r>
      <w:r w:rsidR="00243401">
        <w:rPr>
          <w:rFonts w:ascii="Times New Roman" w:hAnsi="Times New Roman" w:cs="Times New Roman"/>
          <w:color w:val="222222"/>
          <w:sz w:val="24"/>
          <w:szCs w:val="24"/>
          <w:shd w:val="clear" w:color="auto" w:fill="FFFFFF"/>
        </w:rPr>
        <w:t xml:space="preserve"> boat ramp </w:t>
      </w:r>
      <w:r w:rsidR="00E137E8">
        <w:rPr>
          <w:rFonts w:ascii="Times New Roman" w:hAnsi="Times New Roman" w:cs="Times New Roman"/>
          <w:color w:val="222222"/>
          <w:sz w:val="24"/>
          <w:szCs w:val="24"/>
          <w:shd w:val="clear" w:color="auto" w:fill="FFFFFF"/>
        </w:rPr>
        <w:t>has the opposite effect</w:t>
      </w:r>
      <w:r w:rsidR="00D1153C">
        <w:rPr>
          <w:rFonts w:ascii="Times New Roman" w:hAnsi="Times New Roman" w:cs="Times New Roman"/>
          <w:color w:val="222222"/>
          <w:sz w:val="24"/>
          <w:szCs w:val="24"/>
          <w:shd w:val="clear" w:color="auto" w:fill="FFFFFF"/>
        </w:rPr>
        <w:t xml:space="preserve"> as boat ramp proximity decreases WTP</w:t>
      </w:r>
      <w:r w:rsidR="00A9606F">
        <w:rPr>
          <w:rFonts w:ascii="Times New Roman" w:hAnsi="Times New Roman" w:cs="Times New Roman"/>
          <w:color w:val="222222"/>
          <w:sz w:val="24"/>
          <w:szCs w:val="24"/>
          <w:shd w:val="clear" w:color="auto" w:fill="FFFFFF"/>
        </w:rPr>
        <w:t>, though the relationship is statistically insignificant across all three models</w:t>
      </w:r>
      <w:r w:rsidR="002D67D8">
        <w:rPr>
          <w:rFonts w:ascii="Times New Roman" w:hAnsi="Times New Roman" w:cs="Times New Roman"/>
          <w:color w:val="222222"/>
          <w:sz w:val="24"/>
          <w:szCs w:val="24"/>
          <w:shd w:val="clear" w:color="auto" w:fill="FFFFFF"/>
        </w:rPr>
        <w:t xml:space="preserve">. </w:t>
      </w:r>
      <w:r w:rsidR="00E137E8">
        <w:rPr>
          <w:rFonts w:ascii="Times New Roman" w:hAnsi="Times New Roman" w:cs="Times New Roman"/>
          <w:color w:val="222222"/>
          <w:sz w:val="24"/>
          <w:szCs w:val="24"/>
          <w:shd w:val="clear" w:color="auto" w:fill="FFFFFF"/>
        </w:rPr>
        <w:t>Taken together, t</w:t>
      </w:r>
      <w:r w:rsidR="004D2DBA">
        <w:rPr>
          <w:rFonts w:ascii="Times New Roman" w:hAnsi="Times New Roman" w:cs="Times New Roman"/>
          <w:color w:val="222222"/>
          <w:sz w:val="24"/>
          <w:szCs w:val="24"/>
          <w:shd w:val="clear" w:color="auto" w:fill="FFFFFF"/>
        </w:rPr>
        <w:t xml:space="preserve">he </w:t>
      </w:r>
      <w:r w:rsidR="00E137E8">
        <w:rPr>
          <w:rFonts w:ascii="Times New Roman" w:hAnsi="Times New Roman" w:cs="Times New Roman"/>
          <w:color w:val="222222"/>
          <w:sz w:val="24"/>
          <w:szCs w:val="24"/>
          <w:shd w:val="clear" w:color="auto" w:fill="FFFFFF"/>
        </w:rPr>
        <w:t>signs</w:t>
      </w:r>
      <w:r w:rsidR="004D2DBA">
        <w:rPr>
          <w:rFonts w:ascii="Times New Roman" w:hAnsi="Times New Roman" w:cs="Times New Roman"/>
          <w:color w:val="222222"/>
          <w:sz w:val="24"/>
          <w:szCs w:val="24"/>
          <w:shd w:val="clear" w:color="auto" w:fill="FFFFFF"/>
        </w:rPr>
        <w:t xml:space="preserve"> on </w:t>
      </w:r>
      <w:r w:rsidR="00E137E8">
        <w:rPr>
          <w:rFonts w:ascii="Times New Roman" w:hAnsi="Times New Roman" w:cs="Times New Roman"/>
          <w:color w:val="222222"/>
          <w:sz w:val="24"/>
          <w:szCs w:val="24"/>
          <w:shd w:val="clear" w:color="auto" w:fill="FFFFFF"/>
        </w:rPr>
        <w:t>the peripheral</w:t>
      </w:r>
      <w:r w:rsidR="004D2DBA">
        <w:rPr>
          <w:rFonts w:ascii="Times New Roman" w:hAnsi="Times New Roman" w:cs="Times New Roman"/>
          <w:color w:val="222222"/>
          <w:sz w:val="24"/>
          <w:szCs w:val="24"/>
          <w:shd w:val="clear" w:color="auto" w:fill="FFFFFF"/>
        </w:rPr>
        <w:t xml:space="preserve"> coefficients </w:t>
      </w:r>
      <w:r w:rsidR="00E137E8">
        <w:rPr>
          <w:rFonts w:ascii="Times New Roman" w:hAnsi="Times New Roman" w:cs="Times New Roman"/>
          <w:color w:val="222222"/>
          <w:sz w:val="24"/>
          <w:szCs w:val="24"/>
          <w:shd w:val="clear" w:color="auto" w:fill="FFFFFF"/>
        </w:rPr>
        <w:t xml:space="preserve">conform with </w:t>
      </w:r>
      <w:r w:rsidR="004D2DBA">
        <w:rPr>
          <w:rFonts w:ascii="Times New Roman" w:hAnsi="Times New Roman" w:cs="Times New Roman"/>
          <w:color w:val="222222"/>
          <w:sz w:val="24"/>
          <w:szCs w:val="24"/>
          <w:shd w:val="clear" w:color="auto" w:fill="FFFFFF"/>
        </w:rPr>
        <w:t>expectations</w:t>
      </w:r>
      <w:r w:rsidR="00A412C7">
        <w:rPr>
          <w:rFonts w:ascii="Times New Roman" w:hAnsi="Times New Roman" w:cs="Times New Roman"/>
          <w:color w:val="222222"/>
          <w:sz w:val="24"/>
          <w:szCs w:val="24"/>
          <w:shd w:val="clear" w:color="auto" w:fill="FFFFFF"/>
        </w:rPr>
        <w:t xml:space="preserve"> as people with the strongest preferences for water quality </w:t>
      </w:r>
      <w:r w:rsidR="00D949A6">
        <w:rPr>
          <w:rFonts w:ascii="Times New Roman" w:hAnsi="Times New Roman" w:cs="Times New Roman"/>
          <w:color w:val="222222"/>
          <w:sz w:val="24"/>
          <w:szCs w:val="24"/>
          <w:shd w:val="clear" w:color="auto" w:fill="FFFFFF"/>
        </w:rPr>
        <w:t xml:space="preserve">tend to be wealthier and </w:t>
      </w:r>
      <w:r w:rsidR="00A412C7">
        <w:rPr>
          <w:rFonts w:ascii="Times New Roman" w:hAnsi="Times New Roman" w:cs="Times New Roman"/>
          <w:color w:val="222222"/>
          <w:sz w:val="24"/>
          <w:szCs w:val="24"/>
          <w:shd w:val="clear" w:color="auto" w:fill="FFFFFF"/>
        </w:rPr>
        <w:t xml:space="preserve">move to areas </w:t>
      </w:r>
      <w:r w:rsidR="00D1153C">
        <w:rPr>
          <w:rFonts w:ascii="Times New Roman" w:hAnsi="Times New Roman" w:cs="Times New Roman"/>
          <w:color w:val="222222"/>
          <w:sz w:val="24"/>
          <w:szCs w:val="24"/>
          <w:shd w:val="clear" w:color="auto" w:fill="FFFFFF"/>
        </w:rPr>
        <w:t>where there is direct lake access</w:t>
      </w:r>
      <w:r w:rsidR="00A412C7">
        <w:rPr>
          <w:rFonts w:ascii="Times New Roman" w:hAnsi="Times New Roman" w:cs="Times New Roman"/>
          <w:color w:val="222222"/>
          <w:sz w:val="24"/>
          <w:szCs w:val="24"/>
          <w:shd w:val="clear" w:color="auto" w:fill="FFFFFF"/>
        </w:rPr>
        <w:t>, while also avoiding public access points –</w:t>
      </w:r>
      <w:r w:rsidR="0003042D">
        <w:rPr>
          <w:rFonts w:ascii="Times New Roman" w:hAnsi="Times New Roman" w:cs="Times New Roman"/>
          <w:color w:val="222222"/>
          <w:sz w:val="24"/>
          <w:szCs w:val="24"/>
          <w:shd w:val="clear" w:color="auto" w:fill="FFFFFF"/>
        </w:rPr>
        <w:t xml:space="preserve"> </w:t>
      </w:r>
      <w:r w:rsidR="00A412C7">
        <w:rPr>
          <w:rFonts w:ascii="Times New Roman" w:hAnsi="Times New Roman" w:cs="Times New Roman"/>
          <w:color w:val="222222"/>
          <w:sz w:val="24"/>
          <w:szCs w:val="24"/>
          <w:shd w:val="clear" w:color="auto" w:fill="FFFFFF"/>
        </w:rPr>
        <w:t>such as</w:t>
      </w:r>
      <w:r w:rsidR="0003042D">
        <w:rPr>
          <w:rFonts w:ascii="Times New Roman" w:hAnsi="Times New Roman" w:cs="Times New Roman"/>
          <w:color w:val="222222"/>
          <w:sz w:val="24"/>
          <w:szCs w:val="24"/>
          <w:shd w:val="clear" w:color="auto" w:fill="FFFFFF"/>
        </w:rPr>
        <w:t xml:space="preserve"> public</w:t>
      </w:r>
      <w:r w:rsidR="00A412C7">
        <w:rPr>
          <w:rFonts w:ascii="Times New Roman" w:hAnsi="Times New Roman" w:cs="Times New Roman"/>
          <w:color w:val="222222"/>
          <w:sz w:val="24"/>
          <w:szCs w:val="24"/>
          <w:shd w:val="clear" w:color="auto" w:fill="FFFFFF"/>
        </w:rPr>
        <w:t xml:space="preserve"> boat ramps –</w:t>
      </w:r>
      <w:r w:rsidR="005E608E">
        <w:rPr>
          <w:rFonts w:ascii="Times New Roman" w:hAnsi="Times New Roman" w:cs="Times New Roman"/>
          <w:color w:val="222222"/>
          <w:sz w:val="24"/>
          <w:szCs w:val="24"/>
          <w:shd w:val="clear" w:color="auto" w:fill="FFFFFF"/>
        </w:rPr>
        <w:t xml:space="preserve"> </w:t>
      </w:r>
      <w:r w:rsidR="00A412C7">
        <w:rPr>
          <w:rFonts w:ascii="Times New Roman" w:hAnsi="Times New Roman" w:cs="Times New Roman"/>
          <w:color w:val="222222"/>
          <w:sz w:val="24"/>
          <w:szCs w:val="24"/>
          <w:shd w:val="clear" w:color="auto" w:fill="FFFFFF"/>
        </w:rPr>
        <w:t>where</w:t>
      </w:r>
      <w:r w:rsidR="004D2DBA">
        <w:rPr>
          <w:rFonts w:ascii="Times New Roman" w:hAnsi="Times New Roman" w:cs="Times New Roman"/>
          <w:color w:val="222222"/>
          <w:sz w:val="24"/>
          <w:szCs w:val="24"/>
          <w:shd w:val="clear" w:color="auto" w:fill="FFFFFF"/>
        </w:rPr>
        <w:t xml:space="preserve"> </w:t>
      </w:r>
      <w:r w:rsidR="00A412C7">
        <w:rPr>
          <w:rFonts w:ascii="Times New Roman" w:hAnsi="Times New Roman" w:cs="Times New Roman"/>
          <w:color w:val="222222"/>
          <w:sz w:val="24"/>
          <w:szCs w:val="24"/>
          <w:shd w:val="clear" w:color="auto" w:fill="FFFFFF"/>
        </w:rPr>
        <w:t>water quality is often worse (Yoshioka et al. 2016).</w:t>
      </w:r>
      <w:bookmarkEnd w:id="19"/>
      <w:r w:rsidR="0003042D">
        <w:rPr>
          <w:rFonts w:ascii="Times New Roman" w:hAnsi="Times New Roman" w:cs="Times New Roman"/>
          <w:color w:val="222222"/>
          <w:sz w:val="24"/>
          <w:szCs w:val="24"/>
          <w:shd w:val="clear" w:color="auto" w:fill="FFFFFF"/>
        </w:rPr>
        <w:t xml:space="preserve"> </w:t>
      </w:r>
      <w:r w:rsidR="00A974F2">
        <w:rPr>
          <w:rFonts w:ascii="Times New Roman" w:hAnsi="Times New Roman" w:cs="Times New Roman"/>
          <w:color w:val="222222"/>
          <w:sz w:val="24"/>
          <w:szCs w:val="24"/>
          <w:shd w:val="clear" w:color="auto" w:fill="FFFFFF"/>
        </w:rPr>
        <w:t xml:space="preserve">Households </w:t>
      </w:r>
      <w:r w:rsidR="005E608E">
        <w:rPr>
          <w:rFonts w:ascii="Times New Roman" w:hAnsi="Times New Roman" w:cs="Times New Roman"/>
          <w:color w:val="222222"/>
          <w:sz w:val="24"/>
          <w:szCs w:val="24"/>
          <w:shd w:val="clear" w:color="auto" w:fill="FFFFFF"/>
        </w:rPr>
        <w:t xml:space="preserve">living on </w:t>
      </w:r>
      <w:r w:rsidR="00CA5B2E">
        <w:rPr>
          <w:rFonts w:ascii="Times New Roman" w:hAnsi="Times New Roman" w:cs="Times New Roman"/>
          <w:color w:val="222222"/>
          <w:sz w:val="24"/>
          <w:szCs w:val="24"/>
          <w:shd w:val="clear" w:color="auto" w:fill="FFFFFF"/>
        </w:rPr>
        <w:t xml:space="preserve">large </w:t>
      </w:r>
      <w:r w:rsidR="005E608E">
        <w:rPr>
          <w:rFonts w:ascii="Times New Roman" w:hAnsi="Times New Roman" w:cs="Times New Roman"/>
          <w:color w:val="222222"/>
          <w:sz w:val="24"/>
          <w:szCs w:val="24"/>
          <w:shd w:val="clear" w:color="auto" w:fill="FFFFFF"/>
        </w:rPr>
        <w:t xml:space="preserve">lakes also have a higher WTP for water clarity, though this relationship weakens as lake size increases. </w:t>
      </w:r>
    </w:p>
    <w:p w14:paraId="4F883298" w14:textId="151941E6" w:rsidR="00B513C1" w:rsidRDefault="00662FCF" w:rsidP="00662FCF">
      <w:pPr>
        <w:pStyle w:val="NoSpacing"/>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Finally, it is important to consider the relevance of the </w:t>
      </w:r>
      <w:r w:rsidR="002A6804">
        <w:rPr>
          <w:rFonts w:ascii="Times New Roman" w:hAnsi="Times New Roman" w:cs="Times New Roman"/>
          <w:bCs/>
          <w:sz w:val="24"/>
          <w:szCs w:val="24"/>
        </w:rPr>
        <w:t>IVs</w:t>
      </w:r>
      <w:r>
        <w:rPr>
          <w:rFonts w:ascii="Times New Roman" w:hAnsi="Times New Roman" w:cs="Times New Roman"/>
          <w:bCs/>
          <w:sz w:val="24"/>
          <w:szCs w:val="24"/>
        </w:rPr>
        <w:t xml:space="preserve"> as it is possible </w:t>
      </w:r>
      <w:r w:rsidR="00163063">
        <w:rPr>
          <w:rFonts w:ascii="Times New Roman" w:hAnsi="Times New Roman" w:cs="Times New Roman"/>
          <w:bCs/>
          <w:sz w:val="24"/>
          <w:szCs w:val="24"/>
        </w:rPr>
        <w:t xml:space="preserve">for </w:t>
      </w:r>
      <w:r w:rsidR="00BE1EFA">
        <w:rPr>
          <w:rFonts w:ascii="Times New Roman" w:hAnsi="Times New Roman" w:cs="Times New Roman"/>
          <w:bCs/>
          <w:sz w:val="24"/>
          <w:szCs w:val="24"/>
        </w:rPr>
        <w:t xml:space="preserve">2SLS </w:t>
      </w:r>
      <w:r w:rsidR="00163063">
        <w:rPr>
          <w:rFonts w:ascii="Times New Roman" w:hAnsi="Times New Roman" w:cs="Times New Roman"/>
          <w:bCs/>
          <w:sz w:val="24"/>
          <w:szCs w:val="24"/>
        </w:rPr>
        <w:t xml:space="preserve">to produce </w:t>
      </w:r>
      <w:r w:rsidR="00BE1EFA">
        <w:rPr>
          <w:rFonts w:ascii="Times New Roman" w:hAnsi="Times New Roman" w:cs="Times New Roman"/>
          <w:bCs/>
          <w:sz w:val="24"/>
          <w:szCs w:val="24"/>
        </w:rPr>
        <w:t xml:space="preserve">more biased coefficients than </w:t>
      </w:r>
      <w:r>
        <w:rPr>
          <w:rFonts w:ascii="Times New Roman" w:hAnsi="Times New Roman" w:cs="Times New Roman"/>
          <w:bCs/>
          <w:sz w:val="24"/>
          <w:szCs w:val="24"/>
        </w:rPr>
        <w:t>OLS</w:t>
      </w:r>
      <w:r w:rsidR="00BE1EFA">
        <w:rPr>
          <w:rFonts w:ascii="Times New Roman" w:hAnsi="Times New Roman" w:cs="Times New Roman"/>
          <w:bCs/>
          <w:sz w:val="24"/>
          <w:szCs w:val="24"/>
        </w:rPr>
        <w:t xml:space="preserve"> when </w:t>
      </w:r>
      <w:r w:rsidR="00E137E8">
        <w:rPr>
          <w:rFonts w:ascii="Times New Roman" w:hAnsi="Times New Roman" w:cs="Times New Roman"/>
          <w:bCs/>
          <w:sz w:val="24"/>
          <w:szCs w:val="24"/>
        </w:rPr>
        <w:t>the IVs are weakly correlated with the endogenous variable</w:t>
      </w:r>
      <w:r>
        <w:rPr>
          <w:rFonts w:ascii="Times New Roman" w:hAnsi="Times New Roman" w:cs="Times New Roman"/>
          <w:bCs/>
          <w:sz w:val="24"/>
          <w:szCs w:val="24"/>
        </w:rPr>
        <w:t xml:space="preserve"> (Bound et al. 1995)</w:t>
      </w:r>
      <w:r w:rsidR="00C91FA1">
        <w:rPr>
          <w:rFonts w:ascii="Times New Roman" w:hAnsi="Times New Roman" w:cs="Times New Roman"/>
          <w:bCs/>
          <w:sz w:val="24"/>
          <w:szCs w:val="24"/>
        </w:rPr>
        <w:t xml:space="preserve">. </w:t>
      </w:r>
      <w:r>
        <w:rPr>
          <w:rFonts w:ascii="Times New Roman" w:hAnsi="Times New Roman" w:cs="Times New Roman"/>
          <w:color w:val="222222"/>
          <w:sz w:val="24"/>
          <w:szCs w:val="24"/>
          <w:shd w:val="clear" w:color="auto" w:fill="FFFFFF"/>
        </w:rPr>
        <w:t>The first-stage</w:t>
      </w:r>
      <w:r w:rsidR="006E0585">
        <w:rPr>
          <w:rFonts w:ascii="Times New Roman" w:hAnsi="Times New Roman" w:cs="Times New Roman"/>
          <w:color w:val="222222"/>
          <w:sz w:val="24"/>
          <w:szCs w:val="24"/>
          <w:shd w:val="clear" w:color="auto" w:fill="FFFFFF"/>
        </w:rPr>
        <w:t xml:space="preserve"> </w:t>
      </w:r>
      <w:proofErr w:type="spellStart"/>
      <w:r w:rsidR="006E0585">
        <w:rPr>
          <w:rFonts w:ascii="Times New Roman" w:hAnsi="Times New Roman" w:cs="Times New Roman"/>
          <w:color w:val="222222"/>
          <w:sz w:val="24"/>
          <w:szCs w:val="24"/>
          <w:shd w:val="clear" w:color="auto" w:fill="FFFFFF"/>
        </w:rPr>
        <w:t>Kleibergen-Paap</w:t>
      </w:r>
      <w:proofErr w:type="spellEnd"/>
      <w:r>
        <w:rPr>
          <w:rFonts w:ascii="Times New Roman" w:hAnsi="Times New Roman" w:cs="Times New Roman"/>
          <w:color w:val="222222"/>
          <w:sz w:val="24"/>
          <w:szCs w:val="24"/>
          <w:shd w:val="clear" w:color="auto" w:fill="FFFFFF"/>
        </w:rPr>
        <w:t xml:space="preserve"> F-</w:t>
      </w:r>
      <w:r w:rsidR="00174764">
        <w:rPr>
          <w:rFonts w:ascii="Times New Roman" w:hAnsi="Times New Roman" w:cs="Times New Roman"/>
          <w:color w:val="222222"/>
          <w:sz w:val="24"/>
          <w:szCs w:val="24"/>
          <w:shd w:val="clear" w:color="auto" w:fill="FFFFFF"/>
        </w:rPr>
        <w:t xml:space="preserve">statistics </w:t>
      </w:r>
      <w:r w:rsidR="00342B92">
        <w:rPr>
          <w:rFonts w:ascii="Times New Roman" w:hAnsi="Times New Roman" w:cs="Times New Roman"/>
          <w:color w:val="222222"/>
          <w:sz w:val="24"/>
          <w:szCs w:val="24"/>
          <w:shd w:val="clear" w:color="auto" w:fill="FFFFFF"/>
        </w:rPr>
        <w:t>from</w:t>
      </w:r>
      <w:r>
        <w:rPr>
          <w:rFonts w:ascii="Times New Roman" w:hAnsi="Times New Roman" w:cs="Times New Roman"/>
          <w:color w:val="222222"/>
          <w:sz w:val="24"/>
          <w:szCs w:val="24"/>
          <w:shd w:val="clear" w:color="auto" w:fill="FFFFFF"/>
        </w:rPr>
        <w:t xml:space="preserve"> </w:t>
      </w:r>
      <w:r w:rsidR="004441A7">
        <w:rPr>
          <w:rFonts w:ascii="Times New Roman" w:hAnsi="Times New Roman" w:cs="Times New Roman"/>
          <w:color w:val="222222"/>
          <w:sz w:val="24"/>
          <w:szCs w:val="24"/>
          <w:shd w:val="clear" w:color="auto" w:fill="FFFFFF"/>
        </w:rPr>
        <w:t xml:space="preserve">models </w:t>
      </w:r>
      <w:r>
        <w:rPr>
          <w:rFonts w:ascii="Times New Roman" w:hAnsi="Times New Roman" w:cs="Times New Roman"/>
          <w:color w:val="222222"/>
          <w:sz w:val="24"/>
          <w:szCs w:val="24"/>
          <w:shd w:val="clear" w:color="auto" w:fill="FFFFFF"/>
        </w:rPr>
        <w:t xml:space="preserve">2 and 3 </w:t>
      </w:r>
      <w:r w:rsidR="004441A7">
        <w:rPr>
          <w:rFonts w:ascii="Times New Roman" w:hAnsi="Times New Roman" w:cs="Times New Roman"/>
          <w:color w:val="222222"/>
          <w:sz w:val="24"/>
          <w:szCs w:val="24"/>
          <w:shd w:val="clear" w:color="auto" w:fill="FFFFFF"/>
        </w:rPr>
        <w:t xml:space="preserve">suggest this is not the case, however, as both statistics </w:t>
      </w:r>
      <w:r w:rsidR="00883948">
        <w:rPr>
          <w:rFonts w:ascii="Times New Roman" w:hAnsi="Times New Roman" w:cs="Times New Roman"/>
          <w:color w:val="222222"/>
          <w:sz w:val="24"/>
          <w:szCs w:val="24"/>
          <w:shd w:val="clear" w:color="auto" w:fill="FFFFFF"/>
        </w:rPr>
        <w:t xml:space="preserve">are greater than </w:t>
      </w:r>
      <w:r w:rsidR="00E137E8">
        <w:rPr>
          <w:rFonts w:ascii="Times New Roman" w:hAnsi="Times New Roman" w:cs="Times New Roman"/>
          <w:color w:val="222222"/>
          <w:sz w:val="24"/>
          <w:szCs w:val="24"/>
          <w:shd w:val="clear" w:color="auto" w:fill="FFFFFF"/>
        </w:rPr>
        <w:t>60</w:t>
      </w:r>
      <w:r w:rsidR="00342B92">
        <w:rPr>
          <w:rFonts w:ascii="Times New Roman" w:hAnsi="Times New Roman" w:cs="Times New Roman"/>
          <w:color w:val="222222"/>
          <w:sz w:val="24"/>
          <w:szCs w:val="24"/>
          <w:shd w:val="clear" w:color="auto" w:fill="FFFFFF"/>
        </w:rPr>
        <w:t>.</w:t>
      </w:r>
      <w:r w:rsidR="00883948">
        <w:rPr>
          <w:rFonts w:ascii="Times New Roman" w:hAnsi="Times New Roman" w:cs="Times New Roman"/>
          <w:color w:val="222222"/>
          <w:sz w:val="24"/>
          <w:szCs w:val="24"/>
          <w:shd w:val="clear" w:color="auto" w:fill="FFFFFF"/>
        </w:rPr>
        <w:t xml:space="preserve"> </w:t>
      </w:r>
      <w:r w:rsidR="004441A7">
        <w:rPr>
          <w:rFonts w:ascii="Times New Roman" w:hAnsi="Times New Roman" w:cs="Times New Roman"/>
          <w:color w:val="222222"/>
          <w:sz w:val="24"/>
          <w:szCs w:val="24"/>
          <w:shd w:val="clear" w:color="auto" w:fill="FFFFFF"/>
        </w:rPr>
        <w:t xml:space="preserve">We report the </w:t>
      </w:r>
      <w:r w:rsidR="00883948">
        <w:rPr>
          <w:rFonts w:ascii="Times New Roman" w:hAnsi="Times New Roman" w:cs="Times New Roman"/>
          <w:color w:val="222222"/>
          <w:sz w:val="24"/>
          <w:szCs w:val="24"/>
          <w:shd w:val="clear" w:color="auto" w:fill="FFFFFF"/>
        </w:rPr>
        <w:t>full set of</w:t>
      </w:r>
      <w:r w:rsidR="00224D22">
        <w:rPr>
          <w:rFonts w:ascii="Times New Roman" w:hAnsi="Times New Roman" w:cs="Times New Roman"/>
          <w:color w:val="222222"/>
          <w:sz w:val="24"/>
          <w:szCs w:val="24"/>
          <w:shd w:val="clear" w:color="auto" w:fill="FFFFFF"/>
        </w:rPr>
        <w:t xml:space="preserve"> first-stage</w:t>
      </w:r>
      <w:r w:rsidR="00883948">
        <w:rPr>
          <w:rFonts w:ascii="Times New Roman" w:hAnsi="Times New Roman" w:cs="Times New Roman"/>
          <w:color w:val="222222"/>
          <w:sz w:val="24"/>
          <w:szCs w:val="24"/>
          <w:shd w:val="clear" w:color="auto" w:fill="FFFFFF"/>
        </w:rPr>
        <w:t xml:space="preserve"> results </w:t>
      </w:r>
      <w:r w:rsidR="00224D22">
        <w:rPr>
          <w:rFonts w:ascii="Times New Roman" w:hAnsi="Times New Roman" w:cs="Times New Roman"/>
          <w:color w:val="222222"/>
          <w:sz w:val="24"/>
          <w:szCs w:val="24"/>
          <w:shd w:val="clear" w:color="auto" w:fill="FFFFFF"/>
        </w:rPr>
        <w:t>for both regressions</w:t>
      </w:r>
      <w:r w:rsidR="00883948">
        <w:rPr>
          <w:rFonts w:ascii="Times New Roman" w:hAnsi="Times New Roman" w:cs="Times New Roman"/>
          <w:color w:val="222222"/>
          <w:sz w:val="24"/>
          <w:szCs w:val="24"/>
          <w:shd w:val="clear" w:color="auto" w:fill="FFFFFF"/>
        </w:rPr>
        <w:t xml:space="preserve"> in Appendix Table </w:t>
      </w:r>
      <w:r w:rsidR="0088796B">
        <w:rPr>
          <w:rFonts w:ascii="Times New Roman" w:hAnsi="Times New Roman" w:cs="Times New Roman"/>
          <w:color w:val="222222"/>
          <w:sz w:val="24"/>
          <w:szCs w:val="24"/>
          <w:shd w:val="clear" w:color="auto" w:fill="FFFFFF"/>
        </w:rPr>
        <w:t>B6</w:t>
      </w:r>
      <w:r w:rsidR="00883948">
        <w:rPr>
          <w:rFonts w:ascii="Times New Roman" w:hAnsi="Times New Roman" w:cs="Times New Roman"/>
          <w:color w:val="222222"/>
          <w:sz w:val="24"/>
          <w:szCs w:val="24"/>
          <w:shd w:val="clear" w:color="auto" w:fill="FFFFFF"/>
        </w:rPr>
        <w:t>.</w:t>
      </w:r>
      <w:r w:rsidR="00342B92">
        <w:rPr>
          <w:rFonts w:ascii="Times New Roman" w:hAnsi="Times New Roman" w:cs="Times New Roman"/>
          <w:color w:val="222222"/>
          <w:sz w:val="24"/>
          <w:szCs w:val="24"/>
          <w:shd w:val="clear" w:color="auto" w:fill="FFFFFF"/>
        </w:rPr>
        <w:t xml:space="preserve"> </w:t>
      </w:r>
    </w:p>
    <w:p w14:paraId="4CE76394" w14:textId="77777777" w:rsidR="00774726" w:rsidRPr="00C35A5F" w:rsidRDefault="00774726" w:rsidP="00C35A5F">
      <w:pPr>
        <w:pStyle w:val="NoSpacing"/>
        <w:spacing w:line="480" w:lineRule="auto"/>
        <w:rPr>
          <w:rFonts w:ascii="Times New Roman" w:hAnsi="Times New Roman" w:cs="Times New Roman"/>
          <w:b/>
          <w:i/>
          <w:iCs/>
          <w:sz w:val="24"/>
          <w:szCs w:val="24"/>
        </w:rPr>
      </w:pPr>
    </w:p>
    <w:p w14:paraId="542F2AF3" w14:textId="46E2B21D" w:rsidR="00AB5942" w:rsidRPr="008B40CE" w:rsidRDefault="005B4838" w:rsidP="008B40CE">
      <w:pPr>
        <w:pStyle w:val="NoSpacing"/>
        <w:spacing w:line="480" w:lineRule="auto"/>
        <w:rPr>
          <w:rFonts w:ascii="Times New Roman" w:hAnsi="Times New Roman" w:cs="Times New Roman"/>
          <w:b/>
          <w:i/>
          <w:iCs/>
          <w:sz w:val="24"/>
          <w:szCs w:val="24"/>
        </w:rPr>
      </w:pPr>
      <w:r>
        <w:rPr>
          <w:rFonts w:ascii="Times New Roman" w:hAnsi="Times New Roman" w:cs="Times New Roman"/>
          <w:b/>
          <w:i/>
          <w:iCs/>
          <w:sz w:val="24"/>
          <w:szCs w:val="24"/>
        </w:rPr>
        <w:t>Spatial h</w:t>
      </w:r>
      <w:r w:rsidR="00176530">
        <w:rPr>
          <w:rFonts w:ascii="Times New Roman" w:hAnsi="Times New Roman" w:cs="Times New Roman"/>
          <w:b/>
          <w:i/>
          <w:iCs/>
          <w:sz w:val="24"/>
          <w:szCs w:val="24"/>
        </w:rPr>
        <w:t xml:space="preserve">eterogeneity </w:t>
      </w:r>
      <w:r w:rsidR="00E0534C">
        <w:rPr>
          <w:rFonts w:ascii="Times New Roman" w:hAnsi="Times New Roman" w:cs="Times New Roman"/>
          <w:b/>
          <w:i/>
          <w:iCs/>
          <w:sz w:val="24"/>
          <w:szCs w:val="24"/>
        </w:rPr>
        <w:t xml:space="preserve">and </w:t>
      </w:r>
      <w:r w:rsidR="00085D6F">
        <w:rPr>
          <w:rFonts w:ascii="Times New Roman" w:hAnsi="Times New Roman" w:cs="Times New Roman"/>
          <w:b/>
          <w:i/>
          <w:iCs/>
          <w:sz w:val="24"/>
          <w:szCs w:val="24"/>
        </w:rPr>
        <w:t>welfare implications</w:t>
      </w:r>
    </w:p>
    <w:p w14:paraId="04A3826F" w14:textId="08B6B025" w:rsidR="00D010E6" w:rsidRDefault="000D6BE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We examine two sources of spatial heterogeneity in the demand for water quality. We begin by dividing </w:t>
      </w:r>
      <w:r w:rsidR="0040515E">
        <w:rPr>
          <w:rFonts w:ascii="Times New Roman" w:hAnsi="Times New Roman" w:cs="Times New Roman"/>
          <w:sz w:val="24"/>
          <w:szCs w:val="24"/>
        </w:rPr>
        <w:t xml:space="preserve">the 27 </w:t>
      </w:r>
      <w:r w:rsidR="00401D38">
        <w:rPr>
          <w:rFonts w:ascii="Times New Roman" w:hAnsi="Times New Roman" w:cs="Times New Roman"/>
          <w:sz w:val="24"/>
          <w:szCs w:val="24"/>
        </w:rPr>
        <w:t xml:space="preserve">county-specific markets </w:t>
      </w:r>
      <w:r w:rsidR="0040515E">
        <w:rPr>
          <w:rFonts w:ascii="Times New Roman" w:hAnsi="Times New Roman" w:cs="Times New Roman"/>
          <w:sz w:val="24"/>
          <w:szCs w:val="24"/>
        </w:rPr>
        <w:t xml:space="preserve">into </w:t>
      </w:r>
      <w:r w:rsidR="00FF7493">
        <w:rPr>
          <w:rFonts w:ascii="Times New Roman" w:hAnsi="Times New Roman" w:cs="Times New Roman"/>
          <w:sz w:val="24"/>
          <w:szCs w:val="24"/>
        </w:rPr>
        <w:t xml:space="preserve">two </w:t>
      </w:r>
      <w:r w:rsidR="0040515E">
        <w:rPr>
          <w:rFonts w:ascii="Times New Roman" w:hAnsi="Times New Roman" w:cs="Times New Roman"/>
          <w:sz w:val="24"/>
          <w:szCs w:val="24"/>
        </w:rPr>
        <w:t xml:space="preserve">distinct </w:t>
      </w:r>
      <w:r w:rsidR="00FF7493">
        <w:rPr>
          <w:rFonts w:ascii="Times New Roman" w:hAnsi="Times New Roman" w:cs="Times New Roman"/>
          <w:sz w:val="24"/>
          <w:szCs w:val="24"/>
        </w:rPr>
        <w:t>regions</w:t>
      </w:r>
      <w:r w:rsidR="00A14ACD">
        <w:rPr>
          <w:rFonts w:ascii="Times New Roman" w:hAnsi="Times New Roman" w:cs="Times New Roman"/>
          <w:sz w:val="24"/>
          <w:szCs w:val="24"/>
        </w:rPr>
        <w:t xml:space="preserve"> using</w:t>
      </w:r>
      <w:r w:rsidR="00F91122">
        <w:rPr>
          <w:rFonts w:ascii="Times New Roman" w:hAnsi="Times New Roman" w:cs="Times New Roman"/>
          <w:sz w:val="24"/>
          <w:szCs w:val="24"/>
        </w:rPr>
        <w:t xml:space="preserve"> climate </w:t>
      </w:r>
      <w:r w:rsidR="00A14ACD">
        <w:rPr>
          <w:rFonts w:ascii="Times New Roman" w:hAnsi="Times New Roman" w:cs="Times New Roman"/>
          <w:sz w:val="24"/>
          <w:szCs w:val="24"/>
        </w:rPr>
        <w:t>maps</w:t>
      </w:r>
      <w:r w:rsidR="00F91122">
        <w:rPr>
          <w:rFonts w:ascii="Times New Roman" w:hAnsi="Times New Roman" w:cs="Times New Roman"/>
          <w:sz w:val="24"/>
          <w:szCs w:val="24"/>
        </w:rPr>
        <w:t xml:space="preserve"> developed by the USDA and PRISM Climate Group (see section </w:t>
      </w:r>
      <w:r w:rsidR="00A314E2">
        <w:rPr>
          <w:rFonts w:ascii="Times New Roman" w:hAnsi="Times New Roman" w:cs="Times New Roman"/>
          <w:sz w:val="24"/>
          <w:szCs w:val="24"/>
        </w:rPr>
        <w:t>III</w:t>
      </w:r>
      <w:r w:rsidR="00F91122">
        <w:rPr>
          <w:rFonts w:ascii="Times New Roman" w:hAnsi="Times New Roman" w:cs="Times New Roman"/>
          <w:sz w:val="24"/>
          <w:szCs w:val="24"/>
        </w:rPr>
        <w:t xml:space="preserve"> for more details). </w:t>
      </w:r>
      <w:r w:rsidR="008B3E92">
        <w:rPr>
          <w:rFonts w:ascii="Times New Roman" w:hAnsi="Times New Roman" w:cs="Times New Roman"/>
          <w:sz w:val="24"/>
          <w:szCs w:val="24"/>
        </w:rPr>
        <w:t>We designate the two climate regions as North and South (Figure 4)</w:t>
      </w:r>
      <w:r w:rsidR="00C42BF2">
        <w:rPr>
          <w:rFonts w:ascii="Times New Roman" w:hAnsi="Times New Roman" w:cs="Times New Roman"/>
          <w:sz w:val="24"/>
          <w:szCs w:val="24"/>
        </w:rPr>
        <w:t>, create an interaction</w:t>
      </w:r>
      <w:r w:rsidR="00754390">
        <w:rPr>
          <w:rFonts w:ascii="Times New Roman" w:hAnsi="Times New Roman" w:cs="Times New Roman"/>
          <w:sz w:val="24"/>
          <w:szCs w:val="24"/>
        </w:rPr>
        <w:t xml:space="preserve"> term</w:t>
      </w:r>
      <w:r w:rsidR="00C42BF2">
        <w:rPr>
          <w:rFonts w:ascii="Times New Roman" w:hAnsi="Times New Roman" w:cs="Times New Roman"/>
          <w:sz w:val="24"/>
          <w:szCs w:val="24"/>
        </w:rPr>
        <w:t xml:space="preserve"> between </w:t>
      </w:r>
      <m:oMath>
        <m:r>
          <m:rPr>
            <m:sty m:val="b"/>
          </m:rPr>
          <w:rPr>
            <w:rFonts w:ascii="Cambria Math" w:hAnsi="Cambria Math" w:cs="Times New Roman"/>
            <w:sz w:val="24"/>
            <w:szCs w:val="24"/>
          </w:rPr>
          <m:t>South</m:t>
        </m:r>
      </m:oMath>
      <w:r w:rsidR="001C1286">
        <w:rPr>
          <w:rFonts w:ascii="Times New Roman" w:hAnsi="Times New Roman" w:cs="Times New Roman"/>
          <w:sz w:val="24"/>
          <w:szCs w:val="24"/>
        </w:rPr>
        <w:t xml:space="preserve"> (0/1)</w:t>
      </w:r>
      <w:r w:rsidR="00C42BF2">
        <w:rPr>
          <w:rFonts w:ascii="Times New Roman" w:hAnsi="Times New Roman" w:cs="Times New Roman"/>
          <w:sz w:val="24"/>
          <w:szCs w:val="24"/>
        </w:rPr>
        <w:t xml:space="preserve"> and </w:t>
      </w:r>
      <m:oMath>
        <m:r>
          <m:rPr>
            <m:sty m:val="b"/>
          </m:rPr>
          <w:rPr>
            <w:rFonts w:ascii="Cambria Math" w:hAnsi="Cambria Math" w:cs="Times New Roman"/>
            <w:sz w:val="24"/>
            <w:szCs w:val="24"/>
          </w:rPr>
          <m:t>WC</m:t>
        </m:r>
      </m:oMath>
      <w:r w:rsidR="00C42BF2">
        <w:rPr>
          <w:rFonts w:ascii="Times New Roman" w:hAnsi="Times New Roman" w:cs="Times New Roman"/>
          <w:sz w:val="24"/>
          <w:szCs w:val="24"/>
        </w:rPr>
        <w:t xml:space="preserve">, and re-estimate models </w:t>
      </w:r>
      <w:r w:rsidR="00F222AF">
        <w:rPr>
          <w:rFonts w:ascii="Times New Roman" w:hAnsi="Times New Roman" w:cs="Times New Roman"/>
          <w:sz w:val="24"/>
          <w:szCs w:val="24"/>
        </w:rPr>
        <w:t xml:space="preserve">2 </w:t>
      </w:r>
      <w:r w:rsidR="00C42BF2">
        <w:rPr>
          <w:rFonts w:ascii="Times New Roman" w:hAnsi="Times New Roman" w:cs="Times New Roman"/>
          <w:sz w:val="24"/>
          <w:szCs w:val="24"/>
        </w:rPr>
        <w:t>– 3</w:t>
      </w:r>
      <w:r w:rsidR="00715A5B">
        <w:rPr>
          <w:rFonts w:ascii="Times New Roman" w:hAnsi="Times New Roman" w:cs="Times New Roman"/>
          <w:sz w:val="24"/>
          <w:szCs w:val="24"/>
        </w:rPr>
        <w:t>.</w:t>
      </w:r>
      <w:r w:rsidR="001C4A3A">
        <w:rPr>
          <w:rStyle w:val="FootnoteReference"/>
          <w:rFonts w:ascii="Times New Roman" w:hAnsi="Times New Roman" w:cs="Times New Roman"/>
          <w:sz w:val="24"/>
          <w:szCs w:val="24"/>
        </w:rPr>
        <w:footnoteReference w:id="14"/>
      </w:r>
      <w:r w:rsidR="00715A5B">
        <w:rPr>
          <w:rFonts w:ascii="Times New Roman" w:hAnsi="Times New Roman" w:cs="Times New Roman"/>
          <w:sz w:val="24"/>
          <w:szCs w:val="24"/>
        </w:rPr>
        <w:t xml:space="preserve"> </w:t>
      </w:r>
    </w:p>
    <w:p w14:paraId="42C77FB3" w14:textId="7FBF0C36" w:rsidR="00753CD7" w:rsidRDefault="00753CD7" w:rsidP="00753CD7">
      <w:pPr>
        <w:pStyle w:val="NoSpacing"/>
        <w:spacing w:line="480" w:lineRule="auto"/>
        <w:ind w:firstLine="720"/>
        <w:rPr>
          <w:rFonts w:ascii="Times New Roman" w:hAnsi="Times New Roman" w:cs="Times New Roman"/>
          <w:sz w:val="24"/>
          <w:szCs w:val="24"/>
        </w:rPr>
      </w:pPr>
      <w:bookmarkStart w:id="20" w:name="_Hlk90275519"/>
      <w:r>
        <w:rPr>
          <w:rFonts w:ascii="Times New Roman" w:hAnsi="Times New Roman" w:cs="Times New Roman"/>
          <w:sz w:val="24"/>
          <w:szCs w:val="24"/>
        </w:rPr>
        <w:t xml:space="preserve">There are several reasons why the demand for water quality could be heterogeneous across </w:t>
      </w:r>
      <w:r w:rsidR="00482AA2">
        <w:rPr>
          <w:rFonts w:ascii="Times New Roman" w:hAnsi="Times New Roman" w:cs="Times New Roman"/>
          <w:sz w:val="24"/>
          <w:szCs w:val="24"/>
        </w:rPr>
        <w:t>Wisconsin</w:t>
      </w:r>
      <w:r w:rsidR="004F12F1">
        <w:rPr>
          <w:rFonts w:ascii="Times New Roman" w:hAnsi="Times New Roman" w:cs="Times New Roman"/>
          <w:sz w:val="24"/>
          <w:szCs w:val="24"/>
        </w:rPr>
        <w:t>’s two climate regions</w:t>
      </w:r>
      <w:r>
        <w:rPr>
          <w:rFonts w:ascii="Times New Roman" w:hAnsi="Times New Roman" w:cs="Times New Roman"/>
          <w:sz w:val="24"/>
          <w:szCs w:val="24"/>
        </w:rPr>
        <w:t xml:space="preserve">. Northern </w:t>
      </w:r>
      <w:r w:rsidR="00A974F2">
        <w:rPr>
          <w:rFonts w:ascii="Times New Roman" w:hAnsi="Times New Roman" w:cs="Times New Roman"/>
          <w:sz w:val="24"/>
          <w:szCs w:val="24"/>
        </w:rPr>
        <w:t xml:space="preserve">households </w:t>
      </w:r>
      <w:r>
        <w:rPr>
          <w:rFonts w:ascii="Times New Roman" w:hAnsi="Times New Roman" w:cs="Times New Roman"/>
          <w:sz w:val="24"/>
          <w:szCs w:val="24"/>
        </w:rPr>
        <w:t>have fewer days of open water per year as winters are approximately one month longer in the North than the South if winter is defined as the time between the first and last day of severe fro</w:t>
      </w:r>
      <w:r w:rsidRPr="002D39A8">
        <w:rPr>
          <w:rFonts w:ascii="Times New Roman" w:hAnsi="Times New Roman" w:cs="Times New Roman"/>
          <w:sz w:val="24"/>
          <w:szCs w:val="24"/>
        </w:rPr>
        <w:t>st (</w:t>
      </w:r>
      <w:r w:rsidRPr="004C7AB7">
        <w:rPr>
          <w:rFonts w:ascii="Times New Roman" w:hAnsi="Times New Roman" w:cs="Times New Roman"/>
          <w:sz w:val="24"/>
          <w:szCs w:val="24"/>
          <w:shd w:val="clear" w:color="auto" w:fill="FFFFFF"/>
        </w:rPr>
        <w:t>University of Wisconsin-Madison</w:t>
      </w:r>
      <w:r>
        <w:rPr>
          <w:rFonts w:ascii="Times New Roman" w:hAnsi="Times New Roman" w:cs="Times New Roman"/>
          <w:sz w:val="24"/>
          <w:szCs w:val="24"/>
          <w:shd w:val="clear" w:color="auto" w:fill="FFFFFF"/>
        </w:rPr>
        <w:t xml:space="preserve"> 2021).</w:t>
      </w:r>
      <w:r>
        <w:rPr>
          <w:rFonts w:ascii="Times New Roman" w:hAnsi="Times New Roman" w:cs="Times New Roman"/>
          <w:sz w:val="24"/>
          <w:szCs w:val="24"/>
        </w:rPr>
        <w:t xml:space="preserve"> Reductions in water quality, for example, may have a larger impact in the South as it will have a longer lasting effect on </w:t>
      </w:r>
      <w:r w:rsidR="00A974F2">
        <w:rPr>
          <w:rFonts w:ascii="Times New Roman" w:hAnsi="Times New Roman" w:cs="Times New Roman"/>
          <w:sz w:val="24"/>
          <w:szCs w:val="24"/>
        </w:rPr>
        <w:t xml:space="preserve">household </w:t>
      </w:r>
      <w:r>
        <w:rPr>
          <w:rFonts w:ascii="Times New Roman" w:hAnsi="Times New Roman" w:cs="Times New Roman"/>
          <w:sz w:val="24"/>
          <w:szCs w:val="24"/>
        </w:rPr>
        <w:t xml:space="preserve">well-being. On the other hand, northern </w:t>
      </w:r>
      <w:r w:rsidR="00A974F2">
        <w:rPr>
          <w:rFonts w:ascii="Times New Roman" w:hAnsi="Times New Roman" w:cs="Times New Roman"/>
          <w:sz w:val="24"/>
          <w:szCs w:val="24"/>
        </w:rPr>
        <w:t xml:space="preserve">households </w:t>
      </w:r>
      <w:r>
        <w:rPr>
          <w:rFonts w:ascii="Times New Roman" w:hAnsi="Times New Roman" w:cs="Times New Roman"/>
          <w:sz w:val="24"/>
          <w:szCs w:val="24"/>
        </w:rPr>
        <w:t xml:space="preserve">may be more sensitive to water quality change as they have less flexibility in terms of when they can recreate and place a higher value on water quality during the days when the lake is ice-free. It is therefore </w:t>
      </w:r>
      <w:r w:rsidR="008035B4">
        <w:rPr>
          <w:rFonts w:ascii="Times New Roman" w:hAnsi="Times New Roman" w:cs="Times New Roman"/>
          <w:sz w:val="24"/>
          <w:szCs w:val="24"/>
        </w:rPr>
        <w:t>unclear</w:t>
      </w:r>
      <w:r>
        <w:rPr>
          <w:rFonts w:ascii="Times New Roman" w:hAnsi="Times New Roman" w:cs="Times New Roman"/>
          <w:sz w:val="24"/>
          <w:szCs w:val="24"/>
        </w:rPr>
        <w:t xml:space="preserve"> </w:t>
      </w:r>
      <w:r w:rsidR="004571B6">
        <w:rPr>
          <w:rFonts w:ascii="Times New Roman" w:hAnsi="Times New Roman" w:cs="Times New Roman"/>
          <w:sz w:val="24"/>
          <w:szCs w:val="24"/>
        </w:rPr>
        <w:t>which household type is</w:t>
      </w:r>
      <w:r>
        <w:rPr>
          <w:rFonts w:ascii="Times New Roman" w:hAnsi="Times New Roman" w:cs="Times New Roman"/>
          <w:sz w:val="24"/>
          <w:szCs w:val="24"/>
        </w:rPr>
        <w:t xml:space="preserve"> more price responsive to water quality change, though these two competing effects suggest the slope of the demand function </w:t>
      </w:r>
      <w:r w:rsidR="009067FF">
        <w:rPr>
          <w:rFonts w:ascii="Times New Roman" w:hAnsi="Times New Roman" w:cs="Times New Roman"/>
          <w:sz w:val="24"/>
          <w:szCs w:val="24"/>
        </w:rPr>
        <w:t>could</w:t>
      </w:r>
      <w:r>
        <w:rPr>
          <w:rFonts w:ascii="Times New Roman" w:hAnsi="Times New Roman" w:cs="Times New Roman"/>
          <w:sz w:val="24"/>
          <w:szCs w:val="24"/>
        </w:rPr>
        <w:t xml:space="preserve"> differ.</w:t>
      </w:r>
    </w:p>
    <w:p w14:paraId="68527E8B" w14:textId="58EEB3CC" w:rsidR="00753CD7" w:rsidRPr="00D60210" w:rsidRDefault="00753CD7" w:rsidP="008035B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Differences in hydrological and land use patterns also support the notion that demand preferences will vary. Lakes in the North tend to be clear and less productive due to their glacial origins, while lakes in the South are often man-made and more susceptible to eutrophication due to greater rainfall and agricultural land use (</w:t>
      </w:r>
      <w:proofErr w:type="spellStart"/>
      <w:r w:rsidR="003C420A">
        <w:fldChar w:fldCharType="begin"/>
      </w:r>
      <w:r w:rsidR="003C420A">
        <w:instrText xml:space="preserve"> HYPERLINK "https://gaftp.epa.gov/EPADataCommons/ORD/Ecoregions/pubs/NA_TerrestrialEcoregionsLevel3_Final-2june11_CEC.pdf" </w:instrText>
      </w:r>
      <w:r w:rsidR="003C420A">
        <w:fldChar w:fldCharType="separate"/>
      </w:r>
      <w:r>
        <w:rPr>
          <w:rStyle w:val="Hyperlink"/>
          <w:rFonts w:ascii="Times New Roman" w:hAnsi="Times New Roman" w:cs="Times New Roman"/>
          <w:color w:val="auto"/>
          <w:sz w:val="24"/>
          <w:szCs w:val="24"/>
          <w:u w:val="none"/>
        </w:rPr>
        <w:t>Wiken</w:t>
      </w:r>
      <w:proofErr w:type="spellEnd"/>
      <w:r w:rsidR="003C420A">
        <w:rPr>
          <w:rStyle w:val="Hyperlink"/>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et al. 2011). </w:t>
      </w:r>
      <w:r w:rsidR="00EF6B83">
        <w:rPr>
          <w:rFonts w:ascii="Times New Roman" w:hAnsi="Times New Roman" w:cs="Times New Roman"/>
          <w:sz w:val="24"/>
          <w:szCs w:val="24"/>
        </w:rPr>
        <w:t xml:space="preserve">Water quality tends to be worse </w:t>
      </w:r>
      <w:r w:rsidR="00F222AF">
        <w:rPr>
          <w:rFonts w:ascii="Times New Roman" w:hAnsi="Times New Roman" w:cs="Times New Roman"/>
          <w:sz w:val="24"/>
          <w:szCs w:val="24"/>
        </w:rPr>
        <w:lastRenderedPageBreak/>
        <w:t xml:space="preserve">in the South </w:t>
      </w:r>
      <w:r w:rsidR="00EF6B83">
        <w:rPr>
          <w:rFonts w:ascii="Times New Roman" w:hAnsi="Times New Roman" w:cs="Times New Roman"/>
          <w:sz w:val="24"/>
          <w:szCs w:val="24"/>
        </w:rPr>
        <w:t xml:space="preserve">and more </w:t>
      </w:r>
      <w:r w:rsidR="003A5876">
        <w:rPr>
          <w:rFonts w:ascii="Times New Roman" w:hAnsi="Times New Roman" w:cs="Times New Roman"/>
          <w:sz w:val="24"/>
          <w:szCs w:val="24"/>
        </w:rPr>
        <w:t xml:space="preserve">variable </w:t>
      </w:r>
      <w:r w:rsidR="002F0F9D">
        <w:rPr>
          <w:rFonts w:ascii="Times New Roman" w:hAnsi="Times New Roman" w:cs="Times New Roman"/>
          <w:sz w:val="24"/>
          <w:szCs w:val="24"/>
        </w:rPr>
        <w:t>because of</w:t>
      </w:r>
      <w:r w:rsidR="00EF6B83">
        <w:rPr>
          <w:rFonts w:ascii="Times New Roman" w:hAnsi="Times New Roman" w:cs="Times New Roman"/>
          <w:sz w:val="24"/>
          <w:szCs w:val="24"/>
        </w:rPr>
        <w:t xml:space="preserve"> these differences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potentially leading to differences in how </w:t>
      </w:r>
      <w:r w:rsidR="00A974F2">
        <w:rPr>
          <w:rFonts w:ascii="Times New Roman" w:hAnsi="Times New Roman" w:cs="Times New Roman"/>
          <w:sz w:val="24"/>
          <w:szCs w:val="24"/>
        </w:rPr>
        <w:t xml:space="preserve">households </w:t>
      </w:r>
      <w:r w:rsidR="00EF6B83">
        <w:rPr>
          <w:rFonts w:ascii="Times New Roman" w:hAnsi="Times New Roman" w:cs="Times New Roman"/>
          <w:sz w:val="24"/>
          <w:szCs w:val="24"/>
        </w:rPr>
        <w:t xml:space="preserve">perceive and </w:t>
      </w:r>
      <w:r>
        <w:rPr>
          <w:rFonts w:ascii="Times New Roman" w:hAnsi="Times New Roman" w:cs="Times New Roman"/>
          <w:sz w:val="24"/>
          <w:szCs w:val="24"/>
        </w:rPr>
        <w:t xml:space="preserve">respond to water quality change. First-stage hedonic applications have found, for </w:t>
      </w:r>
      <w:r w:rsidR="00EF6B83">
        <w:rPr>
          <w:rFonts w:ascii="Times New Roman" w:hAnsi="Times New Roman" w:cs="Times New Roman"/>
          <w:sz w:val="24"/>
          <w:szCs w:val="24"/>
        </w:rPr>
        <w:t>instance</w:t>
      </w:r>
      <w:r>
        <w:rPr>
          <w:rFonts w:ascii="Times New Roman" w:hAnsi="Times New Roman" w:cs="Times New Roman"/>
          <w:sz w:val="24"/>
          <w:szCs w:val="24"/>
        </w:rPr>
        <w:t xml:space="preserve">, that </w:t>
      </w:r>
      <w:r w:rsidR="00744DDD">
        <w:rPr>
          <w:rFonts w:ascii="Times New Roman" w:hAnsi="Times New Roman" w:cs="Times New Roman"/>
          <w:sz w:val="24"/>
          <w:szCs w:val="24"/>
        </w:rPr>
        <w:t>household</w:t>
      </w:r>
      <w:r w:rsidR="009067FF">
        <w:rPr>
          <w:rFonts w:ascii="Times New Roman" w:hAnsi="Times New Roman" w:cs="Times New Roman"/>
          <w:sz w:val="24"/>
          <w:szCs w:val="24"/>
        </w:rPr>
        <w:t>s</w:t>
      </w:r>
      <w:r w:rsidR="00744DDD">
        <w:rPr>
          <w:rFonts w:ascii="Times New Roman" w:hAnsi="Times New Roman" w:cs="Times New Roman"/>
          <w:sz w:val="24"/>
          <w:szCs w:val="24"/>
        </w:rPr>
        <w:t xml:space="preserve"> are more responsive to water quality </w:t>
      </w:r>
      <w:r w:rsidR="00F222AF">
        <w:rPr>
          <w:rFonts w:ascii="Times New Roman" w:hAnsi="Times New Roman" w:cs="Times New Roman"/>
          <w:sz w:val="24"/>
          <w:szCs w:val="24"/>
        </w:rPr>
        <w:t>change</w:t>
      </w:r>
      <w:r>
        <w:rPr>
          <w:rFonts w:ascii="Times New Roman" w:hAnsi="Times New Roman" w:cs="Times New Roman"/>
          <w:sz w:val="24"/>
          <w:szCs w:val="24"/>
        </w:rPr>
        <w:t xml:space="preserve"> as </w:t>
      </w:r>
      <w:r w:rsidR="00744DDD">
        <w:rPr>
          <w:rFonts w:ascii="Times New Roman" w:hAnsi="Times New Roman" w:cs="Times New Roman"/>
          <w:sz w:val="24"/>
          <w:szCs w:val="24"/>
        </w:rPr>
        <w:t>conditions worsen</w:t>
      </w:r>
      <w:r>
        <w:rPr>
          <w:rFonts w:ascii="Times New Roman" w:hAnsi="Times New Roman" w:cs="Times New Roman"/>
          <w:sz w:val="24"/>
          <w:szCs w:val="24"/>
        </w:rPr>
        <w:t xml:space="preserve"> (</w:t>
      </w:r>
      <w:r w:rsidRPr="00907174">
        <w:rPr>
          <w:rFonts w:ascii="Times New Roman" w:hAnsi="Times New Roman" w:cs="Times New Roman"/>
          <w:sz w:val="24"/>
          <w:szCs w:val="24"/>
        </w:rPr>
        <w:t xml:space="preserve">Smeltzer and </w:t>
      </w:r>
      <w:proofErr w:type="spellStart"/>
      <w:r w:rsidRPr="00907174">
        <w:rPr>
          <w:rFonts w:ascii="Times New Roman" w:hAnsi="Times New Roman" w:cs="Times New Roman"/>
          <w:sz w:val="24"/>
          <w:szCs w:val="24"/>
        </w:rPr>
        <w:t>Heiskary</w:t>
      </w:r>
      <w:proofErr w:type="spellEnd"/>
      <w:r w:rsidRPr="00907174">
        <w:rPr>
          <w:rFonts w:ascii="Times New Roman" w:hAnsi="Times New Roman" w:cs="Times New Roman"/>
          <w:sz w:val="24"/>
          <w:szCs w:val="24"/>
        </w:rPr>
        <w:t xml:space="preserve"> 1990; Gibbs et al. 2002; Walsh et al. 2011; Walsh et al. 2017</w:t>
      </w:r>
      <w:r>
        <w:rPr>
          <w:rFonts w:ascii="Times New Roman" w:hAnsi="Times New Roman" w:cs="Times New Roman"/>
          <w:sz w:val="24"/>
          <w:szCs w:val="24"/>
        </w:rPr>
        <w:t xml:space="preserve">). Applied to our setting, this suggests the demand function for water quality should be steeper in the South. </w:t>
      </w:r>
      <w:r w:rsidR="008035B4">
        <w:rPr>
          <w:rFonts w:ascii="Times New Roman" w:hAnsi="Times New Roman" w:cs="Times New Roman"/>
          <w:sz w:val="24"/>
          <w:szCs w:val="24"/>
        </w:rPr>
        <w:t>However</w:t>
      </w:r>
      <w:r>
        <w:rPr>
          <w:rFonts w:ascii="Times New Roman" w:hAnsi="Times New Roman" w:cs="Times New Roman"/>
          <w:sz w:val="24"/>
          <w:szCs w:val="24"/>
        </w:rPr>
        <w:t xml:space="preserve">, frequent changes in </w:t>
      </w:r>
      <w:r w:rsidR="00C3365A">
        <w:rPr>
          <w:rFonts w:ascii="Times New Roman" w:hAnsi="Times New Roman" w:cs="Times New Roman"/>
          <w:sz w:val="24"/>
          <w:szCs w:val="24"/>
        </w:rPr>
        <w:t>the South</w:t>
      </w:r>
      <w:r w:rsidR="00FE2320">
        <w:rPr>
          <w:rFonts w:ascii="Times New Roman" w:hAnsi="Times New Roman" w:cs="Times New Roman"/>
          <w:sz w:val="24"/>
          <w:szCs w:val="24"/>
        </w:rPr>
        <w:t xml:space="preserve"> </w:t>
      </w:r>
      <w:r>
        <w:rPr>
          <w:rFonts w:ascii="Times New Roman" w:hAnsi="Times New Roman" w:cs="Times New Roman"/>
          <w:sz w:val="24"/>
          <w:szCs w:val="24"/>
        </w:rPr>
        <w:t xml:space="preserve">may </w:t>
      </w:r>
      <w:r w:rsidR="00F222AF">
        <w:rPr>
          <w:rFonts w:ascii="Times New Roman" w:hAnsi="Times New Roman" w:cs="Times New Roman"/>
          <w:sz w:val="24"/>
          <w:szCs w:val="24"/>
        </w:rPr>
        <w:t>also condition</w:t>
      </w:r>
      <w:r w:rsidR="00C3365A">
        <w:rPr>
          <w:rFonts w:ascii="Times New Roman" w:hAnsi="Times New Roman" w:cs="Times New Roman"/>
          <w:sz w:val="24"/>
          <w:szCs w:val="24"/>
        </w:rPr>
        <w:t xml:space="preserve"> </w:t>
      </w:r>
      <w:r w:rsidR="00FE2320">
        <w:rPr>
          <w:rFonts w:ascii="Times New Roman" w:hAnsi="Times New Roman" w:cs="Times New Roman"/>
          <w:sz w:val="24"/>
          <w:szCs w:val="24"/>
        </w:rPr>
        <w:t>households to be</w:t>
      </w:r>
      <w:r>
        <w:rPr>
          <w:rFonts w:ascii="Times New Roman" w:hAnsi="Times New Roman" w:cs="Times New Roman"/>
          <w:sz w:val="24"/>
          <w:szCs w:val="24"/>
        </w:rPr>
        <w:t xml:space="preserve"> less responsive</w:t>
      </w:r>
      <w:r w:rsidR="008A5004">
        <w:rPr>
          <w:rFonts w:ascii="Times New Roman" w:hAnsi="Times New Roman" w:cs="Times New Roman"/>
          <w:sz w:val="24"/>
          <w:szCs w:val="24"/>
        </w:rPr>
        <w:t xml:space="preserve"> to water quality change, resulting in a</w:t>
      </w:r>
      <w:r w:rsidR="0042130C">
        <w:rPr>
          <w:rFonts w:ascii="Times New Roman" w:hAnsi="Times New Roman" w:cs="Times New Roman"/>
          <w:sz w:val="24"/>
          <w:szCs w:val="24"/>
        </w:rPr>
        <w:t xml:space="preserve"> flatter demand curve.</w:t>
      </w:r>
    </w:p>
    <w:bookmarkEnd w:id="20"/>
    <w:p w14:paraId="32359635" w14:textId="285B7822" w:rsidR="00E0534C" w:rsidRDefault="00E0534C" w:rsidP="00E0534C">
      <w:pPr>
        <w:pStyle w:val="NoSpacing"/>
        <w:spacing w:line="480" w:lineRule="auto"/>
        <w:ind w:firstLine="720"/>
        <w:rPr>
          <w:rFonts w:ascii="Times New Roman" w:hAnsi="Times New Roman" w:cs="Times New Roman"/>
          <w:sz w:val="24"/>
          <w:szCs w:val="24"/>
        </w:rPr>
      </w:pPr>
      <w:r>
        <w:rPr>
          <w:rFonts w:ascii="Times New Roman" w:hAnsi="Times New Roman" w:cs="Times New Roman"/>
          <w:bCs/>
          <w:sz w:val="24"/>
          <w:szCs w:val="24"/>
        </w:rPr>
        <w:t xml:space="preserve">We report the results from </w:t>
      </w:r>
      <w:r w:rsidR="00BA1512">
        <w:rPr>
          <w:rFonts w:ascii="Times New Roman" w:hAnsi="Times New Roman" w:cs="Times New Roman"/>
          <w:bCs/>
          <w:sz w:val="24"/>
          <w:szCs w:val="24"/>
        </w:rPr>
        <w:t xml:space="preserve">our climate heterogeneity analysis </w:t>
      </w:r>
      <w:r>
        <w:rPr>
          <w:rFonts w:ascii="Times New Roman" w:hAnsi="Times New Roman" w:cs="Times New Roman"/>
          <w:bCs/>
          <w:sz w:val="24"/>
          <w:szCs w:val="24"/>
        </w:rPr>
        <w:t>in</w:t>
      </w:r>
      <w:r w:rsidR="00F222AF">
        <w:rPr>
          <w:rFonts w:ascii="Times New Roman" w:hAnsi="Times New Roman" w:cs="Times New Roman"/>
          <w:bCs/>
          <w:sz w:val="24"/>
          <w:szCs w:val="24"/>
        </w:rPr>
        <w:t xml:space="preserve"> the final two columns of</w:t>
      </w:r>
      <w:r>
        <w:rPr>
          <w:rFonts w:ascii="Times New Roman" w:hAnsi="Times New Roman" w:cs="Times New Roman"/>
          <w:bCs/>
          <w:sz w:val="24"/>
          <w:szCs w:val="24"/>
        </w:rPr>
        <w:t xml:space="preserve"> Table </w:t>
      </w:r>
      <w:r w:rsidR="0088796B">
        <w:rPr>
          <w:rFonts w:ascii="Times New Roman" w:hAnsi="Times New Roman" w:cs="Times New Roman"/>
          <w:bCs/>
          <w:sz w:val="24"/>
          <w:szCs w:val="24"/>
        </w:rPr>
        <w:t>3</w:t>
      </w:r>
      <w:r>
        <w:rPr>
          <w:rFonts w:ascii="Times New Roman" w:hAnsi="Times New Roman" w:cs="Times New Roman"/>
          <w:bCs/>
          <w:sz w:val="24"/>
          <w:szCs w:val="24"/>
        </w:rPr>
        <w:t xml:space="preserve">. </w:t>
      </w:r>
      <w:r>
        <w:rPr>
          <w:rFonts w:ascii="Times New Roman" w:hAnsi="Times New Roman" w:cs="Times New Roman"/>
          <w:sz w:val="24"/>
          <w:szCs w:val="24"/>
        </w:rPr>
        <w:t xml:space="preserve">2SLS </w:t>
      </w:r>
      <w:r w:rsidR="00473C4B">
        <w:rPr>
          <w:rFonts w:ascii="Times New Roman" w:hAnsi="Times New Roman" w:cs="Times New Roman"/>
          <w:sz w:val="24"/>
          <w:szCs w:val="24"/>
        </w:rPr>
        <w:t xml:space="preserve">estimation </w:t>
      </w:r>
      <w:r>
        <w:rPr>
          <w:rFonts w:ascii="Times New Roman" w:hAnsi="Times New Roman" w:cs="Times New Roman"/>
          <w:sz w:val="24"/>
          <w:szCs w:val="24"/>
        </w:rPr>
        <w:t>suggest</w:t>
      </w:r>
      <w:r w:rsidR="00375AC4">
        <w:rPr>
          <w:rFonts w:ascii="Times New Roman" w:hAnsi="Times New Roman" w:cs="Times New Roman"/>
          <w:sz w:val="24"/>
          <w:szCs w:val="24"/>
        </w:rPr>
        <w:t>s</w:t>
      </w:r>
      <w:r>
        <w:rPr>
          <w:rFonts w:ascii="Times New Roman" w:hAnsi="Times New Roman" w:cs="Times New Roman"/>
          <w:sz w:val="24"/>
          <w:szCs w:val="24"/>
        </w:rPr>
        <w:t xml:space="preserve"> the slope of the water quality demand function is flatter </w:t>
      </w:r>
      <w:r w:rsidR="00473C4B">
        <w:rPr>
          <w:rFonts w:ascii="Times New Roman" w:hAnsi="Times New Roman" w:cs="Times New Roman"/>
          <w:sz w:val="24"/>
          <w:szCs w:val="24"/>
        </w:rPr>
        <w:t xml:space="preserve">in the North, with </w:t>
      </w:r>
      <w:r w:rsidR="00F2638E">
        <w:rPr>
          <w:rFonts w:ascii="Times New Roman" w:hAnsi="Times New Roman" w:cs="Times New Roman"/>
          <w:sz w:val="24"/>
          <w:szCs w:val="24"/>
        </w:rPr>
        <w:t>m</w:t>
      </w:r>
      <w:r w:rsidR="00473C4B">
        <w:rPr>
          <w:rFonts w:ascii="Times New Roman" w:hAnsi="Times New Roman" w:cs="Times New Roman"/>
          <w:sz w:val="24"/>
          <w:szCs w:val="24"/>
        </w:rPr>
        <w:t xml:space="preserve">odel </w:t>
      </w:r>
      <w:r w:rsidR="00375AC4">
        <w:rPr>
          <w:rFonts w:ascii="Times New Roman" w:hAnsi="Times New Roman" w:cs="Times New Roman"/>
          <w:sz w:val="24"/>
          <w:szCs w:val="24"/>
        </w:rPr>
        <w:t xml:space="preserve">5 </w:t>
      </w:r>
      <w:r w:rsidR="00473C4B">
        <w:rPr>
          <w:rFonts w:ascii="Times New Roman" w:hAnsi="Times New Roman" w:cs="Times New Roman"/>
          <w:sz w:val="24"/>
          <w:szCs w:val="24"/>
        </w:rPr>
        <w:t>providing the most informative estimate</w:t>
      </w:r>
      <w:r>
        <w:rPr>
          <w:rFonts w:ascii="Times New Roman" w:hAnsi="Times New Roman" w:cs="Times New Roman"/>
          <w:sz w:val="24"/>
          <w:szCs w:val="24"/>
        </w:rPr>
        <w:t xml:space="preserve">. </w:t>
      </w:r>
      <w:r w:rsidR="00473C4B">
        <w:rPr>
          <w:rFonts w:ascii="Times New Roman" w:hAnsi="Times New Roman" w:cs="Times New Roman"/>
          <w:sz w:val="24"/>
          <w:szCs w:val="24"/>
        </w:rPr>
        <w:t>For the northern climate region, the</w:t>
      </w:r>
      <w:r>
        <w:rPr>
          <w:rFonts w:ascii="Times New Roman" w:hAnsi="Times New Roman" w:cs="Times New Roman"/>
          <w:sz w:val="24"/>
          <w:szCs w:val="24"/>
        </w:rPr>
        <w:t xml:space="preserve"> true slope of the demand function </w:t>
      </w:r>
      <w:r w:rsidR="00473C4B">
        <w:rPr>
          <w:rFonts w:ascii="Times New Roman" w:hAnsi="Times New Roman" w:cs="Times New Roman"/>
          <w:sz w:val="24"/>
          <w:szCs w:val="24"/>
        </w:rPr>
        <w:t xml:space="preserve">is </w:t>
      </w:r>
      <w:r>
        <w:rPr>
          <w:rFonts w:ascii="Times New Roman" w:hAnsi="Times New Roman" w:cs="Times New Roman"/>
          <w:iCs/>
          <w:sz w:val="24"/>
          <w:szCs w:val="24"/>
        </w:rPr>
        <w:t xml:space="preserve">bounded by </w:t>
      </w:r>
      <w:r w:rsidRPr="00DF23BF">
        <w:rPr>
          <w:rFonts w:ascii="Times New Roman" w:hAnsi="Times New Roman" w:cs="Times New Roman"/>
          <w:color w:val="222222"/>
          <w:sz w:val="24"/>
          <w:szCs w:val="24"/>
          <w:shd w:val="clear" w:color="auto" w:fill="FFFFFF"/>
        </w:rPr>
        <w:t>[</w:t>
      </w:r>
      <w:r w:rsidRPr="00DF23BF">
        <w:rPr>
          <w:rFonts w:ascii="Times New Roman" w:hAnsi="Times New Roman" w:cs="Times New Roman"/>
          <w:sz w:val="24"/>
          <w:szCs w:val="24"/>
        </w:rPr>
        <w:t>-</w:t>
      </w:r>
      <w:r w:rsidRPr="00DF23BF">
        <w:rPr>
          <w:rFonts w:ascii="Times New Roman" w:hAnsi="Times New Roman" w:cs="Times New Roman"/>
          <w:color w:val="222222"/>
          <w:sz w:val="24"/>
          <w:szCs w:val="24"/>
          <w:shd w:val="clear" w:color="auto" w:fill="FFFFFF"/>
        </w:rPr>
        <w:t xml:space="preserve">∞, </w:t>
      </w:r>
      <w:r w:rsidRPr="00DF23BF">
        <w:rPr>
          <w:rFonts w:ascii="Times New Roman" w:hAnsi="Times New Roman" w:cs="Times New Roman"/>
          <w:sz w:val="24"/>
          <w:szCs w:val="24"/>
        </w:rPr>
        <w:t>-</w:t>
      </w:r>
      <w:r w:rsidR="00375AC4">
        <w:rPr>
          <w:rFonts w:ascii="Times New Roman" w:hAnsi="Times New Roman" w:cs="Times New Roman"/>
          <w:sz w:val="24"/>
          <w:szCs w:val="24"/>
        </w:rPr>
        <w:t>1,751</w:t>
      </w:r>
      <w:r w:rsidRPr="00DF23BF">
        <w:rPr>
          <w:rFonts w:ascii="Times New Roman" w:hAnsi="Times New Roman" w:cs="Times New Roman"/>
          <w:color w:val="222222"/>
          <w:sz w:val="24"/>
          <w:szCs w:val="24"/>
          <w:shd w:val="clear" w:color="auto" w:fill="FFFFFF"/>
        </w:rPr>
        <w:t>]</w:t>
      </w:r>
      <w:r w:rsidR="00473C4B">
        <w:rPr>
          <w:rFonts w:ascii="Times New Roman" w:hAnsi="Times New Roman" w:cs="Times New Roman"/>
          <w:sz w:val="24"/>
          <w:szCs w:val="24"/>
        </w:rPr>
        <w:t>, while in the South</w:t>
      </w:r>
      <w:r w:rsidR="00375AC4">
        <w:rPr>
          <w:rFonts w:ascii="Times New Roman" w:hAnsi="Times New Roman" w:cs="Times New Roman"/>
          <w:sz w:val="24"/>
          <w:szCs w:val="24"/>
        </w:rPr>
        <w:t xml:space="preserve"> the</w:t>
      </w:r>
      <w:r>
        <w:rPr>
          <w:rFonts w:ascii="Times New Roman" w:hAnsi="Times New Roman" w:cs="Times New Roman"/>
          <w:sz w:val="24"/>
          <w:szCs w:val="24"/>
        </w:rPr>
        <w:t xml:space="preserve"> demand </w:t>
      </w:r>
      <w:r w:rsidR="00375AC4">
        <w:rPr>
          <w:rFonts w:ascii="Times New Roman" w:hAnsi="Times New Roman" w:cs="Times New Roman"/>
          <w:sz w:val="24"/>
          <w:szCs w:val="24"/>
        </w:rPr>
        <w:t>slope is bounded between</w:t>
      </w:r>
      <w:r w:rsidR="00165F28">
        <w:rPr>
          <w:rFonts w:ascii="Times New Roman" w:hAnsi="Times New Roman" w:cs="Times New Roman"/>
          <w:sz w:val="24"/>
          <w:szCs w:val="24"/>
        </w:rPr>
        <w:t xml:space="preserve"> </w:t>
      </w:r>
      <w:r w:rsidRPr="00DF23BF">
        <w:rPr>
          <w:rFonts w:ascii="Times New Roman" w:hAnsi="Times New Roman" w:cs="Times New Roman"/>
          <w:color w:val="222222"/>
          <w:sz w:val="24"/>
          <w:szCs w:val="24"/>
          <w:shd w:val="clear" w:color="auto" w:fill="FFFFFF"/>
        </w:rPr>
        <w:t>[</w:t>
      </w:r>
      <w:r w:rsidRPr="00DF23BF">
        <w:rPr>
          <w:rFonts w:ascii="Times New Roman" w:hAnsi="Times New Roman" w:cs="Times New Roman"/>
          <w:sz w:val="24"/>
          <w:szCs w:val="24"/>
        </w:rPr>
        <w:t>-</w:t>
      </w:r>
      <w:r w:rsidRPr="00DF23BF">
        <w:rPr>
          <w:rFonts w:ascii="Times New Roman" w:hAnsi="Times New Roman" w:cs="Times New Roman"/>
          <w:color w:val="222222"/>
          <w:sz w:val="24"/>
          <w:szCs w:val="24"/>
          <w:shd w:val="clear" w:color="auto" w:fill="FFFFFF"/>
        </w:rPr>
        <w:t xml:space="preserve">∞, </w:t>
      </w:r>
      <w:r w:rsidRPr="00DF23BF">
        <w:rPr>
          <w:rFonts w:ascii="Times New Roman" w:hAnsi="Times New Roman" w:cs="Times New Roman"/>
          <w:sz w:val="24"/>
          <w:szCs w:val="24"/>
        </w:rPr>
        <w:t>-</w:t>
      </w:r>
      <w:r w:rsidR="00375AC4">
        <w:rPr>
          <w:rFonts w:ascii="Times New Roman" w:hAnsi="Times New Roman" w:cs="Times New Roman"/>
          <w:sz w:val="24"/>
          <w:szCs w:val="24"/>
        </w:rPr>
        <w:t>4,305</w:t>
      </w:r>
      <w:r w:rsidRPr="00DF23BF">
        <w:rPr>
          <w:rFonts w:ascii="Times New Roman" w:hAnsi="Times New Roman" w:cs="Times New Roman"/>
          <w:color w:val="222222"/>
          <w:sz w:val="24"/>
          <w:szCs w:val="24"/>
          <w:shd w:val="clear" w:color="auto" w:fill="FFFFFF"/>
        </w:rPr>
        <w:t>]</w:t>
      </w:r>
      <w:r w:rsidR="00473C4B">
        <w:rPr>
          <w:rFonts w:ascii="Times New Roman" w:hAnsi="Times New Roman" w:cs="Times New Roman"/>
          <w:color w:val="222222"/>
          <w:sz w:val="24"/>
          <w:szCs w:val="24"/>
          <w:shd w:val="clear" w:color="auto" w:fill="FFFFFF"/>
        </w:rPr>
        <w:t xml:space="preserve">. </w:t>
      </w:r>
      <w:r w:rsidR="00375AC4">
        <w:rPr>
          <w:rFonts w:ascii="Times New Roman" w:hAnsi="Times New Roman" w:cs="Times New Roman"/>
          <w:sz w:val="24"/>
          <w:szCs w:val="24"/>
        </w:rPr>
        <w:t>The</w:t>
      </w:r>
      <w:r w:rsidR="00312DD4">
        <w:rPr>
          <w:rFonts w:ascii="Times New Roman" w:hAnsi="Times New Roman" w:cs="Times New Roman"/>
          <w:sz w:val="24"/>
          <w:szCs w:val="24"/>
        </w:rPr>
        <w:t xml:space="preserve"> water quality interaction </w:t>
      </w:r>
      <w:r w:rsidR="00252A4B">
        <w:rPr>
          <w:rFonts w:ascii="Times New Roman" w:hAnsi="Times New Roman" w:cs="Times New Roman"/>
          <w:sz w:val="24"/>
          <w:szCs w:val="24"/>
        </w:rPr>
        <w:t>term is</w:t>
      </w:r>
      <w:r w:rsidR="00375AC4">
        <w:rPr>
          <w:rFonts w:ascii="Times New Roman" w:hAnsi="Times New Roman" w:cs="Times New Roman"/>
          <w:sz w:val="24"/>
          <w:szCs w:val="24"/>
        </w:rPr>
        <w:t xml:space="preserve"> also </w:t>
      </w:r>
      <w:r w:rsidR="00312DD4">
        <w:rPr>
          <w:rFonts w:ascii="Times New Roman" w:hAnsi="Times New Roman" w:cs="Times New Roman"/>
          <w:sz w:val="24"/>
          <w:szCs w:val="24"/>
        </w:rPr>
        <w:t>statistically significant indicating that</w:t>
      </w:r>
      <w:r w:rsidR="00EB206E">
        <w:rPr>
          <w:rFonts w:ascii="Times New Roman" w:hAnsi="Times New Roman" w:cs="Times New Roman"/>
          <w:sz w:val="24"/>
          <w:szCs w:val="24"/>
        </w:rPr>
        <w:t xml:space="preserve"> preferences for</w:t>
      </w:r>
      <w:r>
        <w:rPr>
          <w:rFonts w:ascii="Times New Roman" w:hAnsi="Times New Roman" w:cs="Times New Roman"/>
          <w:sz w:val="24"/>
          <w:szCs w:val="24"/>
        </w:rPr>
        <w:t xml:space="preserve"> water quality vary across </w:t>
      </w:r>
      <w:r w:rsidR="00E76D12">
        <w:rPr>
          <w:rFonts w:ascii="Times New Roman" w:hAnsi="Times New Roman" w:cs="Times New Roman"/>
          <w:sz w:val="24"/>
          <w:szCs w:val="24"/>
        </w:rPr>
        <w:t>climate regions</w:t>
      </w:r>
      <w:r>
        <w:rPr>
          <w:rFonts w:ascii="Times New Roman" w:hAnsi="Times New Roman" w:cs="Times New Roman"/>
          <w:sz w:val="24"/>
          <w:szCs w:val="24"/>
        </w:rPr>
        <w:t>.</w:t>
      </w:r>
      <w:r w:rsidR="002E6BF7">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
    <w:p w14:paraId="4676CD16" w14:textId="0F1483EC" w:rsidR="00CB6C3C" w:rsidRDefault="009B56B4" w:rsidP="009B56B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investigate the significance of this heterogeneity by evaluating the welfare implications from a 0.92%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yr</m:t>
            </m:r>
          </m:e>
          <m:sup>
            <m:r>
              <m:rPr>
                <m:sty m:val="p"/>
              </m:rPr>
              <w:rPr>
                <w:rFonts w:ascii="Cambria Math" w:hAnsi="Cambria Math" w:cs="Times New Roman"/>
                <w:sz w:val="24"/>
                <w:szCs w:val="24"/>
              </w:rPr>
              <m:t>-1</m:t>
            </m:r>
          </m:sup>
        </m:sSup>
      </m:oMath>
      <w:r>
        <w:rPr>
          <w:rFonts w:ascii="Times New Roman" w:hAnsi="Times New Roman" w:cs="Times New Roman"/>
          <w:sz w:val="24"/>
          <w:szCs w:val="24"/>
        </w:rPr>
        <w:t xml:space="preserve"> reduction in water clarity over a 30-year timespan. </w:t>
      </w:r>
      <w:r w:rsidR="00AC5DA2">
        <w:rPr>
          <w:rFonts w:ascii="Times New Roman" w:hAnsi="Times New Roman" w:cs="Times New Roman"/>
          <w:sz w:val="24"/>
          <w:szCs w:val="24"/>
        </w:rPr>
        <w:t>Measured as a one-time shock, this</w:t>
      </w:r>
      <w:r w:rsidR="00E50E8B">
        <w:rPr>
          <w:rFonts w:ascii="Times New Roman" w:hAnsi="Times New Roman" w:cs="Times New Roman"/>
          <w:sz w:val="24"/>
          <w:szCs w:val="24"/>
        </w:rPr>
        <w:t xml:space="preserve"> is</w:t>
      </w:r>
      <w:r w:rsidR="00AC5DA2">
        <w:rPr>
          <w:rFonts w:ascii="Times New Roman" w:hAnsi="Times New Roman" w:cs="Times New Roman"/>
          <w:sz w:val="24"/>
          <w:szCs w:val="24"/>
        </w:rPr>
        <w:t xml:space="preserve"> equivalent to a 24.2% reduction in water clarity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1-0.0092</m:t>
                </m:r>
              </m:e>
            </m:d>
          </m:e>
          <m:sup>
            <m:r>
              <w:rPr>
                <w:rFonts w:ascii="Cambria Math" w:hAnsi="Cambria Math" w:cs="Times New Roman"/>
                <w:sz w:val="24"/>
                <w:szCs w:val="24"/>
              </w:rPr>
              <m:t>30</m:t>
            </m:r>
          </m:sup>
        </m:sSup>
        <m:r>
          <w:rPr>
            <w:rFonts w:ascii="Cambria Math" w:hAnsi="Cambria Math" w:cs="Times New Roman"/>
            <w:sz w:val="24"/>
            <w:szCs w:val="24"/>
          </w:rPr>
          <m:t>≈ 24.2</m:t>
        </m:r>
      </m:oMath>
      <w:r w:rsidR="00AC5DA2">
        <w:rPr>
          <w:rFonts w:ascii="Times New Roman" w:hAnsi="Times New Roman" w:cs="Times New Roman"/>
          <w:sz w:val="24"/>
          <w:szCs w:val="24"/>
        </w:rPr>
        <w:t xml:space="preserve">). </w:t>
      </w:r>
      <w:r>
        <w:rPr>
          <w:rFonts w:ascii="Times New Roman" w:hAnsi="Times New Roman" w:cs="Times New Roman"/>
          <w:sz w:val="24"/>
          <w:szCs w:val="24"/>
        </w:rPr>
        <w:t>A 0.92% annual change in water clarity is a conservative but realistic representation of long-term water clarity trends in Wisconsin (Rose et al. 2016)</w:t>
      </w:r>
      <w:r w:rsidR="003E76BE">
        <w:rPr>
          <w:rFonts w:ascii="Times New Roman" w:hAnsi="Times New Roman" w:cs="Times New Roman"/>
          <w:sz w:val="24"/>
          <w:szCs w:val="24"/>
        </w:rPr>
        <w:t>,</w:t>
      </w:r>
      <w:r>
        <w:rPr>
          <w:rFonts w:ascii="Times New Roman" w:hAnsi="Times New Roman" w:cs="Times New Roman"/>
          <w:sz w:val="24"/>
          <w:szCs w:val="24"/>
        </w:rPr>
        <w:t xml:space="preserve"> calculated from a survey of over 3,000 midwestern lakes (</w:t>
      </w:r>
      <w:proofErr w:type="spellStart"/>
      <w:r>
        <w:rPr>
          <w:rFonts w:ascii="Times New Roman" w:hAnsi="Times New Roman" w:cs="Times New Roman"/>
          <w:sz w:val="24"/>
          <w:szCs w:val="24"/>
        </w:rPr>
        <w:t>Lottig</w:t>
      </w:r>
      <w:proofErr w:type="spellEnd"/>
      <w:r>
        <w:rPr>
          <w:rFonts w:ascii="Times New Roman" w:hAnsi="Times New Roman" w:cs="Times New Roman"/>
          <w:sz w:val="24"/>
          <w:szCs w:val="24"/>
        </w:rPr>
        <w:t xml:space="preserve"> et al. 2014). </w:t>
      </w:r>
      <w:r w:rsidR="00912BFF">
        <w:rPr>
          <w:rFonts w:ascii="Times New Roman" w:hAnsi="Times New Roman" w:cs="Times New Roman"/>
          <w:sz w:val="24"/>
          <w:szCs w:val="24"/>
        </w:rPr>
        <w:t xml:space="preserve">For the average </w:t>
      </w:r>
      <w:r w:rsidR="00A974F2">
        <w:rPr>
          <w:rFonts w:ascii="Times New Roman" w:hAnsi="Times New Roman" w:cs="Times New Roman"/>
          <w:sz w:val="24"/>
          <w:szCs w:val="24"/>
        </w:rPr>
        <w:t xml:space="preserve">household </w:t>
      </w:r>
      <w:r w:rsidR="00912BFF">
        <w:rPr>
          <w:rFonts w:ascii="Times New Roman" w:hAnsi="Times New Roman" w:cs="Times New Roman"/>
          <w:sz w:val="24"/>
          <w:szCs w:val="24"/>
        </w:rPr>
        <w:t xml:space="preserve">in our pooled sample, this </w:t>
      </w:r>
      <w:r w:rsidR="00912BFF">
        <w:rPr>
          <w:rFonts w:ascii="Times New Roman" w:hAnsi="Times New Roman" w:cs="Times New Roman"/>
          <w:sz w:val="24"/>
          <w:szCs w:val="24"/>
        </w:rPr>
        <w:lastRenderedPageBreak/>
        <w:t xml:space="preserve">would </w:t>
      </w:r>
      <w:r w:rsidR="004812D7">
        <w:rPr>
          <w:rFonts w:ascii="Times New Roman" w:hAnsi="Times New Roman" w:cs="Times New Roman"/>
          <w:sz w:val="24"/>
          <w:szCs w:val="24"/>
        </w:rPr>
        <w:t>correspond to an</w:t>
      </w:r>
      <w:r w:rsidR="00912BFF">
        <w:rPr>
          <w:rFonts w:ascii="Times New Roman" w:hAnsi="Times New Roman" w:cs="Times New Roman"/>
          <w:sz w:val="24"/>
          <w:szCs w:val="24"/>
        </w:rPr>
        <w:t xml:space="preserve"> ambient water clarity reduction of 1.26 feet (</w:t>
      </w:r>
      <w:r w:rsidR="004812D7">
        <w:rPr>
          <w:rFonts w:ascii="Times New Roman" w:hAnsi="Times New Roman" w:cs="Times New Roman"/>
          <w:sz w:val="24"/>
          <w:szCs w:val="24"/>
        </w:rPr>
        <w:t xml:space="preserve">Table </w:t>
      </w:r>
      <w:r w:rsidR="0088796B">
        <w:rPr>
          <w:rFonts w:ascii="Times New Roman" w:hAnsi="Times New Roman" w:cs="Times New Roman"/>
          <w:sz w:val="24"/>
          <w:szCs w:val="24"/>
        </w:rPr>
        <w:t>4</w:t>
      </w:r>
      <w:r w:rsidR="00912BFF">
        <w:rPr>
          <w:rFonts w:ascii="Times New Roman" w:hAnsi="Times New Roman" w:cs="Times New Roman"/>
          <w:sz w:val="24"/>
          <w:szCs w:val="24"/>
        </w:rPr>
        <w:t xml:space="preserve">). </w:t>
      </w:r>
      <w:r w:rsidR="00A974F2">
        <w:rPr>
          <w:rFonts w:ascii="Times New Roman" w:hAnsi="Times New Roman" w:cs="Times New Roman"/>
          <w:sz w:val="24"/>
          <w:szCs w:val="24"/>
        </w:rPr>
        <w:t xml:space="preserve">Households </w:t>
      </w:r>
      <w:r w:rsidR="00912BFF">
        <w:rPr>
          <w:rFonts w:ascii="Times New Roman" w:hAnsi="Times New Roman" w:cs="Times New Roman"/>
          <w:sz w:val="24"/>
          <w:szCs w:val="24"/>
        </w:rPr>
        <w:t xml:space="preserve">living in </w:t>
      </w:r>
      <w:r w:rsidR="00661550">
        <w:rPr>
          <w:rFonts w:ascii="Times New Roman" w:hAnsi="Times New Roman" w:cs="Times New Roman"/>
          <w:sz w:val="24"/>
          <w:szCs w:val="24"/>
        </w:rPr>
        <w:t>the North</w:t>
      </w:r>
      <w:r w:rsidR="00912BFF">
        <w:rPr>
          <w:rFonts w:ascii="Times New Roman" w:hAnsi="Times New Roman" w:cs="Times New Roman"/>
          <w:sz w:val="24"/>
          <w:szCs w:val="24"/>
        </w:rPr>
        <w:t xml:space="preserve"> w</w:t>
      </w:r>
      <w:r w:rsidR="007C1753">
        <w:rPr>
          <w:rFonts w:ascii="Times New Roman" w:hAnsi="Times New Roman" w:cs="Times New Roman"/>
          <w:sz w:val="24"/>
          <w:szCs w:val="24"/>
        </w:rPr>
        <w:t>ould</w:t>
      </w:r>
      <w:r w:rsidR="00912BFF">
        <w:rPr>
          <w:rFonts w:ascii="Times New Roman" w:hAnsi="Times New Roman" w:cs="Times New Roman"/>
          <w:sz w:val="24"/>
          <w:szCs w:val="24"/>
        </w:rPr>
        <w:t xml:space="preserve"> experience </w:t>
      </w:r>
      <w:r w:rsidR="004812D7">
        <w:rPr>
          <w:rFonts w:ascii="Times New Roman" w:hAnsi="Times New Roman" w:cs="Times New Roman"/>
          <w:sz w:val="24"/>
          <w:szCs w:val="24"/>
        </w:rPr>
        <w:t xml:space="preserve">the largest </w:t>
      </w:r>
      <w:r w:rsidR="007C1753">
        <w:rPr>
          <w:rFonts w:ascii="Times New Roman" w:hAnsi="Times New Roman" w:cs="Times New Roman"/>
          <w:sz w:val="24"/>
          <w:szCs w:val="24"/>
        </w:rPr>
        <w:t>reduction</w:t>
      </w:r>
      <w:r w:rsidR="004812D7">
        <w:rPr>
          <w:rFonts w:ascii="Times New Roman" w:hAnsi="Times New Roman" w:cs="Times New Roman"/>
          <w:sz w:val="24"/>
          <w:szCs w:val="24"/>
        </w:rPr>
        <w:t xml:space="preserve"> </w:t>
      </w:r>
      <w:r w:rsidR="00683A25">
        <w:rPr>
          <w:rFonts w:ascii="Times New Roman" w:hAnsi="Times New Roman" w:cs="Times New Roman"/>
          <w:sz w:val="24"/>
          <w:szCs w:val="24"/>
        </w:rPr>
        <w:t>(1.34 feet)</w:t>
      </w:r>
      <w:r w:rsidR="004812D7">
        <w:rPr>
          <w:rFonts w:ascii="Times New Roman" w:hAnsi="Times New Roman" w:cs="Times New Roman"/>
          <w:sz w:val="24"/>
          <w:szCs w:val="24"/>
        </w:rPr>
        <w:t xml:space="preserve">, while </w:t>
      </w:r>
      <w:r w:rsidR="00A974F2">
        <w:rPr>
          <w:rFonts w:ascii="Times New Roman" w:hAnsi="Times New Roman" w:cs="Times New Roman"/>
          <w:sz w:val="24"/>
          <w:szCs w:val="24"/>
        </w:rPr>
        <w:t xml:space="preserve">households </w:t>
      </w:r>
      <w:r w:rsidR="004812D7">
        <w:rPr>
          <w:rFonts w:ascii="Times New Roman" w:hAnsi="Times New Roman" w:cs="Times New Roman"/>
          <w:sz w:val="24"/>
          <w:szCs w:val="24"/>
        </w:rPr>
        <w:t xml:space="preserve">in </w:t>
      </w:r>
      <w:r w:rsidR="00661550">
        <w:rPr>
          <w:rFonts w:ascii="Times New Roman" w:hAnsi="Times New Roman" w:cs="Times New Roman"/>
          <w:sz w:val="24"/>
          <w:szCs w:val="24"/>
        </w:rPr>
        <w:t>the South</w:t>
      </w:r>
      <w:r w:rsidR="004812D7">
        <w:rPr>
          <w:rFonts w:ascii="Times New Roman" w:hAnsi="Times New Roman" w:cs="Times New Roman"/>
          <w:sz w:val="24"/>
          <w:szCs w:val="24"/>
        </w:rPr>
        <w:t xml:space="preserve"> </w:t>
      </w:r>
      <w:r w:rsidR="00ED1419">
        <w:rPr>
          <w:rFonts w:ascii="Times New Roman" w:hAnsi="Times New Roman" w:cs="Times New Roman"/>
          <w:sz w:val="24"/>
          <w:szCs w:val="24"/>
        </w:rPr>
        <w:t xml:space="preserve">would </w:t>
      </w:r>
      <w:r w:rsidR="004812D7">
        <w:rPr>
          <w:rFonts w:ascii="Times New Roman" w:hAnsi="Times New Roman" w:cs="Times New Roman"/>
          <w:sz w:val="24"/>
          <w:szCs w:val="24"/>
        </w:rPr>
        <w:t>experience the smallest (1.17 feet).</w:t>
      </w:r>
      <w:r w:rsidR="00981F3D">
        <w:rPr>
          <w:rFonts w:ascii="Times New Roman" w:hAnsi="Times New Roman" w:cs="Times New Roman"/>
          <w:sz w:val="24"/>
          <w:szCs w:val="24"/>
        </w:rPr>
        <w:t xml:space="preserve"> </w:t>
      </w:r>
      <w:r w:rsidR="00ED1419">
        <w:rPr>
          <w:rFonts w:ascii="Times New Roman" w:hAnsi="Times New Roman" w:cs="Times New Roman"/>
          <w:sz w:val="24"/>
          <w:szCs w:val="24"/>
        </w:rPr>
        <w:t xml:space="preserve">This degradation is also reflected in lower property values with </w:t>
      </w:r>
      <w:r w:rsidR="00A974F2">
        <w:rPr>
          <w:rFonts w:ascii="Times New Roman" w:hAnsi="Times New Roman" w:cs="Times New Roman"/>
          <w:sz w:val="24"/>
          <w:szCs w:val="24"/>
        </w:rPr>
        <w:t xml:space="preserve">households </w:t>
      </w:r>
      <w:r w:rsidR="00ED1419">
        <w:rPr>
          <w:rFonts w:ascii="Times New Roman" w:hAnsi="Times New Roman" w:cs="Times New Roman"/>
          <w:sz w:val="24"/>
          <w:szCs w:val="24"/>
        </w:rPr>
        <w:t>predicted to lose between $</w:t>
      </w:r>
      <w:r w:rsidR="00661550">
        <w:rPr>
          <w:rFonts w:ascii="Times New Roman" w:hAnsi="Times New Roman" w:cs="Times New Roman"/>
          <w:sz w:val="24"/>
          <w:szCs w:val="24"/>
        </w:rPr>
        <w:t>4,</w:t>
      </w:r>
      <w:r w:rsidR="00E85EFB">
        <w:rPr>
          <w:rFonts w:ascii="Times New Roman" w:hAnsi="Times New Roman" w:cs="Times New Roman"/>
          <w:sz w:val="24"/>
          <w:szCs w:val="24"/>
        </w:rPr>
        <w:t>680</w:t>
      </w:r>
      <w:r w:rsidR="00ED1419">
        <w:rPr>
          <w:rFonts w:ascii="Times New Roman" w:hAnsi="Times New Roman" w:cs="Times New Roman"/>
          <w:sz w:val="24"/>
          <w:szCs w:val="24"/>
        </w:rPr>
        <w:t xml:space="preserve"> and $</w:t>
      </w:r>
      <w:r w:rsidR="00E85EFB">
        <w:rPr>
          <w:rFonts w:ascii="Times New Roman" w:hAnsi="Times New Roman" w:cs="Times New Roman"/>
          <w:sz w:val="24"/>
          <w:szCs w:val="24"/>
        </w:rPr>
        <w:t>6,991</w:t>
      </w:r>
      <w:r w:rsidR="00ED1419">
        <w:rPr>
          <w:rFonts w:ascii="Times New Roman" w:hAnsi="Times New Roman" w:cs="Times New Roman"/>
          <w:sz w:val="24"/>
          <w:szCs w:val="24"/>
        </w:rPr>
        <w:t xml:space="preserve"> when first-stage implicit prices are used for welfare analysis. </w:t>
      </w:r>
      <w:r w:rsidR="00472B27">
        <w:rPr>
          <w:rFonts w:ascii="Times New Roman" w:hAnsi="Times New Roman" w:cs="Times New Roman"/>
          <w:sz w:val="24"/>
          <w:szCs w:val="24"/>
        </w:rPr>
        <w:t xml:space="preserve">This heterogeneity </w:t>
      </w:r>
      <w:r w:rsidR="00D772E8">
        <w:rPr>
          <w:rFonts w:ascii="Times New Roman" w:hAnsi="Times New Roman" w:cs="Times New Roman"/>
          <w:sz w:val="24"/>
          <w:szCs w:val="24"/>
        </w:rPr>
        <w:t>persists</w:t>
      </w:r>
      <w:r w:rsidR="00C1303B">
        <w:rPr>
          <w:rFonts w:ascii="Times New Roman" w:hAnsi="Times New Roman" w:cs="Times New Roman"/>
          <w:sz w:val="24"/>
          <w:szCs w:val="24"/>
        </w:rPr>
        <w:t xml:space="preserve"> when </w:t>
      </w:r>
      <w:r w:rsidR="004439F3">
        <w:rPr>
          <w:rFonts w:ascii="Times New Roman" w:hAnsi="Times New Roman" w:cs="Times New Roman"/>
          <w:sz w:val="24"/>
          <w:szCs w:val="24"/>
        </w:rPr>
        <w:t xml:space="preserve">second-stage estimates </w:t>
      </w:r>
      <w:r w:rsidR="00ED1419">
        <w:rPr>
          <w:rFonts w:ascii="Times New Roman" w:hAnsi="Times New Roman" w:cs="Times New Roman"/>
          <w:sz w:val="24"/>
          <w:szCs w:val="24"/>
        </w:rPr>
        <w:t>are used instead</w:t>
      </w:r>
      <w:r w:rsidR="00BF3C79">
        <w:rPr>
          <w:rFonts w:ascii="Times New Roman" w:hAnsi="Times New Roman" w:cs="Times New Roman"/>
          <w:sz w:val="24"/>
          <w:szCs w:val="24"/>
        </w:rPr>
        <w:t>,</w:t>
      </w:r>
      <w:r w:rsidR="00ED1419">
        <w:rPr>
          <w:rFonts w:ascii="Times New Roman" w:hAnsi="Times New Roman" w:cs="Times New Roman"/>
          <w:sz w:val="24"/>
          <w:szCs w:val="24"/>
        </w:rPr>
        <w:t xml:space="preserve"> </w:t>
      </w:r>
      <w:r w:rsidR="00CB6C3C">
        <w:rPr>
          <w:rFonts w:ascii="Times New Roman" w:hAnsi="Times New Roman" w:cs="Times New Roman"/>
          <w:sz w:val="24"/>
          <w:szCs w:val="24"/>
        </w:rPr>
        <w:t xml:space="preserve">with </w:t>
      </w:r>
      <w:r w:rsidR="00472B27">
        <w:rPr>
          <w:rFonts w:ascii="Times New Roman" w:hAnsi="Times New Roman" w:cs="Times New Roman"/>
          <w:sz w:val="24"/>
          <w:szCs w:val="24"/>
        </w:rPr>
        <w:t xml:space="preserve">households </w:t>
      </w:r>
      <w:r w:rsidR="00ED1419">
        <w:rPr>
          <w:rFonts w:ascii="Times New Roman" w:hAnsi="Times New Roman" w:cs="Times New Roman"/>
          <w:sz w:val="24"/>
          <w:szCs w:val="24"/>
        </w:rPr>
        <w:t>experiencing between</w:t>
      </w:r>
      <w:r w:rsidR="00CB6C3C">
        <w:rPr>
          <w:rFonts w:ascii="Times New Roman" w:hAnsi="Times New Roman" w:cs="Times New Roman"/>
          <w:sz w:val="24"/>
          <w:szCs w:val="24"/>
        </w:rPr>
        <w:t xml:space="preserve"> </w:t>
      </w:r>
      <w:r w:rsidR="00456F87">
        <w:rPr>
          <w:rFonts w:ascii="Times New Roman" w:hAnsi="Times New Roman" w:cs="Times New Roman"/>
          <w:sz w:val="24"/>
          <w:szCs w:val="24"/>
        </w:rPr>
        <w:t>$</w:t>
      </w:r>
      <w:r w:rsidR="00AC228E">
        <w:rPr>
          <w:rFonts w:ascii="Times New Roman" w:hAnsi="Times New Roman" w:cs="Times New Roman"/>
          <w:sz w:val="24"/>
          <w:szCs w:val="24"/>
        </w:rPr>
        <w:t>7,</w:t>
      </w:r>
      <w:r w:rsidR="00D772E8">
        <w:rPr>
          <w:rFonts w:ascii="Times New Roman" w:hAnsi="Times New Roman" w:cs="Times New Roman"/>
          <w:sz w:val="24"/>
          <w:szCs w:val="24"/>
        </w:rPr>
        <w:t>606</w:t>
      </w:r>
      <w:r w:rsidR="00ED1419">
        <w:rPr>
          <w:rFonts w:ascii="Times New Roman" w:hAnsi="Times New Roman" w:cs="Times New Roman"/>
          <w:sz w:val="24"/>
          <w:szCs w:val="24"/>
        </w:rPr>
        <w:t xml:space="preserve"> and</w:t>
      </w:r>
      <w:r w:rsidR="00456F87">
        <w:rPr>
          <w:rFonts w:ascii="Times New Roman" w:hAnsi="Times New Roman" w:cs="Times New Roman"/>
          <w:sz w:val="24"/>
          <w:szCs w:val="24"/>
        </w:rPr>
        <w:t xml:space="preserve"> </w:t>
      </w:r>
      <w:r w:rsidR="00ED1419">
        <w:rPr>
          <w:rFonts w:ascii="Times New Roman" w:hAnsi="Times New Roman" w:cs="Times New Roman"/>
          <w:sz w:val="24"/>
          <w:szCs w:val="24"/>
        </w:rPr>
        <w:t>$</w:t>
      </w:r>
      <w:r w:rsidR="00D772E8">
        <w:rPr>
          <w:rFonts w:ascii="Times New Roman" w:hAnsi="Times New Roman" w:cs="Times New Roman"/>
          <w:sz w:val="24"/>
          <w:szCs w:val="24"/>
        </w:rPr>
        <w:t>8</w:t>
      </w:r>
      <w:r w:rsidR="00ED1419">
        <w:rPr>
          <w:rFonts w:ascii="Times New Roman" w:hAnsi="Times New Roman" w:cs="Times New Roman"/>
          <w:sz w:val="24"/>
          <w:szCs w:val="24"/>
        </w:rPr>
        <w:t>,</w:t>
      </w:r>
      <w:r w:rsidR="00D772E8">
        <w:rPr>
          <w:rFonts w:ascii="Times New Roman" w:hAnsi="Times New Roman" w:cs="Times New Roman"/>
          <w:sz w:val="24"/>
          <w:szCs w:val="24"/>
        </w:rPr>
        <w:t>557</w:t>
      </w:r>
      <w:r w:rsidR="00AC228E">
        <w:rPr>
          <w:rFonts w:ascii="Times New Roman" w:hAnsi="Times New Roman" w:cs="Times New Roman"/>
          <w:sz w:val="24"/>
          <w:szCs w:val="24"/>
        </w:rPr>
        <w:t xml:space="preserve"> </w:t>
      </w:r>
      <w:r w:rsidR="00456F87">
        <w:rPr>
          <w:rFonts w:ascii="Times New Roman" w:hAnsi="Times New Roman" w:cs="Times New Roman"/>
          <w:sz w:val="24"/>
          <w:szCs w:val="24"/>
        </w:rPr>
        <w:t xml:space="preserve">in </w:t>
      </w:r>
      <w:r w:rsidR="003F7D48">
        <w:rPr>
          <w:rFonts w:ascii="Times New Roman" w:hAnsi="Times New Roman" w:cs="Times New Roman"/>
          <w:sz w:val="24"/>
          <w:szCs w:val="24"/>
        </w:rPr>
        <w:t>welfare</w:t>
      </w:r>
      <w:r w:rsidR="00456F87">
        <w:rPr>
          <w:rFonts w:ascii="Times New Roman" w:hAnsi="Times New Roman" w:cs="Times New Roman"/>
          <w:sz w:val="24"/>
          <w:szCs w:val="24"/>
        </w:rPr>
        <w:t xml:space="preserve"> losses</w:t>
      </w:r>
      <w:r w:rsidR="00ED1419">
        <w:rPr>
          <w:rFonts w:ascii="Times New Roman" w:hAnsi="Times New Roman" w:cs="Times New Roman"/>
          <w:sz w:val="24"/>
          <w:szCs w:val="24"/>
        </w:rPr>
        <w:t>.</w:t>
      </w:r>
      <w:r w:rsidR="003E76BE">
        <w:rPr>
          <w:rFonts w:ascii="Times New Roman" w:hAnsi="Times New Roman" w:cs="Times New Roman"/>
          <w:sz w:val="24"/>
          <w:szCs w:val="24"/>
        </w:rPr>
        <w:t xml:space="preserve"> </w:t>
      </w:r>
    </w:p>
    <w:p w14:paraId="0E4734B0" w14:textId="264BD6CF" w:rsidR="001F182A" w:rsidRDefault="00472B27" w:rsidP="00252E4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7F1432">
        <w:rPr>
          <w:rFonts w:ascii="Times New Roman" w:hAnsi="Times New Roman" w:cs="Times New Roman"/>
          <w:sz w:val="24"/>
          <w:szCs w:val="24"/>
        </w:rPr>
        <w:t>Lake proximity</w:t>
      </w:r>
      <w:r w:rsidR="003679F4">
        <w:rPr>
          <w:rFonts w:ascii="Times New Roman" w:hAnsi="Times New Roman" w:cs="Times New Roman"/>
          <w:sz w:val="24"/>
          <w:szCs w:val="24"/>
        </w:rPr>
        <w:t xml:space="preserve"> is also an important factor in welfare analysis as reflected </w:t>
      </w:r>
      <w:r w:rsidR="006D15B3">
        <w:rPr>
          <w:rFonts w:ascii="Times New Roman" w:hAnsi="Times New Roman" w:cs="Times New Roman"/>
          <w:sz w:val="24"/>
          <w:szCs w:val="24"/>
        </w:rPr>
        <w:t>by</w:t>
      </w:r>
      <w:r w:rsidR="003679F4">
        <w:rPr>
          <w:rFonts w:ascii="Times New Roman" w:hAnsi="Times New Roman" w:cs="Times New Roman"/>
          <w:sz w:val="24"/>
          <w:szCs w:val="24"/>
        </w:rPr>
        <w:t xml:space="preserve"> the statistically significant coefficient on </w:t>
      </w:r>
      <m:oMath>
        <m:f>
          <m:fPr>
            <m:ctrlPr>
              <w:rPr>
                <w:rFonts w:ascii="Cambria Math" w:hAnsi="Cambria Math"/>
                <w:sz w:val="24"/>
                <w:szCs w:val="24"/>
              </w:rPr>
            </m:ctrlPr>
          </m:fPr>
          <m:num>
            <m:r>
              <m:rPr>
                <m:sty m:val="p"/>
              </m:rPr>
              <w:rPr>
                <w:rFonts w:ascii="Cambria Math" w:hAnsi="Cambria Math"/>
                <w:sz w:val="24"/>
                <w:szCs w:val="24"/>
              </w:rPr>
              <m:t>1</m:t>
            </m:r>
          </m:num>
          <m:den>
            <m:r>
              <m:rPr>
                <m:sty m:val="b"/>
              </m:rPr>
              <w:rPr>
                <w:rFonts w:ascii="Cambria Math" w:hAnsi="Cambria Math"/>
                <w:sz w:val="24"/>
                <w:szCs w:val="24"/>
              </w:rPr>
              <m:t>DistanceToLake</m:t>
            </m:r>
          </m:den>
        </m:f>
      </m:oMath>
      <w:r w:rsidR="003679F4">
        <w:rPr>
          <w:rFonts w:ascii="Times New Roman" w:hAnsi="Times New Roman" w:cs="Times New Roman"/>
          <w:sz w:val="24"/>
          <w:szCs w:val="24"/>
        </w:rPr>
        <w:t>.</w:t>
      </w:r>
      <w:r w:rsidR="007F1432">
        <w:rPr>
          <w:rFonts w:ascii="Times New Roman" w:hAnsi="Times New Roman" w:cs="Times New Roman"/>
          <w:sz w:val="24"/>
          <w:szCs w:val="24"/>
        </w:rPr>
        <w:t xml:space="preserve"> The positive sign indicates </w:t>
      </w:r>
      <w:r w:rsidR="00B666FF">
        <w:rPr>
          <w:rFonts w:ascii="Times New Roman" w:hAnsi="Times New Roman" w:cs="Times New Roman"/>
          <w:sz w:val="24"/>
          <w:szCs w:val="24"/>
        </w:rPr>
        <w:t>the demand function for water quality shifts upwards with greater lake proximity</w:t>
      </w:r>
      <w:r w:rsidR="00D539D0">
        <w:rPr>
          <w:rFonts w:ascii="Times New Roman" w:hAnsi="Times New Roman" w:cs="Times New Roman"/>
          <w:sz w:val="24"/>
          <w:szCs w:val="24"/>
        </w:rPr>
        <w:t>, magnifying the effects of water quality change</w:t>
      </w:r>
      <w:r w:rsidR="00CD49EA">
        <w:rPr>
          <w:rFonts w:ascii="Times New Roman" w:hAnsi="Times New Roman" w:cs="Times New Roman"/>
          <w:sz w:val="24"/>
          <w:szCs w:val="24"/>
        </w:rPr>
        <w:t xml:space="preserve">. </w:t>
      </w:r>
      <w:r w:rsidR="002A35CE">
        <w:rPr>
          <w:rFonts w:ascii="Times New Roman" w:hAnsi="Times New Roman" w:cs="Times New Roman"/>
          <w:sz w:val="24"/>
          <w:szCs w:val="24"/>
        </w:rPr>
        <w:t xml:space="preserve">To </w:t>
      </w:r>
      <w:r w:rsidR="00D539D0">
        <w:rPr>
          <w:rFonts w:ascii="Times New Roman" w:hAnsi="Times New Roman" w:cs="Times New Roman"/>
          <w:sz w:val="24"/>
          <w:szCs w:val="24"/>
        </w:rPr>
        <w:t>demonstrate</w:t>
      </w:r>
      <w:r w:rsidR="002A35CE">
        <w:rPr>
          <w:rFonts w:ascii="Times New Roman" w:hAnsi="Times New Roman" w:cs="Times New Roman"/>
          <w:sz w:val="24"/>
          <w:szCs w:val="24"/>
        </w:rPr>
        <w:t xml:space="preserve"> this, we </w:t>
      </w:r>
      <w:r w:rsidR="008A4F8F">
        <w:rPr>
          <w:rFonts w:ascii="Times New Roman" w:hAnsi="Times New Roman" w:cs="Times New Roman"/>
          <w:sz w:val="24"/>
          <w:szCs w:val="24"/>
        </w:rPr>
        <w:t xml:space="preserve">divide the sample </w:t>
      </w:r>
      <w:r w:rsidR="00D772E8">
        <w:rPr>
          <w:rFonts w:ascii="Times New Roman" w:hAnsi="Times New Roman" w:cs="Times New Roman"/>
          <w:sz w:val="24"/>
          <w:szCs w:val="24"/>
        </w:rPr>
        <w:t>spatially in half</w:t>
      </w:r>
      <w:r w:rsidR="00325812">
        <w:rPr>
          <w:rFonts w:ascii="Times New Roman" w:hAnsi="Times New Roman" w:cs="Times New Roman"/>
          <w:sz w:val="24"/>
          <w:szCs w:val="24"/>
        </w:rPr>
        <w:t xml:space="preserve"> –</w:t>
      </w:r>
      <w:r w:rsidR="008A4F8F">
        <w:rPr>
          <w:rFonts w:ascii="Times New Roman" w:hAnsi="Times New Roman" w:cs="Times New Roman"/>
          <w:sz w:val="24"/>
          <w:szCs w:val="24"/>
        </w:rPr>
        <w:t xml:space="preserve"> 0 meters to 250 meters and 250 meters to 500 meters</w:t>
      </w:r>
      <w:r w:rsidR="00325812">
        <w:rPr>
          <w:rFonts w:ascii="Times New Roman" w:hAnsi="Times New Roman" w:cs="Times New Roman"/>
          <w:sz w:val="24"/>
          <w:szCs w:val="24"/>
        </w:rPr>
        <w:t xml:space="preserve"> – and recalculate the welfare losses from </w:t>
      </w:r>
      <w:r w:rsidR="00137170">
        <w:rPr>
          <w:rFonts w:ascii="Times New Roman" w:hAnsi="Times New Roman" w:cs="Times New Roman"/>
          <w:sz w:val="24"/>
          <w:szCs w:val="24"/>
        </w:rPr>
        <w:t>a 30-year continuation of current water quality trends</w:t>
      </w:r>
      <w:r w:rsidR="00325812">
        <w:rPr>
          <w:rFonts w:ascii="Times New Roman" w:hAnsi="Times New Roman" w:cs="Times New Roman"/>
          <w:sz w:val="24"/>
          <w:szCs w:val="24"/>
        </w:rPr>
        <w:t xml:space="preserve"> for each group</w:t>
      </w:r>
      <w:r w:rsidR="00B323E5">
        <w:rPr>
          <w:rFonts w:ascii="Times New Roman" w:hAnsi="Times New Roman" w:cs="Times New Roman"/>
          <w:sz w:val="24"/>
          <w:szCs w:val="24"/>
        </w:rPr>
        <w:t xml:space="preserve"> using the coefficients from model </w:t>
      </w:r>
      <w:r w:rsidR="00D772E8">
        <w:rPr>
          <w:rFonts w:ascii="Times New Roman" w:hAnsi="Times New Roman" w:cs="Times New Roman"/>
          <w:sz w:val="24"/>
          <w:szCs w:val="24"/>
        </w:rPr>
        <w:t>3</w:t>
      </w:r>
      <w:r w:rsidR="00325812">
        <w:rPr>
          <w:rFonts w:ascii="Times New Roman" w:hAnsi="Times New Roman" w:cs="Times New Roman"/>
          <w:sz w:val="24"/>
          <w:szCs w:val="24"/>
        </w:rPr>
        <w:t>.</w:t>
      </w:r>
      <w:r w:rsidR="00F7097D">
        <w:rPr>
          <w:rFonts w:ascii="Times New Roman" w:hAnsi="Times New Roman" w:cs="Times New Roman"/>
          <w:sz w:val="24"/>
          <w:szCs w:val="24"/>
        </w:rPr>
        <w:t xml:space="preserve"> </w:t>
      </w:r>
      <w:r w:rsidR="00B323E5">
        <w:rPr>
          <w:rFonts w:ascii="Times New Roman" w:hAnsi="Times New Roman" w:cs="Times New Roman"/>
          <w:sz w:val="24"/>
          <w:szCs w:val="24"/>
        </w:rPr>
        <w:t xml:space="preserve">The results from this analysis are reported in the final two columns of Table </w:t>
      </w:r>
      <w:r w:rsidR="00C22EFD">
        <w:rPr>
          <w:rFonts w:ascii="Times New Roman" w:hAnsi="Times New Roman" w:cs="Times New Roman"/>
          <w:sz w:val="24"/>
          <w:szCs w:val="24"/>
        </w:rPr>
        <w:t>4</w:t>
      </w:r>
      <w:r w:rsidR="00B323E5">
        <w:rPr>
          <w:rFonts w:ascii="Times New Roman" w:hAnsi="Times New Roman" w:cs="Times New Roman"/>
          <w:sz w:val="24"/>
          <w:szCs w:val="24"/>
        </w:rPr>
        <w:t>.</w:t>
      </w:r>
    </w:p>
    <w:p w14:paraId="2AF0F1B2" w14:textId="20D55A7E" w:rsidR="00B4392A" w:rsidRDefault="00B666FF" w:rsidP="00252E4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451CCC">
        <w:rPr>
          <w:rFonts w:ascii="Times New Roman" w:hAnsi="Times New Roman" w:cs="Times New Roman"/>
          <w:sz w:val="24"/>
          <w:szCs w:val="24"/>
        </w:rPr>
        <w:t>Households living within 250 meters of a lake are predicted to lose, on average, $8,</w:t>
      </w:r>
      <w:r w:rsidR="00D772E8">
        <w:rPr>
          <w:rFonts w:ascii="Times New Roman" w:hAnsi="Times New Roman" w:cs="Times New Roman"/>
          <w:sz w:val="24"/>
          <w:szCs w:val="24"/>
        </w:rPr>
        <w:t>539</w:t>
      </w:r>
      <w:r w:rsidR="00451CCC">
        <w:rPr>
          <w:rFonts w:ascii="Times New Roman" w:hAnsi="Times New Roman" w:cs="Times New Roman"/>
          <w:sz w:val="24"/>
          <w:szCs w:val="24"/>
        </w:rPr>
        <w:t xml:space="preserve"> in property value due to a 1.29-foot reduction in Secchi depth. </w:t>
      </w:r>
      <w:r w:rsidR="00B4392A">
        <w:rPr>
          <w:rFonts w:ascii="Times New Roman" w:hAnsi="Times New Roman" w:cs="Times New Roman"/>
          <w:sz w:val="24"/>
          <w:szCs w:val="24"/>
        </w:rPr>
        <w:t>Average w</w:t>
      </w:r>
      <w:r w:rsidR="00451CCC">
        <w:rPr>
          <w:rFonts w:ascii="Times New Roman" w:hAnsi="Times New Roman" w:cs="Times New Roman"/>
          <w:sz w:val="24"/>
          <w:szCs w:val="24"/>
        </w:rPr>
        <w:t>elfare losses are 3</w:t>
      </w:r>
      <w:r w:rsidR="00D772E8">
        <w:rPr>
          <w:rFonts w:ascii="Times New Roman" w:hAnsi="Times New Roman" w:cs="Times New Roman"/>
          <w:sz w:val="24"/>
          <w:szCs w:val="24"/>
        </w:rPr>
        <w:t>8</w:t>
      </w:r>
      <w:r w:rsidR="00451CCC">
        <w:rPr>
          <w:rFonts w:ascii="Times New Roman" w:hAnsi="Times New Roman" w:cs="Times New Roman"/>
          <w:sz w:val="24"/>
          <w:szCs w:val="24"/>
        </w:rPr>
        <w:t>% less (</w:t>
      </w:r>
      <w:r w:rsidR="00B4392A">
        <w:rPr>
          <w:rFonts w:ascii="Times New Roman" w:hAnsi="Times New Roman" w:cs="Times New Roman"/>
          <w:sz w:val="24"/>
          <w:szCs w:val="24"/>
        </w:rPr>
        <w:t>$5,</w:t>
      </w:r>
      <w:r w:rsidR="00D772E8">
        <w:rPr>
          <w:rFonts w:ascii="Times New Roman" w:hAnsi="Times New Roman" w:cs="Times New Roman"/>
          <w:sz w:val="24"/>
          <w:szCs w:val="24"/>
        </w:rPr>
        <w:t>307</w:t>
      </w:r>
      <w:r w:rsidR="00B4392A">
        <w:rPr>
          <w:rFonts w:ascii="Times New Roman" w:hAnsi="Times New Roman" w:cs="Times New Roman"/>
          <w:sz w:val="24"/>
          <w:szCs w:val="24"/>
        </w:rPr>
        <w:t xml:space="preserve">) when households located between 250 meters and 500 meters of a lake are considered, despite having a very similar reduction in water clarity of 1.20 feet. </w:t>
      </w:r>
      <w:r w:rsidR="00D5242A">
        <w:rPr>
          <w:rFonts w:ascii="Times New Roman" w:hAnsi="Times New Roman" w:cs="Times New Roman"/>
          <w:sz w:val="24"/>
          <w:szCs w:val="24"/>
        </w:rPr>
        <w:t>Th</w:t>
      </w:r>
      <w:r w:rsidR="00DD367D">
        <w:rPr>
          <w:rFonts w:ascii="Times New Roman" w:hAnsi="Times New Roman" w:cs="Times New Roman"/>
          <w:sz w:val="24"/>
          <w:szCs w:val="24"/>
        </w:rPr>
        <w:t>e</w:t>
      </w:r>
      <w:r w:rsidR="00D5242A">
        <w:rPr>
          <w:rFonts w:ascii="Times New Roman" w:hAnsi="Times New Roman" w:cs="Times New Roman"/>
          <w:sz w:val="24"/>
          <w:szCs w:val="24"/>
        </w:rPr>
        <w:t xml:space="preserve"> </w:t>
      </w:r>
      <w:r w:rsidR="00D772E8">
        <w:rPr>
          <w:rFonts w:ascii="Times New Roman" w:hAnsi="Times New Roman" w:cs="Times New Roman"/>
          <w:sz w:val="24"/>
          <w:szCs w:val="24"/>
        </w:rPr>
        <w:t xml:space="preserve">spatial </w:t>
      </w:r>
      <w:r w:rsidR="00D5242A">
        <w:rPr>
          <w:rFonts w:ascii="Times New Roman" w:hAnsi="Times New Roman" w:cs="Times New Roman"/>
          <w:sz w:val="24"/>
          <w:szCs w:val="24"/>
        </w:rPr>
        <w:t xml:space="preserve">decay in welfare effects </w:t>
      </w:r>
      <w:r w:rsidR="00E42904">
        <w:rPr>
          <w:rFonts w:ascii="Times New Roman" w:hAnsi="Times New Roman" w:cs="Times New Roman"/>
          <w:sz w:val="24"/>
          <w:szCs w:val="24"/>
        </w:rPr>
        <w:t>suggests preferences for water quality are heterogeneous along a second spatial dimension and that further</w:t>
      </w:r>
      <w:r w:rsidR="00D772E8">
        <w:rPr>
          <w:rFonts w:ascii="Times New Roman" w:hAnsi="Times New Roman" w:cs="Times New Roman"/>
          <w:sz w:val="24"/>
          <w:szCs w:val="24"/>
        </w:rPr>
        <w:t xml:space="preserve"> water quality</w:t>
      </w:r>
      <w:r w:rsidR="00E42904">
        <w:rPr>
          <w:rFonts w:ascii="Times New Roman" w:hAnsi="Times New Roman" w:cs="Times New Roman"/>
          <w:sz w:val="24"/>
          <w:szCs w:val="24"/>
        </w:rPr>
        <w:t xml:space="preserve"> changes will lead to unequal benefits/losses </w:t>
      </w:r>
      <w:r w:rsidR="001674CB">
        <w:rPr>
          <w:rFonts w:ascii="Times New Roman" w:hAnsi="Times New Roman" w:cs="Times New Roman"/>
          <w:sz w:val="24"/>
          <w:szCs w:val="24"/>
        </w:rPr>
        <w:t>within the housing market</w:t>
      </w:r>
      <w:r w:rsidR="00E42904">
        <w:rPr>
          <w:rFonts w:ascii="Times New Roman" w:hAnsi="Times New Roman" w:cs="Times New Roman"/>
          <w:sz w:val="24"/>
          <w:szCs w:val="24"/>
        </w:rPr>
        <w:t xml:space="preserve">. </w:t>
      </w:r>
      <w:r w:rsidR="00640CA9">
        <w:rPr>
          <w:rFonts w:ascii="Times New Roman" w:hAnsi="Times New Roman" w:cs="Times New Roman"/>
          <w:sz w:val="24"/>
          <w:szCs w:val="24"/>
        </w:rPr>
        <w:t>In addition, it should be noted that</w:t>
      </w:r>
      <w:r w:rsidR="00E42904">
        <w:rPr>
          <w:rFonts w:ascii="Times New Roman" w:hAnsi="Times New Roman" w:cs="Times New Roman"/>
          <w:sz w:val="24"/>
          <w:szCs w:val="24"/>
        </w:rPr>
        <w:t xml:space="preserve"> w</w:t>
      </w:r>
      <w:r w:rsidR="00B4392A">
        <w:rPr>
          <w:rFonts w:ascii="Times New Roman" w:hAnsi="Times New Roman" w:cs="Times New Roman"/>
          <w:sz w:val="24"/>
          <w:szCs w:val="24"/>
        </w:rPr>
        <w:t>elfare losses continue to be under</w:t>
      </w:r>
      <w:r w:rsidR="003E76BE">
        <w:rPr>
          <w:rFonts w:ascii="Times New Roman" w:hAnsi="Times New Roman" w:cs="Times New Roman"/>
          <w:sz w:val="24"/>
          <w:szCs w:val="24"/>
        </w:rPr>
        <w:t>estimated</w:t>
      </w:r>
      <w:r w:rsidR="00B4392A">
        <w:rPr>
          <w:rFonts w:ascii="Times New Roman" w:hAnsi="Times New Roman" w:cs="Times New Roman"/>
          <w:sz w:val="24"/>
          <w:szCs w:val="24"/>
        </w:rPr>
        <w:t xml:space="preserve"> for both groups when first-stage estimates of MWTP are used</w:t>
      </w:r>
      <w:r w:rsidR="0031337E">
        <w:rPr>
          <w:rFonts w:ascii="Times New Roman" w:hAnsi="Times New Roman" w:cs="Times New Roman"/>
          <w:sz w:val="24"/>
          <w:szCs w:val="24"/>
        </w:rPr>
        <w:t>.</w:t>
      </w:r>
    </w:p>
    <w:p w14:paraId="4278D3A8" w14:textId="2305A753" w:rsidR="00B666FF" w:rsidRDefault="00B4392A" w:rsidP="00252E4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2800B564" w14:textId="177C1FB4" w:rsidR="00252E42" w:rsidRDefault="00252E42" w:rsidP="00252E42">
      <w:pPr>
        <w:pStyle w:val="NoSpacing"/>
        <w:numPr>
          <w:ilvl w:val="0"/>
          <w:numId w:val="3"/>
        </w:num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and Conclusion</w:t>
      </w:r>
    </w:p>
    <w:p w14:paraId="4F2D8999" w14:textId="3CC0B695" w:rsidR="00AC1D71" w:rsidRPr="00252E42" w:rsidRDefault="00EB6271" w:rsidP="00AC1D71">
      <w:pPr>
        <w:spacing w:after="0" w:line="480" w:lineRule="auto"/>
        <w:rPr>
          <w:rFonts w:ascii="Times New Roman" w:hAnsi="Times New Roman" w:cs="Times New Roman"/>
          <w:bCs/>
          <w:sz w:val="24"/>
          <w:szCs w:val="24"/>
        </w:rPr>
      </w:pPr>
      <w:r w:rsidRPr="00DF23BF">
        <w:rPr>
          <w:rFonts w:ascii="Times New Roman" w:hAnsi="Times New Roman" w:cs="Times New Roman"/>
          <w:sz w:val="24"/>
          <w:szCs w:val="24"/>
        </w:rPr>
        <w:lastRenderedPageBreak/>
        <w:t xml:space="preserve">Water quality </w:t>
      </w:r>
      <w:r w:rsidR="001321F5" w:rsidRPr="00DF23BF">
        <w:rPr>
          <w:rFonts w:ascii="Times New Roman" w:hAnsi="Times New Roman" w:cs="Times New Roman"/>
          <w:sz w:val="24"/>
          <w:szCs w:val="24"/>
        </w:rPr>
        <w:t xml:space="preserve">in freshwater lakes </w:t>
      </w:r>
      <w:r w:rsidRPr="00DF23BF">
        <w:rPr>
          <w:rFonts w:ascii="Times New Roman" w:hAnsi="Times New Roman" w:cs="Times New Roman"/>
          <w:sz w:val="24"/>
          <w:szCs w:val="24"/>
        </w:rPr>
        <w:t xml:space="preserve">is under threat across the United States due to </w:t>
      </w:r>
      <w:r w:rsidR="001321F5" w:rsidRPr="00DF23BF">
        <w:rPr>
          <w:rFonts w:ascii="Times New Roman" w:hAnsi="Times New Roman" w:cs="Times New Roman"/>
          <w:sz w:val="24"/>
          <w:szCs w:val="24"/>
        </w:rPr>
        <w:t xml:space="preserve">intensive agricultural practices, </w:t>
      </w:r>
      <w:r w:rsidR="006721EC" w:rsidRPr="00DF23BF">
        <w:rPr>
          <w:rFonts w:ascii="Times New Roman" w:hAnsi="Times New Roman" w:cs="Times New Roman"/>
          <w:sz w:val="24"/>
          <w:szCs w:val="24"/>
        </w:rPr>
        <w:t>urbanization,</w:t>
      </w:r>
      <w:r w:rsidR="001321F5" w:rsidRPr="00DF23BF">
        <w:rPr>
          <w:rFonts w:ascii="Times New Roman" w:hAnsi="Times New Roman" w:cs="Times New Roman"/>
          <w:sz w:val="24"/>
          <w:szCs w:val="24"/>
        </w:rPr>
        <w:t xml:space="preserve"> and climate change</w:t>
      </w:r>
      <w:r w:rsidRPr="00DF23BF">
        <w:rPr>
          <w:rFonts w:ascii="Times New Roman" w:hAnsi="Times New Roman" w:cs="Times New Roman"/>
          <w:sz w:val="24"/>
          <w:szCs w:val="24"/>
        </w:rPr>
        <w:t>. Management of these water resources involves</w:t>
      </w:r>
      <w:r w:rsidR="005747A3">
        <w:rPr>
          <w:rFonts w:ascii="Times New Roman" w:hAnsi="Times New Roman" w:cs="Times New Roman"/>
          <w:sz w:val="24"/>
          <w:szCs w:val="24"/>
        </w:rPr>
        <w:t xml:space="preserve"> assessing the</w:t>
      </w:r>
      <w:r w:rsidRPr="00DF23BF">
        <w:rPr>
          <w:rFonts w:ascii="Times New Roman" w:hAnsi="Times New Roman" w:cs="Times New Roman"/>
          <w:sz w:val="24"/>
          <w:szCs w:val="24"/>
        </w:rPr>
        <w:t xml:space="preserve"> tradeoffs between the benefits gained from water quality improvements and the costs of those improvements.</w:t>
      </w:r>
      <w:r w:rsidR="00F64731">
        <w:rPr>
          <w:rFonts w:ascii="Times New Roman" w:hAnsi="Times New Roman"/>
          <w:sz w:val="24"/>
          <w:szCs w:val="24"/>
        </w:rPr>
        <w:t xml:space="preserve"> </w:t>
      </w:r>
      <w:r w:rsidR="00673D14">
        <w:rPr>
          <w:rFonts w:ascii="Times New Roman" w:hAnsi="Times New Roman"/>
          <w:sz w:val="24"/>
          <w:szCs w:val="24"/>
        </w:rPr>
        <w:t>While p</w:t>
      </w:r>
      <w:r w:rsidR="00B020E6">
        <w:rPr>
          <w:rFonts w:ascii="Times New Roman" w:hAnsi="Times New Roman"/>
          <w:sz w:val="24"/>
          <w:szCs w:val="24"/>
        </w:rPr>
        <w:t xml:space="preserve">oint estimates of </w:t>
      </w:r>
      <w:r w:rsidR="00673D14">
        <w:rPr>
          <w:rFonts w:ascii="Times New Roman" w:hAnsi="Times New Roman"/>
          <w:sz w:val="24"/>
          <w:szCs w:val="24"/>
        </w:rPr>
        <w:t xml:space="preserve">the </w:t>
      </w:r>
      <w:r w:rsidR="007F7450">
        <w:rPr>
          <w:rFonts w:ascii="Times New Roman" w:hAnsi="Times New Roman"/>
          <w:sz w:val="24"/>
          <w:szCs w:val="24"/>
        </w:rPr>
        <w:t>MWTP</w:t>
      </w:r>
      <w:r w:rsidR="00673D14">
        <w:rPr>
          <w:rFonts w:ascii="Times New Roman" w:hAnsi="Times New Roman"/>
          <w:sz w:val="24"/>
          <w:szCs w:val="24"/>
        </w:rPr>
        <w:t xml:space="preserve"> for </w:t>
      </w:r>
      <w:r w:rsidR="00B020E6">
        <w:rPr>
          <w:rFonts w:ascii="Times New Roman" w:hAnsi="Times New Roman"/>
          <w:sz w:val="24"/>
          <w:szCs w:val="24"/>
        </w:rPr>
        <w:t xml:space="preserve">water quality </w:t>
      </w:r>
      <w:r w:rsidR="00673D14">
        <w:rPr>
          <w:rFonts w:ascii="Times New Roman" w:hAnsi="Times New Roman"/>
          <w:sz w:val="24"/>
          <w:szCs w:val="24"/>
        </w:rPr>
        <w:t xml:space="preserve">provide a starting point, they </w:t>
      </w:r>
      <w:r w:rsidR="00B020E6">
        <w:rPr>
          <w:rFonts w:ascii="Times New Roman" w:hAnsi="Times New Roman"/>
          <w:sz w:val="24"/>
          <w:szCs w:val="24"/>
        </w:rPr>
        <w:t xml:space="preserve">are </w:t>
      </w:r>
      <w:r w:rsidR="00863EC4">
        <w:rPr>
          <w:rFonts w:ascii="Times New Roman" w:hAnsi="Times New Roman"/>
          <w:sz w:val="24"/>
          <w:szCs w:val="24"/>
        </w:rPr>
        <w:t xml:space="preserve">potentially </w:t>
      </w:r>
      <w:r w:rsidR="00B020E6">
        <w:rPr>
          <w:rFonts w:ascii="Times New Roman" w:hAnsi="Times New Roman"/>
          <w:sz w:val="24"/>
          <w:szCs w:val="24"/>
        </w:rPr>
        <w:t>ill-suited for this type</w:t>
      </w:r>
      <w:r w:rsidR="00BC315A">
        <w:rPr>
          <w:rFonts w:ascii="Times New Roman" w:hAnsi="Times New Roman"/>
          <w:sz w:val="24"/>
          <w:szCs w:val="24"/>
        </w:rPr>
        <w:t xml:space="preserve"> of</w:t>
      </w:r>
      <w:r w:rsidR="00B020E6">
        <w:rPr>
          <w:rFonts w:ascii="Times New Roman" w:hAnsi="Times New Roman"/>
          <w:sz w:val="24"/>
          <w:szCs w:val="24"/>
        </w:rPr>
        <w:t xml:space="preserve"> </w:t>
      </w:r>
      <w:r w:rsidR="005279D1">
        <w:rPr>
          <w:rFonts w:ascii="Times New Roman" w:hAnsi="Times New Roman"/>
          <w:sz w:val="24"/>
          <w:szCs w:val="24"/>
        </w:rPr>
        <w:t>policy analysis as</w:t>
      </w:r>
      <w:r w:rsidR="00B020E6">
        <w:rPr>
          <w:rFonts w:ascii="Times New Roman" w:hAnsi="Times New Roman"/>
          <w:sz w:val="24"/>
          <w:szCs w:val="24"/>
        </w:rPr>
        <w:t xml:space="preserve"> interventions </w:t>
      </w:r>
      <w:r w:rsidR="00F15232">
        <w:rPr>
          <w:rFonts w:ascii="Times New Roman" w:hAnsi="Times New Roman"/>
          <w:sz w:val="24"/>
          <w:szCs w:val="24"/>
        </w:rPr>
        <w:t xml:space="preserve">are typically designed to target </w:t>
      </w:r>
      <w:r w:rsidR="00B020E6">
        <w:rPr>
          <w:rFonts w:ascii="Times New Roman" w:hAnsi="Times New Roman"/>
          <w:sz w:val="24"/>
          <w:szCs w:val="24"/>
        </w:rPr>
        <w:t>large (</w:t>
      </w:r>
      <w:r w:rsidR="00F64731">
        <w:rPr>
          <w:rFonts w:ascii="Times New Roman" w:hAnsi="Times New Roman"/>
          <w:sz w:val="24"/>
          <w:szCs w:val="24"/>
        </w:rPr>
        <w:t>non-marginal</w:t>
      </w:r>
      <w:r w:rsidR="00B020E6">
        <w:rPr>
          <w:rFonts w:ascii="Times New Roman" w:hAnsi="Times New Roman"/>
          <w:sz w:val="24"/>
          <w:szCs w:val="24"/>
        </w:rPr>
        <w:t>)</w:t>
      </w:r>
      <w:r w:rsidR="00F64731">
        <w:rPr>
          <w:rFonts w:ascii="Times New Roman" w:hAnsi="Times New Roman"/>
          <w:sz w:val="24"/>
          <w:szCs w:val="24"/>
        </w:rPr>
        <w:t xml:space="preserve"> changes in water quality</w:t>
      </w:r>
      <w:r w:rsidR="00B020E6">
        <w:rPr>
          <w:rFonts w:ascii="Times New Roman" w:hAnsi="Times New Roman"/>
          <w:sz w:val="24"/>
          <w:szCs w:val="24"/>
        </w:rPr>
        <w:t xml:space="preserve">. </w:t>
      </w:r>
      <w:r w:rsidR="008A150E">
        <w:rPr>
          <w:rFonts w:ascii="Times New Roman" w:hAnsi="Times New Roman" w:cs="Times New Roman"/>
          <w:sz w:val="24"/>
          <w:szCs w:val="24"/>
        </w:rPr>
        <w:t>Point</w:t>
      </w:r>
      <w:r w:rsidR="005747A3" w:rsidRPr="00DF23BF">
        <w:rPr>
          <w:rFonts w:ascii="Times New Roman" w:hAnsi="Times New Roman" w:cs="Times New Roman"/>
          <w:sz w:val="24"/>
          <w:szCs w:val="24"/>
        </w:rPr>
        <w:t xml:space="preserve"> estimation of </w:t>
      </w:r>
      <w:r w:rsidR="00DA520A">
        <w:rPr>
          <w:rFonts w:ascii="Times New Roman" w:hAnsi="Times New Roman" w:cs="Times New Roman"/>
          <w:sz w:val="24"/>
          <w:szCs w:val="24"/>
        </w:rPr>
        <w:t xml:space="preserve">water </w:t>
      </w:r>
      <w:r w:rsidR="00B020E6">
        <w:rPr>
          <w:rFonts w:ascii="Times New Roman" w:hAnsi="Times New Roman" w:cs="Times New Roman"/>
          <w:sz w:val="24"/>
          <w:szCs w:val="24"/>
        </w:rPr>
        <w:t xml:space="preserve">quality </w:t>
      </w:r>
      <w:r w:rsidR="00F64731">
        <w:rPr>
          <w:rFonts w:ascii="Times New Roman" w:hAnsi="Times New Roman" w:cs="Times New Roman"/>
          <w:sz w:val="24"/>
          <w:szCs w:val="24"/>
        </w:rPr>
        <w:t>demand curves</w:t>
      </w:r>
      <w:r w:rsidR="005747A3" w:rsidRPr="00DF23BF">
        <w:rPr>
          <w:rFonts w:ascii="Times New Roman" w:hAnsi="Times New Roman" w:cs="Times New Roman"/>
          <w:sz w:val="24"/>
          <w:szCs w:val="24"/>
        </w:rPr>
        <w:t xml:space="preserve"> has long vexed applied researchers</w:t>
      </w:r>
      <w:r w:rsidR="0026198E">
        <w:rPr>
          <w:rFonts w:ascii="Times New Roman" w:hAnsi="Times New Roman" w:cs="Times New Roman"/>
          <w:sz w:val="24"/>
          <w:szCs w:val="24"/>
        </w:rPr>
        <w:t xml:space="preserve"> though</w:t>
      </w:r>
      <w:r w:rsidR="008A150E">
        <w:rPr>
          <w:rFonts w:ascii="Times New Roman" w:hAnsi="Times New Roman" w:cs="Times New Roman"/>
          <w:sz w:val="24"/>
          <w:szCs w:val="24"/>
        </w:rPr>
        <w:t xml:space="preserve">, </w:t>
      </w:r>
      <w:r w:rsidR="00F15232">
        <w:rPr>
          <w:rFonts w:ascii="Times New Roman" w:hAnsi="Times New Roman" w:cs="Times New Roman"/>
          <w:sz w:val="24"/>
          <w:szCs w:val="24"/>
        </w:rPr>
        <w:t>as</w:t>
      </w:r>
      <w:r w:rsidR="00AC1D71">
        <w:rPr>
          <w:rFonts w:ascii="Times New Roman" w:hAnsi="Times New Roman" w:cs="Times New Roman"/>
          <w:sz w:val="24"/>
          <w:szCs w:val="24"/>
        </w:rPr>
        <w:t xml:space="preserve"> </w:t>
      </w:r>
      <w:r w:rsidR="00AC1D71" w:rsidRPr="00366EA1">
        <w:rPr>
          <w:rFonts w:ascii="Times New Roman" w:hAnsi="Times New Roman"/>
          <w:sz w:val="24"/>
          <w:szCs w:val="24"/>
        </w:rPr>
        <w:t>consumers simultaneous</w:t>
      </w:r>
      <w:r w:rsidR="00AC1D71">
        <w:rPr>
          <w:rFonts w:ascii="Times New Roman" w:hAnsi="Times New Roman"/>
          <w:sz w:val="24"/>
          <w:szCs w:val="24"/>
        </w:rPr>
        <w:t>ly</w:t>
      </w:r>
      <w:r w:rsidR="00AC1D71" w:rsidRPr="00366EA1">
        <w:rPr>
          <w:rFonts w:ascii="Times New Roman" w:hAnsi="Times New Roman"/>
          <w:sz w:val="24"/>
          <w:szCs w:val="24"/>
        </w:rPr>
        <w:t xml:space="preserve"> </w:t>
      </w:r>
      <w:r w:rsidR="00F15232">
        <w:rPr>
          <w:rFonts w:ascii="Times New Roman" w:hAnsi="Times New Roman"/>
          <w:sz w:val="24"/>
          <w:szCs w:val="24"/>
        </w:rPr>
        <w:t>choose</w:t>
      </w:r>
      <w:r w:rsidR="00F15232" w:rsidRPr="00366EA1">
        <w:rPr>
          <w:rFonts w:ascii="Times New Roman" w:hAnsi="Times New Roman"/>
          <w:sz w:val="24"/>
          <w:szCs w:val="24"/>
        </w:rPr>
        <w:t xml:space="preserve"> </w:t>
      </w:r>
      <w:r w:rsidR="00DA520A">
        <w:rPr>
          <w:rFonts w:ascii="Times New Roman" w:hAnsi="Times New Roman"/>
          <w:sz w:val="24"/>
          <w:szCs w:val="24"/>
        </w:rPr>
        <w:t>how much water quality to consume</w:t>
      </w:r>
      <w:r w:rsidR="00E3717F">
        <w:rPr>
          <w:rFonts w:ascii="Times New Roman" w:hAnsi="Times New Roman"/>
          <w:sz w:val="24"/>
          <w:szCs w:val="24"/>
        </w:rPr>
        <w:t xml:space="preserve"> </w:t>
      </w:r>
      <w:r w:rsidR="00AC1D71" w:rsidRPr="00366EA1">
        <w:rPr>
          <w:rFonts w:ascii="Times New Roman" w:hAnsi="Times New Roman"/>
          <w:sz w:val="24"/>
          <w:szCs w:val="24"/>
        </w:rPr>
        <w:t xml:space="preserve">and </w:t>
      </w:r>
      <w:r w:rsidR="00F00A99">
        <w:rPr>
          <w:rFonts w:ascii="Times New Roman" w:hAnsi="Times New Roman"/>
          <w:sz w:val="24"/>
          <w:szCs w:val="24"/>
        </w:rPr>
        <w:t xml:space="preserve">the </w:t>
      </w:r>
      <w:r w:rsidR="00AC1D71" w:rsidRPr="00366EA1">
        <w:rPr>
          <w:rFonts w:ascii="Times New Roman" w:hAnsi="Times New Roman"/>
          <w:sz w:val="24"/>
          <w:szCs w:val="24"/>
        </w:rPr>
        <w:t xml:space="preserve">price they pay for </w:t>
      </w:r>
      <w:r w:rsidR="00DA520A">
        <w:rPr>
          <w:rFonts w:ascii="Times New Roman" w:hAnsi="Times New Roman"/>
          <w:sz w:val="24"/>
          <w:szCs w:val="24"/>
        </w:rPr>
        <w:t xml:space="preserve">water </w:t>
      </w:r>
      <w:r w:rsidR="00F15232">
        <w:rPr>
          <w:rFonts w:ascii="Times New Roman" w:hAnsi="Times New Roman"/>
          <w:sz w:val="24"/>
          <w:szCs w:val="24"/>
        </w:rPr>
        <w:t>quality</w:t>
      </w:r>
      <w:r w:rsidR="00AC1D71">
        <w:rPr>
          <w:rFonts w:ascii="Times New Roman" w:hAnsi="Times New Roman"/>
          <w:sz w:val="24"/>
          <w:szCs w:val="24"/>
        </w:rPr>
        <w:t>.</w:t>
      </w:r>
    </w:p>
    <w:p w14:paraId="14564AD6" w14:textId="79AF95C9" w:rsidR="0015782B" w:rsidRDefault="0015782B" w:rsidP="000C64A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recovering second stage welfare bounds for large water quality changes, we highlight significant and economically meaningful differences in welfare measures derived from the first and second stage hedonic framework. </w:t>
      </w:r>
      <w:r w:rsidR="009D5045">
        <w:rPr>
          <w:rFonts w:ascii="Times New Roman" w:hAnsi="Times New Roman" w:cs="Times New Roman"/>
          <w:sz w:val="24"/>
          <w:szCs w:val="24"/>
        </w:rPr>
        <w:t>We find the f</w:t>
      </w:r>
      <w:r>
        <w:rPr>
          <w:rFonts w:ascii="Times New Roman" w:hAnsi="Times New Roman" w:cs="Times New Roman"/>
          <w:sz w:val="24"/>
          <w:szCs w:val="24"/>
        </w:rPr>
        <w:t xml:space="preserve">irst-stage </w:t>
      </w:r>
      <w:r w:rsidR="009D5045">
        <w:rPr>
          <w:rFonts w:ascii="Times New Roman" w:hAnsi="Times New Roman" w:cs="Times New Roman"/>
          <w:sz w:val="24"/>
          <w:szCs w:val="24"/>
        </w:rPr>
        <w:t>hedonic</w:t>
      </w:r>
      <w:r w:rsidR="00024E0A">
        <w:rPr>
          <w:rFonts w:ascii="Times New Roman" w:hAnsi="Times New Roman" w:cs="Times New Roman"/>
          <w:sz w:val="24"/>
          <w:szCs w:val="24"/>
        </w:rPr>
        <w:t>,</w:t>
      </w:r>
      <w:r w:rsidR="00B86811">
        <w:rPr>
          <w:rFonts w:ascii="Times New Roman" w:hAnsi="Times New Roman" w:cs="Times New Roman"/>
          <w:sz w:val="24"/>
          <w:szCs w:val="24"/>
        </w:rPr>
        <w:t xml:space="preserve"> which assumes </w:t>
      </w:r>
      <w:r w:rsidR="007F6199">
        <w:rPr>
          <w:rFonts w:ascii="Times New Roman" w:hAnsi="Times New Roman" w:cs="Times New Roman"/>
          <w:sz w:val="24"/>
          <w:szCs w:val="24"/>
        </w:rPr>
        <w:t>a horizontal demand function for water quality</w:t>
      </w:r>
      <w:r w:rsidR="00FB2ABF">
        <w:rPr>
          <w:rFonts w:ascii="Times New Roman" w:hAnsi="Times New Roman" w:cs="Times New Roman"/>
          <w:sz w:val="24"/>
          <w:szCs w:val="24"/>
        </w:rPr>
        <w:t>,</w:t>
      </w:r>
      <w:r w:rsidR="007F6199">
        <w:rPr>
          <w:rFonts w:ascii="Times New Roman" w:hAnsi="Times New Roman" w:cs="Times New Roman"/>
          <w:sz w:val="24"/>
          <w:szCs w:val="24"/>
        </w:rPr>
        <w:t xml:space="preserve"> </w:t>
      </w:r>
      <w:r>
        <w:rPr>
          <w:rFonts w:ascii="Times New Roman" w:hAnsi="Times New Roman" w:cs="Times New Roman"/>
          <w:sz w:val="24"/>
          <w:szCs w:val="24"/>
        </w:rPr>
        <w:t>underestimates welfare losses by at least</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r w:rsidR="007211DF">
        <w:rPr>
          <w:rFonts w:ascii="Times New Roman" w:hAnsi="Times New Roman" w:cs="Times New Roman"/>
          <w:sz w:val="24"/>
          <w:szCs w:val="24"/>
        </w:rPr>
        <w:t>22</w:t>
      </w:r>
      <w:r>
        <w:rPr>
          <w:rFonts w:ascii="Times New Roman" w:hAnsi="Times New Roman" w:cs="Times New Roman"/>
          <w:sz w:val="24"/>
          <w:szCs w:val="24"/>
        </w:rPr>
        <w:t xml:space="preserve">% </w:t>
      </w:r>
      <w:r w:rsidR="00CF7423">
        <w:rPr>
          <w:rFonts w:ascii="Times New Roman" w:hAnsi="Times New Roman" w:cs="Times New Roman"/>
          <w:sz w:val="24"/>
          <w:szCs w:val="24"/>
        </w:rPr>
        <w:t>when estimating</w:t>
      </w:r>
      <w:r w:rsidR="00BC315A">
        <w:rPr>
          <w:rFonts w:ascii="Times New Roman" w:hAnsi="Times New Roman" w:cs="Times New Roman"/>
          <w:sz w:val="24"/>
          <w:szCs w:val="24"/>
        </w:rPr>
        <w:t xml:space="preserve"> the</w:t>
      </w:r>
      <w:r w:rsidR="00CF7423">
        <w:rPr>
          <w:rFonts w:ascii="Times New Roman" w:hAnsi="Times New Roman" w:cs="Times New Roman"/>
          <w:sz w:val="24"/>
          <w:szCs w:val="24"/>
        </w:rPr>
        <w:t xml:space="preserve"> damages </w:t>
      </w:r>
      <w:r w:rsidR="00BC315A">
        <w:rPr>
          <w:rFonts w:ascii="Times New Roman" w:hAnsi="Times New Roman" w:cs="Times New Roman"/>
          <w:sz w:val="24"/>
          <w:szCs w:val="24"/>
        </w:rPr>
        <w:t>from a hypothetical,</w:t>
      </w:r>
      <w:r w:rsidR="00CF7423">
        <w:rPr>
          <w:rFonts w:ascii="Times New Roman" w:hAnsi="Times New Roman" w:cs="Times New Roman"/>
          <w:sz w:val="24"/>
          <w:szCs w:val="24"/>
        </w:rPr>
        <w:t xml:space="preserve"> </w:t>
      </w:r>
      <w:r w:rsidR="00137170">
        <w:rPr>
          <w:rFonts w:ascii="Times New Roman" w:hAnsi="Times New Roman" w:cs="Times New Roman"/>
          <w:sz w:val="24"/>
          <w:szCs w:val="24"/>
        </w:rPr>
        <w:t>30-year continuation of current water quality trends</w:t>
      </w:r>
      <w:r w:rsidR="00CF7423">
        <w:rPr>
          <w:rFonts w:ascii="Times New Roman" w:hAnsi="Times New Roman" w:cs="Times New Roman"/>
          <w:sz w:val="24"/>
          <w:szCs w:val="24"/>
        </w:rPr>
        <w:t xml:space="preserve">. This </w:t>
      </w:r>
      <w:r w:rsidR="000E7D93">
        <w:rPr>
          <w:rFonts w:ascii="Times New Roman" w:hAnsi="Times New Roman" w:cs="Times New Roman"/>
          <w:sz w:val="24"/>
          <w:szCs w:val="24"/>
        </w:rPr>
        <w:t>bias</w:t>
      </w:r>
      <w:r w:rsidR="007F6199">
        <w:rPr>
          <w:rFonts w:ascii="Times New Roman" w:hAnsi="Times New Roman" w:cs="Times New Roman"/>
          <w:sz w:val="24"/>
          <w:szCs w:val="24"/>
        </w:rPr>
        <w:t xml:space="preserve"> </w:t>
      </w:r>
      <w:r w:rsidR="00CF7423">
        <w:rPr>
          <w:rFonts w:ascii="Times New Roman" w:hAnsi="Times New Roman" w:cs="Times New Roman"/>
          <w:sz w:val="24"/>
          <w:szCs w:val="24"/>
        </w:rPr>
        <w:t xml:space="preserve">persists </w:t>
      </w:r>
      <w:r w:rsidR="000E7D93">
        <w:rPr>
          <w:rFonts w:ascii="Times New Roman" w:hAnsi="Times New Roman" w:cs="Times New Roman"/>
          <w:sz w:val="24"/>
          <w:szCs w:val="24"/>
        </w:rPr>
        <w:t>even when the demand for water quality is allowed to vary</w:t>
      </w:r>
      <w:r w:rsidR="00CF7423">
        <w:rPr>
          <w:rFonts w:ascii="Times New Roman" w:hAnsi="Times New Roman" w:cs="Times New Roman"/>
          <w:sz w:val="24"/>
          <w:szCs w:val="24"/>
        </w:rPr>
        <w:t xml:space="preserve"> across Wisconsin’s two climate regions </w:t>
      </w:r>
      <w:r w:rsidR="00C22906">
        <w:rPr>
          <w:rFonts w:ascii="Times New Roman" w:hAnsi="Times New Roman" w:cs="Times New Roman"/>
          <w:sz w:val="24"/>
          <w:szCs w:val="24"/>
        </w:rPr>
        <w:t>and with lake proximity</w:t>
      </w:r>
      <w:r w:rsidR="00CF7423">
        <w:rPr>
          <w:rFonts w:ascii="Times New Roman" w:hAnsi="Times New Roman" w:cs="Times New Roman"/>
          <w:sz w:val="24"/>
          <w:szCs w:val="24"/>
        </w:rPr>
        <w:t xml:space="preserve">, with </w:t>
      </w:r>
      <w:r w:rsidR="007F6199">
        <w:rPr>
          <w:rFonts w:ascii="Times New Roman" w:hAnsi="Times New Roman" w:cs="Times New Roman"/>
          <w:sz w:val="24"/>
          <w:szCs w:val="24"/>
        </w:rPr>
        <w:t>first-stage</w:t>
      </w:r>
      <w:r w:rsidR="00CF7423">
        <w:rPr>
          <w:rFonts w:ascii="Times New Roman" w:hAnsi="Times New Roman" w:cs="Times New Roman"/>
          <w:sz w:val="24"/>
          <w:szCs w:val="24"/>
        </w:rPr>
        <w:t xml:space="preserve"> </w:t>
      </w:r>
      <w:r w:rsidR="000E7D93">
        <w:rPr>
          <w:rFonts w:ascii="Times New Roman" w:hAnsi="Times New Roman" w:cs="Times New Roman"/>
          <w:sz w:val="24"/>
          <w:szCs w:val="24"/>
        </w:rPr>
        <w:t xml:space="preserve">estimates undercounting welfare losses </w:t>
      </w:r>
      <w:r w:rsidR="00C22906">
        <w:rPr>
          <w:rFonts w:ascii="Times New Roman" w:hAnsi="Times New Roman" w:cs="Times New Roman"/>
          <w:sz w:val="24"/>
          <w:szCs w:val="24"/>
        </w:rPr>
        <w:t>by at least 1</w:t>
      </w:r>
      <w:r w:rsidR="005279D1">
        <w:rPr>
          <w:rFonts w:ascii="Times New Roman" w:hAnsi="Times New Roman" w:cs="Times New Roman"/>
          <w:sz w:val="24"/>
          <w:szCs w:val="24"/>
        </w:rPr>
        <w:t>8</w:t>
      </w:r>
      <w:r w:rsidR="00C22906">
        <w:rPr>
          <w:rFonts w:ascii="Times New Roman" w:hAnsi="Times New Roman" w:cs="Times New Roman"/>
          <w:sz w:val="24"/>
          <w:szCs w:val="24"/>
        </w:rPr>
        <w:t>% to 38%</w:t>
      </w:r>
      <w:r>
        <w:rPr>
          <w:rFonts w:ascii="Times New Roman" w:hAnsi="Times New Roman" w:cs="Times New Roman"/>
          <w:sz w:val="24"/>
          <w:szCs w:val="24"/>
        </w:rPr>
        <w:t xml:space="preserve">. </w:t>
      </w:r>
      <w:r w:rsidR="00560536">
        <w:rPr>
          <w:rFonts w:ascii="Times New Roman" w:hAnsi="Times New Roman" w:cs="Times New Roman"/>
          <w:sz w:val="24"/>
          <w:szCs w:val="24"/>
        </w:rPr>
        <w:t>The difference between first and second-stage welfare is also</w:t>
      </w:r>
      <w:r>
        <w:rPr>
          <w:rFonts w:ascii="Times New Roman" w:hAnsi="Times New Roman" w:cs="Times New Roman"/>
          <w:sz w:val="24"/>
          <w:szCs w:val="24"/>
        </w:rPr>
        <w:t xml:space="preserve"> economically significant</w:t>
      </w:r>
      <w:r w:rsidR="001623DB">
        <w:rPr>
          <w:rFonts w:ascii="Times New Roman" w:hAnsi="Times New Roman" w:cs="Times New Roman"/>
          <w:sz w:val="24"/>
          <w:szCs w:val="24"/>
        </w:rPr>
        <w:t>, regardless of which model is employed,</w:t>
      </w:r>
      <w:r>
        <w:rPr>
          <w:rFonts w:ascii="Times New Roman" w:hAnsi="Times New Roman" w:cs="Times New Roman"/>
          <w:sz w:val="24"/>
          <w:szCs w:val="24"/>
        </w:rPr>
        <w:t xml:space="preserve"> </w:t>
      </w:r>
      <w:r w:rsidR="003C7F4D">
        <w:rPr>
          <w:rFonts w:ascii="Times New Roman" w:hAnsi="Times New Roman" w:cs="Times New Roman"/>
          <w:sz w:val="24"/>
          <w:szCs w:val="24"/>
        </w:rPr>
        <w:t>as MWTP undercounts water quality damage by at least $1,</w:t>
      </w:r>
      <w:r w:rsidR="005279D1">
        <w:rPr>
          <w:rFonts w:ascii="Times New Roman" w:hAnsi="Times New Roman" w:cs="Times New Roman"/>
          <w:sz w:val="24"/>
          <w:szCs w:val="24"/>
        </w:rPr>
        <w:t>5</w:t>
      </w:r>
      <w:r w:rsidR="00EC289A">
        <w:rPr>
          <w:rFonts w:ascii="Times New Roman" w:hAnsi="Times New Roman" w:cs="Times New Roman"/>
          <w:sz w:val="24"/>
          <w:szCs w:val="24"/>
        </w:rPr>
        <w:t xml:space="preserve">00 </w:t>
      </w:r>
      <w:r w:rsidR="003C7F4D">
        <w:rPr>
          <w:rFonts w:ascii="Times New Roman" w:hAnsi="Times New Roman" w:cs="Times New Roman"/>
          <w:sz w:val="24"/>
          <w:szCs w:val="24"/>
        </w:rPr>
        <w:t>per household</w:t>
      </w:r>
      <w:r>
        <w:rPr>
          <w:rFonts w:ascii="Times New Roman" w:hAnsi="Times New Roman" w:cs="Times New Roman"/>
          <w:sz w:val="24"/>
          <w:szCs w:val="24"/>
        </w:rPr>
        <w:t xml:space="preserve">. </w:t>
      </w:r>
    </w:p>
    <w:p w14:paraId="340D92D2" w14:textId="2F6F2643" w:rsidR="00307C54" w:rsidRPr="00FA110E" w:rsidRDefault="00307C54" w:rsidP="00760222">
      <w:pPr>
        <w:spacing w:after="0" w:line="480" w:lineRule="auto"/>
        <w:ind w:firstLine="720"/>
        <w:rPr>
          <w:rFonts w:ascii="Times New Roman" w:hAnsi="Times New Roman" w:cs="Times New Roman"/>
          <w:sz w:val="24"/>
          <w:szCs w:val="24"/>
        </w:rPr>
      </w:pPr>
      <w:bookmarkStart w:id="23" w:name="_Hlk97543211"/>
      <w:bookmarkStart w:id="24" w:name="_Hlk90276281"/>
      <w:r w:rsidRPr="00B44A6A">
        <w:rPr>
          <w:rFonts w:ascii="Times New Roman" w:hAnsi="Times New Roman" w:cs="Times New Roman"/>
          <w:sz w:val="24"/>
          <w:szCs w:val="24"/>
        </w:rPr>
        <w:t xml:space="preserve">We further find significant heterogeneity in second stage welfare bounds across climate regions that underscores the importance of spatially targeted policies. Under a laissez-faire </w:t>
      </w:r>
      <w:r w:rsidRPr="00B44A6A">
        <w:rPr>
          <w:rFonts w:ascii="Times New Roman" w:hAnsi="Times New Roman" w:cs="Times New Roman"/>
          <w:sz w:val="24"/>
          <w:szCs w:val="24"/>
        </w:rPr>
        <w:lastRenderedPageBreak/>
        <w:t xml:space="preserve">scenario where water quality continues to degrade uninhibited (Table 4), northern and southern homeowners in Wisconsin would lose, respectively, $6,991 and $4,680 in property value based on first-stage results. This difference is dampened but still prevalent when second stage estimates are applied, with northern homeowners losing 11% ($951) more than their southern counterparts. If a policy were undertaken to prevent this degradation, the benefits </w:t>
      </w:r>
      <w:r w:rsidR="004D3A12">
        <w:rPr>
          <w:rFonts w:ascii="Times New Roman" w:hAnsi="Times New Roman" w:cs="Times New Roman"/>
          <w:sz w:val="24"/>
          <w:szCs w:val="24"/>
        </w:rPr>
        <w:t xml:space="preserve">per household </w:t>
      </w:r>
      <w:r w:rsidRPr="00CC1492">
        <w:rPr>
          <w:rFonts w:ascii="Times New Roman" w:hAnsi="Times New Roman" w:cs="Times New Roman"/>
          <w:sz w:val="24"/>
          <w:szCs w:val="24"/>
        </w:rPr>
        <w:t xml:space="preserve">would be higher in the North. Policymakers may therefore want to invest more heavily in water restoration projects in the North to ensure </w:t>
      </w:r>
      <w:r w:rsidR="00DA4E31">
        <w:rPr>
          <w:rFonts w:ascii="Times New Roman" w:hAnsi="Times New Roman" w:cs="Times New Roman"/>
          <w:sz w:val="24"/>
          <w:szCs w:val="24"/>
        </w:rPr>
        <w:t>their investment</w:t>
      </w:r>
      <w:r w:rsidRPr="00CC1492">
        <w:rPr>
          <w:rFonts w:ascii="Times New Roman" w:hAnsi="Times New Roman" w:cs="Times New Roman"/>
          <w:sz w:val="24"/>
          <w:szCs w:val="24"/>
        </w:rPr>
        <w:t xml:space="preserve"> is proportional to each area’s expected return. Taken together, our findings suggest remediation policies will have strong distributional effects and that a one-size-fits-all water quality policy is an inefficient mechanism to combat water quality degradation.</w:t>
      </w:r>
      <w:r w:rsidR="004D3A12">
        <w:rPr>
          <w:rFonts w:ascii="Times New Roman" w:hAnsi="Times New Roman" w:cs="Times New Roman"/>
          <w:sz w:val="24"/>
          <w:szCs w:val="24"/>
        </w:rPr>
        <w:t xml:space="preserve"> </w:t>
      </w:r>
      <w:r w:rsidR="004D3A12" w:rsidRPr="004D3A12">
        <w:rPr>
          <w:rFonts w:ascii="Times New Roman" w:hAnsi="Times New Roman" w:cs="Times New Roman"/>
          <w:sz w:val="24"/>
          <w:szCs w:val="24"/>
        </w:rPr>
        <w:t>We note that other factors need to be considered when developing spatially targeted policies, including the number of affected properties in each policy area and the recreational benefits that would accrue from such an intervention</w:t>
      </w:r>
      <w:r w:rsidR="004D3A12">
        <w:rPr>
          <w:rFonts w:ascii="Times New Roman" w:hAnsi="Times New Roman" w:cs="Times New Roman"/>
          <w:sz w:val="24"/>
          <w:szCs w:val="24"/>
        </w:rPr>
        <w:t>.</w:t>
      </w:r>
      <w:bookmarkEnd w:id="23"/>
    </w:p>
    <w:p w14:paraId="7E0D7E6F" w14:textId="67DD74C6" w:rsidR="0015782B" w:rsidRPr="00CB6C3C" w:rsidRDefault="00406FA2" w:rsidP="0015782B">
      <w:pPr>
        <w:spacing w:after="0" w:line="480" w:lineRule="auto"/>
        <w:ind w:firstLine="720"/>
        <w:rPr>
          <w:rFonts w:ascii="Times New Roman" w:hAnsi="Times New Roman" w:cs="Times New Roman"/>
          <w:sz w:val="24"/>
          <w:szCs w:val="24"/>
        </w:rPr>
      </w:pPr>
      <w:bookmarkStart w:id="25" w:name="_Hlk89088958"/>
      <w:bookmarkEnd w:id="24"/>
      <w:r>
        <w:rPr>
          <w:rFonts w:ascii="Times New Roman" w:hAnsi="Times New Roman" w:cs="Times New Roman"/>
          <w:sz w:val="24"/>
          <w:szCs w:val="24"/>
        </w:rPr>
        <w:t xml:space="preserve">Since our analysis consists of a single state, </w:t>
      </w:r>
      <w:r w:rsidR="00191E75">
        <w:rPr>
          <w:rFonts w:ascii="Times New Roman" w:hAnsi="Times New Roman" w:cs="Times New Roman"/>
          <w:sz w:val="24"/>
          <w:szCs w:val="24"/>
        </w:rPr>
        <w:t>our estimates likely understate the importance of spatial heterogeneity</w:t>
      </w:r>
      <w:r>
        <w:rPr>
          <w:rFonts w:ascii="Times New Roman" w:hAnsi="Times New Roman" w:cs="Times New Roman"/>
          <w:sz w:val="24"/>
          <w:szCs w:val="24"/>
        </w:rPr>
        <w:t xml:space="preserve">. Even greater differences could be expected if a nationwide analysis, for example, were conducted where there </w:t>
      </w:r>
      <w:r w:rsidR="009246F7">
        <w:rPr>
          <w:rFonts w:ascii="Times New Roman" w:hAnsi="Times New Roman" w:cs="Times New Roman"/>
          <w:sz w:val="24"/>
          <w:szCs w:val="24"/>
        </w:rPr>
        <w:t xml:space="preserve">is </w:t>
      </w:r>
      <w:r>
        <w:rPr>
          <w:rFonts w:ascii="Times New Roman" w:hAnsi="Times New Roman" w:cs="Times New Roman"/>
          <w:sz w:val="24"/>
          <w:szCs w:val="24"/>
        </w:rPr>
        <w:t xml:space="preserve">more variability in housing markets, water quality, and preferences. This also suggests the water quality demand functions we derive are potentially ill-suited for welfare analysis if applied to </w:t>
      </w:r>
      <w:r w:rsidR="00E05818">
        <w:rPr>
          <w:rFonts w:ascii="Times New Roman" w:hAnsi="Times New Roman" w:cs="Times New Roman"/>
          <w:sz w:val="24"/>
          <w:szCs w:val="24"/>
        </w:rPr>
        <w:t xml:space="preserve">housing markets dissimilar to those observed in Wisconsin. </w:t>
      </w:r>
    </w:p>
    <w:bookmarkEnd w:id="25"/>
    <w:p w14:paraId="50CD7613" w14:textId="30B0340A" w:rsidR="00BC65BC" w:rsidRDefault="00880AA1" w:rsidP="00907B4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A3447">
        <w:rPr>
          <w:rFonts w:ascii="Times New Roman" w:hAnsi="Times New Roman" w:cs="Times New Roman"/>
          <w:sz w:val="24"/>
          <w:szCs w:val="24"/>
        </w:rPr>
        <w:t>While</w:t>
      </w:r>
      <w:r w:rsidR="00820C83" w:rsidRPr="00820C83">
        <w:rPr>
          <w:rFonts w:ascii="Times New Roman" w:hAnsi="Times New Roman" w:cs="Times New Roman"/>
          <w:sz w:val="24"/>
          <w:szCs w:val="24"/>
        </w:rPr>
        <w:t xml:space="preserve"> </w:t>
      </w:r>
      <w:r w:rsidR="003A3447">
        <w:rPr>
          <w:rFonts w:ascii="Times New Roman" w:hAnsi="Times New Roman" w:cs="Times New Roman"/>
          <w:sz w:val="24"/>
          <w:szCs w:val="24"/>
        </w:rPr>
        <w:t>particularly relevant for freshwater lakes that experience large changes in water quality</w:t>
      </w:r>
      <w:r w:rsidR="00820C83" w:rsidRPr="00820C83">
        <w:rPr>
          <w:rFonts w:ascii="Times New Roman" w:hAnsi="Times New Roman" w:cs="Times New Roman"/>
          <w:sz w:val="24"/>
          <w:szCs w:val="24"/>
        </w:rPr>
        <w:t xml:space="preserve">, </w:t>
      </w:r>
      <w:r w:rsidR="009D5045">
        <w:rPr>
          <w:rFonts w:ascii="Times New Roman" w:hAnsi="Times New Roman" w:cs="Times New Roman"/>
          <w:sz w:val="24"/>
          <w:szCs w:val="24"/>
        </w:rPr>
        <w:t xml:space="preserve">providing </w:t>
      </w:r>
      <w:r w:rsidR="00B4180F">
        <w:rPr>
          <w:rFonts w:ascii="Times New Roman" w:hAnsi="Times New Roman" w:cs="Times New Roman"/>
          <w:sz w:val="24"/>
          <w:szCs w:val="24"/>
        </w:rPr>
        <w:t>valuation estimates using bounded second stage demand curves</w:t>
      </w:r>
      <w:r w:rsidR="00FD103C">
        <w:rPr>
          <w:rFonts w:ascii="Times New Roman" w:hAnsi="Times New Roman" w:cs="Times New Roman"/>
          <w:sz w:val="24"/>
          <w:szCs w:val="24"/>
        </w:rPr>
        <w:t xml:space="preserve"> is important for</w:t>
      </w:r>
      <w:r w:rsidR="00820C83" w:rsidRPr="00820C83">
        <w:rPr>
          <w:rFonts w:ascii="Times New Roman" w:hAnsi="Times New Roman" w:cs="Times New Roman"/>
          <w:sz w:val="24"/>
          <w:szCs w:val="24"/>
        </w:rPr>
        <w:t xml:space="preserve"> a wide range of non-market goods, including school quality, broadband accessibility, open space</w:t>
      </w:r>
      <w:r w:rsidR="006721EC">
        <w:rPr>
          <w:rFonts w:ascii="Times New Roman" w:hAnsi="Times New Roman" w:cs="Times New Roman"/>
          <w:sz w:val="24"/>
          <w:szCs w:val="24"/>
        </w:rPr>
        <w:t>,</w:t>
      </w:r>
      <w:r w:rsidR="00820C83" w:rsidRPr="00820C83">
        <w:rPr>
          <w:rFonts w:ascii="Times New Roman" w:hAnsi="Times New Roman" w:cs="Times New Roman"/>
          <w:sz w:val="24"/>
          <w:szCs w:val="24"/>
        </w:rPr>
        <w:t xml:space="preserve"> and crime rates. Ultimately, reliable estimates of the value of public goods are necessary to guide policy decisions. </w:t>
      </w:r>
      <w:r w:rsidR="00FD103C">
        <w:rPr>
          <w:rFonts w:ascii="Times New Roman" w:hAnsi="Times New Roman" w:cs="Times New Roman"/>
          <w:sz w:val="24"/>
          <w:szCs w:val="24"/>
        </w:rPr>
        <w:t xml:space="preserve">As policymakers seek to enact policies and regulations targeting </w:t>
      </w:r>
      <w:r w:rsidR="00FD103C">
        <w:rPr>
          <w:rFonts w:ascii="Times New Roman" w:hAnsi="Times New Roman" w:cs="Times New Roman"/>
          <w:sz w:val="24"/>
          <w:szCs w:val="24"/>
        </w:rPr>
        <w:lastRenderedPageBreak/>
        <w:t xml:space="preserve">increasingly </w:t>
      </w:r>
      <w:r w:rsidR="00B4535E">
        <w:rPr>
          <w:rFonts w:ascii="Times New Roman" w:hAnsi="Times New Roman" w:cs="Times New Roman"/>
          <w:sz w:val="24"/>
          <w:szCs w:val="24"/>
        </w:rPr>
        <w:t>large</w:t>
      </w:r>
      <w:r w:rsidR="00FD103C">
        <w:rPr>
          <w:rFonts w:ascii="Times New Roman" w:hAnsi="Times New Roman" w:cs="Times New Roman"/>
          <w:sz w:val="24"/>
          <w:szCs w:val="24"/>
        </w:rPr>
        <w:t xml:space="preserve"> changes, the importance of </w:t>
      </w:r>
      <w:r w:rsidR="00B4535E">
        <w:rPr>
          <w:rFonts w:ascii="Times New Roman" w:hAnsi="Times New Roman" w:cs="Times New Roman"/>
          <w:sz w:val="24"/>
          <w:szCs w:val="24"/>
        </w:rPr>
        <w:t>account</w:t>
      </w:r>
      <w:r w:rsidR="00E82736">
        <w:rPr>
          <w:rFonts w:ascii="Times New Roman" w:hAnsi="Times New Roman" w:cs="Times New Roman"/>
          <w:sz w:val="24"/>
          <w:szCs w:val="24"/>
        </w:rPr>
        <w:t>ing</w:t>
      </w:r>
      <w:r w:rsidR="00B4535E">
        <w:rPr>
          <w:rFonts w:ascii="Times New Roman" w:hAnsi="Times New Roman" w:cs="Times New Roman"/>
          <w:sz w:val="24"/>
          <w:szCs w:val="24"/>
        </w:rPr>
        <w:t xml:space="preserve"> for the non-marginal</w:t>
      </w:r>
      <w:r w:rsidR="00E82736">
        <w:rPr>
          <w:rFonts w:ascii="Times New Roman" w:hAnsi="Times New Roman" w:cs="Times New Roman"/>
          <w:sz w:val="24"/>
          <w:szCs w:val="24"/>
        </w:rPr>
        <w:t xml:space="preserve"> changes in environmental quality when estimating potential costs and benefits</w:t>
      </w:r>
      <w:r w:rsidR="00B4535E">
        <w:rPr>
          <w:rFonts w:ascii="Times New Roman" w:hAnsi="Times New Roman" w:cs="Times New Roman"/>
          <w:sz w:val="24"/>
          <w:szCs w:val="24"/>
        </w:rPr>
        <w:t xml:space="preserve"> is </w:t>
      </w:r>
      <w:r w:rsidR="00E82736">
        <w:rPr>
          <w:rFonts w:ascii="Times New Roman" w:hAnsi="Times New Roman" w:cs="Times New Roman"/>
          <w:sz w:val="24"/>
          <w:szCs w:val="24"/>
        </w:rPr>
        <w:t>critical to minimize inefficiency in policy design</w:t>
      </w:r>
      <w:r w:rsidR="00F07502">
        <w:rPr>
          <w:rFonts w:ascii="Times New Roman" w:hAnsi="Times New Roman" w:cs="Times New Roman"/>
          <w:sz w:val="24"/>
          <w:szCs w:val="24"/>
        </w:rPr>
        <w:t>.</w:t>
      </w:r>
      <w:r w:rsidR="00E82736">
        <w:rPr>
          <w:rFonts w:ascii="Times New Roman" w:hAnsi="Times New Roman" w:cs="Times New Roman"/>
          <w:sz w:val="24"/>
          <w:szCs w:val="24"/>
        </w:rPr>
        <w:t xml:space="preserve"> </w:t>
      </w:r>
    </w:p>
    <w:p w14:paraId="1E9DB86B" w14:textId="77777777" w:rsidR="003D1803" w:rsidRDefault="003D1803" w:rsidP="00C7297E">
      <w:pPr>
        <w:spacing w:line="480" w:lineRule="auto"/>
        <w:rPr>
          <w:rFonts w:ascii="Times New Roman" w:hAnsi="Times New Roman" w:cs="Times New Roman"/>
          <w:sz w:val="24"/>
          <w:szCs w:val="24"/>
        </w:rPr>
        <w:sectPr w:rsidR="003D1803" w:rsidSect="00C02C90">
          <w:headerReference w:type="default" r:id="rId8"/>
          <w:footerReference w:type="default" r:id="rId9"/>
          <w:pgSz w:w="12240" w:h="15840"/>
          <w:pgMar w:top="1440" w:right="1440" w:bottom="1440" w:left="1440" w:header="720" w:footer="720" w:gutter="0"/>
          <w:pgNumType w:start="1"/>
          <w:cols w:space="720"/>
          <w:docGrid w:linePitch="360"/>
        </w:sectPr>
      </w:pPr>
    </w:p>
    <w:p w14:paraId="2B1BC97E" w14:textId="77777777" w:rsidR="003D1803" w:rsidRPr="00BE6670" w:rsidRDefault="003D1803" w:rsidP="003D1803">
      <w:pPr>
        <w:ind w:left="360"/>
        <w:rPr>
          <w:rFonts w:ascii="Times New Roman" w:hAnsi="Times New Roman" w:cs="Times New Roman"/>
          <w:b/>
          <w:sz w:val="24"/>
          <w:szCs w:val="24"/>
        </w:rPr>
      </w:pPr>
      <w:r w:rsidRPr="00BE6670">
        <w:rPr>
          <w:rFonts w:ascii="Times New Roman" w:hAnsi="Times New Roman" w:cs="Times New Roman"/>
          <w:b/>
          <w:sz w:val="24"/>
          <w:szCs w:val="24"/>
        </w:rPr>
        <w:lastRenderedPageBreak/>
        <w:t>References</w:t>
      </w:r>
    </w:p>
    <w:p w14:paraId="640DA94F" w14:textId="77777777" w:rsidR="003D1803" w:rsidRDefault="003D1803" w:rsidP="003D1803">
      <w:pPr>
        <w:pStyle w:val="NoSpacing"/>
        <w:ind w:left="720"/>
        <w:rPr>
          <w:rFonts w:ascii="Times New Roman" w:hAnsi="Times New Roman" w:cs="Times New Roman"/>
          <w:sz w:val="24"/>
          <w:szCs w:val="24"/>
          <w:shd w:val="clear" w:color="auto" w:fill="FFFFFF"/>
        </w:rPr>
      </w:pPr>
    </w:p>
    <w:p w14:paraId="7B2520ED" w14:textId="77777777" w:rsidR="003D1803" w:rsidRDefault="003D1803" w:rsidP="003D1803">
      <w:pPr>
        <w:pStyle w:val="NoSpacing"/>
        <w:spacing w:line="480" w:lineRule="auto"/>
        <w:ind w:left="1080" w:hanging="720"/>
        <w:rPr>
          <w:rFonts w:ascii="Times New Roman" w:hAnsi="Times New Roman" w:cs="Times New Roman"/>
          <w:sz w:val="24"/>
          <w:szCs w:val="24"/>
          <w:shd w:val="clear" w:color="auto" w:fill="FFFFFF"/>
        </w:rPr>
      </w:pPr>
      <w:proofErr w:type="spellStart"/>
      <w:r w:rsidRPr="007E36FC">
        <w:rPr>
          <w:rFonts w:ascii="Times New Roman" w:hAnsi="Times New Roman" w:cs="Times New Roman"/>
          <w:sz w:val="24"/>
          <w:szCs w:val="24"/>
          <w:shd w:val="clear" w:color="auto" w:fill="FFFFFF"/>
        </w:rPr>
        <w:t>Angradi</w:t>
      </w:r>
      <w:proofErr w:type="spellEnd"/>
      <w:r w:rsidRPr="007E36FC">
        <w:rPr>
          <w:rFonts w:ascii="Times New Roman" w:hAnsi="Times New Roman" w:cs="Times New Roman"/>
          <w:sz w:val="24"/>
          <w:szCs w:val="24"/>
          <w:shd w:val="clear" w:color="auto" w:fill="FFFFFF"/>
        </w:rPr>
        <w:t xml:space="preserve">, T.R., </w:t>
      </w:r>
      <w:proofErr w:type="spellStart"/>
      <w:r w:rsidRPr="007E36FC">
        <w:rPr>
          <w:rFonts w:ascii="Times New Roman" w:hAnsi="Times New Roman" w:cs="Times New Roman"/>
          <w:sz w:val="24"/>
          <w:szCs w:val="24"/>
          <w:shd w:val="clear" w:color="auto" w:fill="FFFFFF"/>
        </w:rPr>
        <w:t>Ringhold</w:t>
      </w:r>
      <w:proofErr w:type="spellEnd"/>
      <w:r w:rsidRPr="007E36FC">
        <w:rPr>
          <w:rFonts w:ascii="Times New Roman" w:hAnsi="Times New Roman" w:cs="Times New Roman"/>
          <w:sz w:val="24"/>
          <w:szCs w:val="24"/>
          <w:shd w:val="clear" w:color="auto" w:fill="FFFFFF"/>
        </w:rPr>
        <w:t xml:space="preserve">, P.L., and Hall, K. (2018). Water clarity as indicators of recreational benefits provided by U.S. lakes: Swimming and aesthetics. </w:t>
      </w:r>
      <w:r w:rsidRPr="007E36FC">
        <w:rPr>
          <w:rFonts w:ascii="Times New Roman" w:hAnsi="Times New Roman" w:cs="Times New Roman"/>
          <w:i/>
          <w:iCs/>
          <w:sz w:val="24"/>
          <w:szCs w:val="24"/>
          <w:shd w:val="clear" w:color="auto" w:fill="FFFFFF"/>
        </w:rPr>
        <w:t>Ecological Indicators</w:t>
      </w:r>
      <w:r w:rsidRPr="007E36FC">
        <w:rPr>
          <w:rFonts w:ascii="Times New Roman" w:hAnsi="Times New Roman" w:cs="Times New Roman"/>
          <w:sz w:val="24"/>
          <w:szCs w:val="24"/>
          <w:shd w:val="clear" w:color="auto" w:fill="FFFFFF"/>
        </w:rPr>
        <w:t xml:space="preserve">, </w:t>
      </w:r>
      <w:r w:rsidRPr="007E36FC">
        <w:rPr>
          <w:rFonts w:ascii="Times New Roman" w:hAnsi="Times New Roman" w:cs="Times New Roman"/>
          <w:i/>
          <w:iCs/>
          <w:sz w:val="24"/>
          <w:szCs w:val="24"/>
          <w:shd w:val="clear" w:color="auto" w:fill="FFFFFF"/>
        </w:rPr>
        <w:t>93</w:t>
      </w:r>
      <w:r w:rsidRPr="007E36FC">
        <w:rPr>
          <w:rFonts w:ascii="Times New Roman" w:hAnsi="Times New Roman" w:cs="Times New Roman"/>
          <w:sz w:val="24"/>
          <w:szCs w:val="24"/>
          <w:shd w:val="clear" w:color="auto" w:fill="FFFFFF"/>
        </w:rPr>
        <w:t>(Oct.), 1005-1019</w:t>
      </w:r>
      <w:r>
        <w:rPr>
          <w:rFonts w:ascii="Times New Roman" w:hAnsi="Times New Roman" w:cs="Times New Roman"/>
          <w:sz w:val="24"/>
          <w:szCs w:val="24"/>
          <w:shd w:val="clear" w:color="auto" w:fill="FFFFFF"/>
        </w:rPr>
        <w:t>.</w:t>
      </w:r>
    </w:p>
    <w:p w14:paraId="249E37C2" w14:textId="77777777" w:rsidR="003D1803" w:rsidRDefault="003D1803" w:rsidP="003D1803">
      <w:pPr>
        <w:pStyle w:val="NoSpacing"/>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Bajari</w:t>
      </w:r>
      <w:proofErr w:type="spellEnd"/>
      <w:r w:rsidRPr="00DF23BF">
        <w:rPr>
          <w:rFonts w:ascii="Times New Roman" w:hAnsi="Times New Roman" w:cs="Times New Roman"/>
          <w:sz w:val="24"/>
          <w:szCs w:val="24"/>
          <w:shd w:val="clear" w:color="auto" w:fill="FFFFFF"/>
        </w:rPr>
        <w:t xml:space="preserve">, P., &amp; </w:t>
      </w:r>
      <w:proofErr w:type="spellStart"/>
      <w:r w:rsidRPr="00DF23BF">
        <w:rPr>
          <w:rFonts w:ascii="Times New Roman" w:hAnsi="Times New Roman" w:cs="Times New Roman"/>
          <w:sz w:val="24"/>
          <w:szCs w:val="24"/>
          <w:shd w:val="clear" w:color="auto" w:fill="FFFFFF"/>
        </w:rPr>
        <w:t>Benkard</w:t>
      </w:r>
      <w:proofErr w:type="spellEnd"/>
      <w:r w:rsidRPr="00DF23BF">
        <w:rPr>
          <w:rFonts w:ascii="Times New Roman" w:hAnsi="Times New Roman" w:cs="Times New Roman"/>
          <w:sz w:val="24"/>
          <w:szCs w:val="24"/>
          <w:shd w:val="clear" w:color="auto" w:fill="FFFFFF"/>
        </w:rPr>
        <w:t>, C. L. (2005). Demand estimation with heterogeneous consumers and unobserved product characteristics: A hedonic approach. </w:t>
      </w:r>
      <w:r w:rsidRPr="00DF23BF">
        <w:rPr>
          <w:rFonts w:ascii="Times New Roman" w:hAnsi="Times New Roman" w:cs="Times New Roman"/>
          <w:i/>
          <w:sz w:val="24"/>
          <w:szCs w:val="24"/>
          <w:shd w:val="clear" w:color="auto" w:fill="FFFFFF"/>
        </w:rPr>
        <w:t>Journal of political economy</w:t>
      </w:r>
      <w:r w:rsidRPr="00DF23BF">
        <w:rPr>
          <w:rFonts w:ascii="Times New Roman" w:hAnsi="Times New Roman" w:cs="Times New Roman"/>
          <w:sz w:val="24"/>
          <w:szCs w:val="24"/>
          <w:shd w:val="clear" w:color="auto" w:fill="FFFFFF"/>
        </w:rPr>
        <w:t>, 113(6), 1239-1276.</w:t>
      </w:r>
    </w:p>
    <w:p w14:paraId="64CDD5DB" w14:textId="77777777" w:rsidR="003D1803" w:rsidRDefault="003D1803" w:rsidP="003D1803">
      <w:pPr>
        <w:pStyle w:val="NoSpacing"/>
        <w:spacing w:line="480" w:lineRule="auto"/>
        <w:ind w:left="1080" w:hanging="720"/>
        <w:rPr>
          <w:rFonts w:ascii="Times New Roman" w:hAnsi="Times New Roman" w:cs="Times New Roman"/>
          <w:sz w:val="24"/>
          <w:szCs w:val="24"/>
          <w:shd w:val="clear" w:color="auto" w:fill="FFFFFF"/>
        </w:rPr>
      </w:pPr>
      <w:proofErr w:type="spellStart"/>
      <w:r w:rsidRPr="00212F7D">
        <w:rPr>
          <w:rFonts w:ascii="Times New Roman" w:hAnsi="Times New Roman" w:cs="Times New Roman"/>
          <w:sz w:val="24"/>
          <w:szCs w:val="24"/>
          <w:shd w:val="clear" w:color="auto" w:fill="FFFFFF"/>
        </w:rPr>
        <w:t>Bajari</w:t>
      </w:r>
      <w:proofErr w:type="spellEnd"/>
      <w:r w:rsidRPr="00212F7D">
        <w:rPr>
          <w:rFonts w:ascii="Times New Roman" w:hAnsi="Times New Roman" w:cs="Times New Roman"/>
          <w:sz w:val="24"/>
          <w:szCs w:val="24"/>
          <w:shd w:val="clear" w:color="auto" w:fill="FFFFFF"/>
        </w:rPr>
        <w:t>, P., &amp; Kahn, M. E. (2008). Estimating hedonic models of consumer demand with an application to urban sprawl. In </w:t>
      </w:r>
      <w:r w:rsidRPr="00212F7D">
        <w:rPr>
          <w:rFonts w:ascii="Times New Roman" w:hAnsi="Times New Roman" w:cs="Times New Roman"/>
          <w:i/>
          <w:iCs/>
          <w:sz w:val="24"/>
          <w:szCs w:val="24"/>
          <w:shd w:val="clear" w:color="auto" w:fill="FFFFFF"/>
        </w:rPr>
        <w:t>Hedonic methods in Housing markets</w:t>
      </w:r>
      <w:r w:rsidRPr="00212F7D">
        <w:rPr>
          <w:rFonts w:ascii="Times New Roman" w:hAnsi="Times New Roman" w:cs="Times New Roman"/>
          <w:sz w:val="24"/>
          <w:szCs w:val="24"/>
          <w:shd w:val="clear" w:color="auto" w:fill="FFFFFF"/>
        </w:rPr>
        <w:t> (pp. 129-155). Springer, New York, NY.</w:t>
      </w:r>
    </w:p>
    <w:p w14:paraId="47921E3B" w14:textId="77777777" w:rsidR="003D1803" w:rsidRDefault="003D1803" w:rsidP="003D1803">
      <w:pPr>
        <w:pStyle w:val="NoSpacing"/>
        <w:spacing w:line="480" w:lineRule="auto"/>
        <w:ind w:left="1080" w:hanging="720"/>
        <w:rPr>
          <w:rFonts w:ascii="Times New Roman" w:hAnsi="Times New Roman" w:cs="Times New Roman"/>
          <w:sz w:val="24"/>
          <w:szCs w:val="24"/>
          <w:shd w:val="clear" w:color="auto" w:fill="FFFFFF"/>
        </w:rPr>
      </w:pPr>
      <w:r w:rsidRPr="00071FAF">
        <w:rPr>
          <w:rFonts w:ascii="Times New Roman" w:hAnsi="Times New Roman" w:cs="Times New Roman"/>
          <w:sz w:val="24"/>
          <w:szCs w:val="24"/>
          <w:shd w:val="clear" w:color="auto" w:fill="FFFFFF"/>
        </w:rPr>
        <w:t xml:space="preserve">Banzhaf, S. H., &amp; Walsh, R. P. (2008). Do people vote with their feet? An empirical test of </w:t>
      </w:r>
      <w:proofErr w:type="spellStart"/>
      <w:r w:rsidRPr="00071FAF">
        <w:rPr>
          <w:rFonts w:ascii="Times New Roman" w:hAnsi="Times New Roman" w:cs="Times New Roman"/>
          <w:sz w:val="24"/>
          <w:szCs w:val="24"/>
          <w:shd w:val="clear" w:color="auto" w:fill="FFFFFF"/>
        </w:rPr>
        <w:t>Tiebout's</w:t>
      </w:r>
      <w:proofErr w:type="spellEnd"/>
      <w:r w:rsidRPr="00071FAF">
        <w:rPr>
          <w:rFonts w:ascii="Times New Roman" w:hAnsi="Times New Roman" w:cs="Times New Roman"/>
          <w:sz w:val="24"/>
          <w:szCs w:val="24"/>
          <w:shd w:val="clear" w:color="auto" w:fill="FFFFFF"/>
        </w:rPr>
        <w:t xml:space="preserve"> mechanism. </w:t>
      </w:r>
      <w:r w:rsidRPr="00071FAF">
        <w:rPr>
          <w:rFonts w:ascii="Times New Roman" w:hAnsi="Times New Roman" w:cs="Times New Roman"/>
          <w:i/>
          <w:iCs/>
          <w:sz w:val="24"/>
          <w:szCs w:val="24"/>
          <w:shd w:val="clear" w:color="auto" w:fill="FFFFFF"/>
        </w:rPr>
        <w:t>The American Economic Review</w:t>
      </w:r>
      <w:r w:rsidRPr="00071FAF">
        <w:rPr>
          <w:rFonts w:ascii="Times New Roman" w:hAnsi="Times New Roman" w:cs="Times New Roman"/>
          <w:sz w:val="24"/>
          <w:szCs w:val="24"/>
          <w:shd w:val="clear" w:color="auto" w:fill="FFFFFF"/>
        </w:rPr>
        <w:t xml:space="preserve">, </w:t>
      </w:r>
      <w:r w:rsidRPr="00071FAF">
        <w:rPr>
          <w:rFonts w:ascii="Times New Roman" w:hAnsi="Times New Roman" w:cs="Times New Roman"/>
          <w:i/>
          <w:iCs/>
          <w:sz w:val="24"/>
          <w:szCs w:val="24"/>
          <w:shd w:val="clear" w:color="auto" w:fill="FFFFFF"/>
        </w:rPr>
        <w:t>98</w:t>
      </w:r>
      <w:r w:rsidRPr="00071FAF">
        <w:rPr>
          <w:rFonts w:ascii="Times New Roman" w:hAnsi="Times New Roman" w:cs="Times New Roman"/>
          <w:sz w:val="24"/>
          <w:szCs w:val="24"/>
          <w:shd w:val="clear" w:color="auto" w:fill="FFFFFF"/>
        </w:rPr>
        <w:t>(3), 843-863.</w:t>
      </w:r>
    </w:p>
    <w:p w14:paraId="4B9E97F2"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E04F7C">
        <w:rPr>
          <w:rFonts w:ascii="Times New Roman" w:hAnsi="Times New Roman" w:cs="Times New Roman"/>
          <w:sz w:val="24"/>
          <w:szCs w:val="24"/>
          <w:shd w:val="clear" w:color="auto" w:fill="FFFFFF"/>
        </w:rPr>
        <w:t>Bartik</w:t>
      </w:r>
      <w:proofErr w:type="spellEnd"/>
      <w:r w:rsidRPr="00E04F7C">
        <w:rPr>
          <w:rFonts w:ascii="Times New Roman" w:hAnsi="Times New Roman" w:cs="Times New Roman"/>
          <w:sz w:val="24"/>
          <w:szCs w:val="24"/>
          <w:shd w:val="clear" w:color="auto" w:fill="FFFFFF"/>
        </w:rPr>
        <w:t>, T. J. (1987). The estimation of demand parameters in hedonic price models. </w:t>
      </w:r>
      <w:r w:rsidRPr="00E04F7C">
        <w:rPr>
          <w:rFonts w:ascii="Times New Roman" w:hAnsi="Times New Roman" w:cs="Times New Roman"/>
          <w:i/>
          <w:iCs/>
          <w:sz w:val="24"/>
          <w:szCs w:val="24"/>
          <w:shd w:val="clear" w:color="auto" w:fill="FFFFFF"/>
        </w:rPr>
        <w:t>Journal of political Economy</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95</w:t>
      </w:r>
      <w:r w:rsidRPr="00E04F7C">
        <w:rPr>
          <w:rFonts w:ascii="Times New Roman" w:hAnsi="Times New Roman" w:cs="Times New Roman"/>
          <w:sz w:val="24"/>
          <w:szCs w:val="24"/>
          <w:shd w:val="clear" w:color="auto" w:fill="FFFFFF"/>
        </w:rPr>
        <w:t>(1), 81-88.</w:t>
      </w:r>
    </w:p>
    <w:p w14:paraId="1E3808F1" w14:textId="77777777" w:rsidR="003D1803" w:rsidRPr="00820B09" w:rsidRDefault="003D1803" w:rsidP="003D1803">
      <w:pPr>
        <w:spacing w:line="480" w:lineRule="auto"/>
        <w:ind w:left="1080" w:hanging="720"/>
        <w:rPr>
          <w:rFonts w:ascii="Times New Roman" w:hAnsi="Times New Roman" w:cs="Times New Roman"/>
          <w:sz w:val="24"/>
          <w:szCs w:val="24"/>
          <w:shd w:val="clear" w:color="auto" w:fill="FFFFFF"/>
        </w:rPr>
      </w:pPr>
      <w:r w:rsidRPr="00820B09">
        <w:rPr>
          <w:rFonts w:ascii="Times New Roman" w:hAnsi="Times New Roman" w:cs="Times New Roman"/>
          <w:sz w:val="24"/>
          <w:szCs w:val="24"/>
          <w:shd w:val="clear" w:color="auto" w:fill="FFFFFF"/>
        </w:rPr>
        <w:t>Bechard, A. (2019). Red tide at morning, tourists take warning? County-level economic effects of HABS on tourism dependent sectors. </w:t>
      </w:r>
      <w:r w:rsidRPr="00820B09">
        <w:rPr>
          <w:rFonts w:ascii="Times New Roman" w:hAnsi="Times New Roman" w:cs="Times New Roman"/>
          <w:i/>
          <w:iCs/>
          <w:sz w:val="24"/>
          <w:szCs w:val="24"/>
          <w:shd w:val="clear" w:color="auto" w:fill="FFFFFF"/>
        </w:rPr>
        <w:t xml:space="preserve">Harmful </w:t>
      </w:r>
      <w:r>
        <w:rPr>
          <w:rFonts w:ascii="Times New Roman" w:hAnsi="Times New Roman" w:cs="Times New Roman"/>
          <w:i/>
          <w:iCs/>
          <w:sz w:val="24"/>
          <w:szCs w:val="24"/>
          <w:shd w:val="clear" w:color="auto" w:fill="FFFFFF"/>
        </w:rPr>
        <w:t>A</w:t>
      </w:r>
      <w:r w:rsidRPr="00820B09">
        <w:rPr>
          <w:rFonts w:ascii="Times New Roman" w:hAnsi="Times New Roman" w:cs="Times New Roman"/>
          <w:i/>
          <w:iCs/>
          <w:sz w:val="24"/>
          <w:szCs w:val="24"/>
          <w:shd w:val="clear" w:color="auto" w:fill="FFFFFF"/>
        </w:rPr>
        <w:t>lgae</w:t>
      </w:r>
      <w:r w:rsidRPr="00820B09">
        <w:rPr>
          <w:rFonts w:ascii="Times New Roman" w:hAnsi="Times New Roman" w:cs="Times New Roman"/>
          <w:sz w:val="24"/>
          <w:szCs w:val="24"/>
          <w:shd w:val="clear" w:color="auto" w:fill="FFFFFF"/>
        </w:rPr>
        <w:t>, </w:t>
      </w:r>
      <w:r w:rsidRPr="00820B09">
        <w:rPr>
          <w:rFonts w:ascii="Times New Roman" w:hAnsi="Times New Roman" w:cs="Times New Roman"/>
          <w:i/>
          <w:iCs/>
          <w:sz w:val="24"/>
          <w:szCs w:val="24"/>
          <w:shd w:val="clear" w:color="auto" w:fill="FFFFFF"/>
        </w:rPr>
        <w:t>85</w:t>
      </w:r>
      <w:r w:rsidRPr="00820B09">
        <w:rPr>
          <w:rFonts w:ascii="Times New Roman" w:hAnsi="Times New Roman" w:cs="Times New Roman"/>
          <w:sz w:val="24"/>
          <w:szCs w:val="24"/>
          <w:shd w:val="clear" w:color="auto" w:fill="FFFFFF"/>
        </w:rPr>
        <w:t>, 101689.</w:t>
      </w:r>
    </w:p>
    <w:p w14:paraId="66BBB9D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Bishop, K. C., &amp; Timmins, C. (2019). Estimating the marginal willingness to pay function without instrumental variables. </w:t>
      </w:r>
      <w:r w:rsidRPr="00E04F7C">
        <w:rPr>
          <w:rFonts w:ascii="Times New Roman" w:hAnsi="Times New Roman" w:cs="Times New Roman"/>
          <w:i/>
          <w:iCs/>
          <w:sz w:val="24"/>
          <w:szCs w:val="24"/>
          <w:shd w:val="clear" w:color="auto" w:fill="FFFFFF"/>
        </w:rPr>
        <w:t>Journal of Urban Economics</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109</w:t>
      </w:r>
      <w:r w:rsidRPr="00E04F7C">
        <w:rPr>
          <w:rFonts w:ascii="Times New Roman" w:hAnsi="Times New Roman" w:cs="Times New Roman"/>
          <w:sz w:val="24"/>
          <w:szCs w:val="24"/>
          <w:shd w:val="clear" w:color="auto" w:fill="FFFFFF"/>
        </w:rPr>
        <w:t>, 66-83.</w:t>
      </w:r>
    </w:p>
    <w:p w14:paraId="4AD5B1CB"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BB451C">
        <w:rPr>
          <w:rFonts w:ascii="Times New Roman" w:hAnsi="Times New Roman" w:cs="Times New Roman"/>
          <w:sz w:val="24"/>
          <w:szCs w:val="24"/>
          <w:shd w:val="clear" w:color="auto" w:fill="FFFFFF"/>
        </w:rPr>
        <w:t xml:space="preserve">Bishop, K. C., </w:t>
      </w:r>
      <w:proofErr w:type="spellStart"/>
      <w:r w:rsidRPr="00BB451C">
        <w:rPr>
          <w:rFonts w:ascii="Times New Roman" w:hAnsi="Times New Roman" w:cs="Times New Roman"/>
          <w:sz w:val="24"/>
          <w:szCs w:val="24"/>
          <w:shd w:val="clear" w:color="auto" w:fill="FFFFFF"/>
        </w:rPr>
        <w:t>Kuminoff</w:t>
      </w:r>
      <w:proofErr w:type="spellEnd"/>
      <w:r w:rsidRPr="00BB451C">
        <w:rPr>
          <w:rFonts w:ascii="Times New Roman" w:hAnsi="Times New Roman" w:cs="Times New Roman"/>
          <w:sz w:val="24"/>
          <w:szCs w:val="24"/>
          <w:shd w:val="clear" w:color="auto" w:fill="FFFFFF"/>
        </w:rPr>
        <w:t xml:space="preserve">, N. V., Banzhaf, H. S., Boyle, K. J., von </w:t>
      </w:r>
      <w:proofErr w:type="spellStart"/>
      <w:r w:rsidRPr="00BB451C">
        <w:rPr>
          <w:rFonts w:ascii="Times New Roman" w:hAnsi="Times New Roman" w:cs="Times New Roman"/>
          <w:sz w:val="24"/>
          <w:szCs w:val="24"/>
          <w:shd w:val="clear" w:color="auto" w:fill="FFFFFF"/>
        </w:rPr>
        <w:t>Gravenitz</w:t>
      </w:r>
      <w:proofErr w:type="spellEnd"/>
      <w:r w:rsidRPr="00BB451C">
        <w:rPr>
          <w:rFonts w:ascii="Times New Roman" w:hAnsi="Times New Roman" w:cs="Times New Roman"/>
          <w:sz w:val="24"/>
          <w:szCs w:val="24"/>
          <w:shd w:val="clear" w:color="auto" w:fill="FFFFFF"/>
        </w:rPr>
        <w:t>, K., Pope, J. C., ... &amp; Timmins, C. D. (2020). Best practices for using hedonic property value models to measure willingness to pay for environmental quality. </w:t>
      </w:r>
      <w:r w:rsidRPr="00BB451C">
        <w:rPr>
          <w:rFonts w:ascii="Times New Roman" w:hAnsi="Times New Roman" w:cs="Times New Roman"/>
          <w:i/>
          <w:iCs/>
          <w:sz w:val="24"/>
          <w:szCs w:val="24"/>
          <w:shd w:val="clear" w:color="auto" w:fill="FFFFFF"/>
        </w:rPr>
        <w:t>Review of Environmental Economics and Policy</w:t>
      </w:r>
      <w:r w:rsidRPr="00BB451C">
        <w:rPr>
          <w:rFonts w:ascii="Times New Roman" w:hAnsi="Times New Roman" w:cs="Times New Roman"/>
          <w:sz w:val="24"/>
          <w:szCs w:val="24"/>
          <w:shd w:val="clear" w:color="auto" w:fill="FFFFFF"/>
        </w:rPr>
        <w:t>, </w:t>
      </w:r>
      <w:r w:rsidRPr="00BB451C">
        <w:rPr>
          <w:rFonts w:ascii="Times New Roman" w:hAnsi="Times New Roman" w:cs="Times New Roman"/>
          <w:i/>
          <w:iCs/>
          <w:sz w:val="24"/>
          <w:szCs w:val="24"/>
          <w:shd w:val="clear" w:color="auto" w:fill="FFFFFF"/>
        </w:rPr>
        <w:t>14</w:t>
      </w:r>
      <w:r w:rsidRPr="00BB451C">
        <w:rPr>
          <w:rFonts w:ascii="Times New Roman" w:hAnsi="Times New Roman" w:cs="Times New Roman"/>
          <w:sz w:val="24"/>
          <w:szCs w:val="24"/>
          <w:shd w:val="clear" w:color="auto" w:fill="FFFFFF"/>
        </w:rPr>
        <w:t>(2), 260-281.</w:t>
      </w:r>
    </w:p>
    <w:p w14:paraId="03128B2C"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lastRenderedPageBreak/>
        <w:t>Bound, J., Jaeger, D. A., &amp; Baker, R. M. (1995). Problems with instrumental variables estimation when the correlation between the instruments and the endogenous explanatory variable is weak. </w:t>
      </w:r>
      <w:r w:rsidRPr="00E04F7C">
        <w:rPr>
          <w:rFonts w:ascii="Times New Roman" w:hAnsi="Times New Roman" w:cs="Times New Roman"/>
          <w:i/>
          <w:iCs/>
          <w:sz w:val="24"/>
          <w:szCs w:val="24"/>
          <w:shd w:val="clear" w:color="auto" w:fill="FFFFFF"/>
        </w:rPr>
        <w:t>Journal of the American statistical association</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90</w:t>
      </w:r>
      <w:r w:rsidRPr="00E04F7C">
        <w:rPr>
          <w:rFonts w:ascii="Times New Roman" w:hAnsi="Times New Roman" w:cs="Times New Roman"/>
          <w:sz w:val="24"/>
          <w:szCs w:val="24"/>
          <w:shd w:val="clear" w:color="auto" w:fill="FFFFFF"/>
        </w:rPr>
        <w:t>(430), 443-450.</w:t>
      </w:r>
    </w:p>
    <w:p w14:paraId="7971C2F7"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Boyle, K. J., Poor, P. J., &amp; Taylor, L. O. (1999). Estimating the demand for protecting freshwater lakes from eutrophication. </w:t>
      </w:r>
      <w:r w:rsidRPr="00E04F7C">
        <w:rPr>
          <w:rFonts w:ascii="Times New Roman" w:hAnsi="Times New Roman" w:cs="Times New Roman"/>
          <w:i/>
          <w:iCs/>
          <w:sz w:val="24"/>
          <w:szCs w:val="24"/>
          <w:shd w:val="clear" w:color="auto" w:fill="FFFFFF"/>
        </w:rPr>
        <w:t>American journal of agricultural economics</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81</w:t>
      </w:r>
      <w:r w:rsidRPr="00E04F7C">
        <w:rPr>
          <w:rFonts w:ascii="Times New Roman" w:hAnsi="Times New Roman" w:cs="Times New Roman"/>
          <w:sz w:val="24"/>
          <w:szCs w:val="24"/>
          <w:shd w:val="clear" w:color="auto" w:fill="FFFFFF"/>
        </w:rPr>
        <w:t>(5), 1118-1122.</w:t>
      </w:r>
    </w:p>
    <w:p w14:paraId="1C516F7A"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 xml:space="preserve">Boyle, K. J., &amp; Taylor, L. O. (2001). Does the measurement of property and structural characteristics affect estimated implicit prices for environmental amenities in a hedonic </w:t>
      </w:r>
      <w:proofErr w:type="gramStart"/>
      <w:r w:rsidRPr="00E04F7C">
        <w:rPr>
          <w:rFonts w:ascii="Times New Roman" w:hAnsi="Times New Roman" w:cs="Times New Roman"/>
          <w:sz w:val="24"/>
          <w:szCs w:val="24"/>
          <w:shd w:val="clear" w:color="auto" w:fill="FFFFFF"/>
        </w:rPr>
        <w:t>model?.</w:t>
      </w:r>
      <w:proofErr w:type="gramEnd"/>
      <w:r w:rsidRPr="00E04F7C">
        <w:rPr>
          <w:rFonts w:ascii="Times New Roman" w:hAnsi="Times New Roman" w:cs="Times New Roman"/>
          <w:sz w:val="24"/>
          <w:szCs w:val="24"/>
          <w:shd w:val="clear" w:color="auto" w:fill="FFFFFF"/>
        </w:rPr>
        <w:t xml:space="preserve"> </w:t>
      </w:r>
      <w:r w:rsidRPr="00E04F7C">
        <w:rPr>
          <w:rFonts w:ascii="Times New Roman" w:hAnsi="Times New Roman" w:cs="Times New Roman"/>
          <w:i/>
          <w:iCs/>
          <w:sz w:val="24"/>
          <w:szCs w:val="24"/>
          <w:shd w:val="clear" w:color="auto" w:fill="FFFFFF"/>
        </w:rPr>
        <w:t>The Journal of Real Estate Finance and Economics,</w:t>
      </w:r>
      <w:r w:rsidRPr="00E04F7C">
        <w:rPr>
          <w:rFonts w:ascii="Times New Roman" w:hAnsi="Times New Roman" w:cs="Times New Roman"/>
          <w:sz w:val="24"/>
          <w:szCs w:val="24"/>
          <w:shd w:val="clear" w:color="auto" w:fill="FFFFFF"/>
        </w:rPr>
        <w:t xml:space="preserve"> 22(2-3), 303-318.</w:t>
      </w:r>
    </w:p>
    <w:p w14:paraId="7B2E5B88"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Brown, J. N., &amp; Rosen, H. S. (1982). On the Estimation of Structural Hedonic Price Models. </w:t>
      </w:r>
      <w:proofErr w:type="spellStart"/>
      <w:r w:rsidRPr="00E04F7C">
        <w:rPr>
          <w:rFonts w:ascii="Times New Roman" w:hAnsi="Times New Roman" w:cs="Times New Roman"/>
          <w:i/>
          <w:iCs/>
          <w:sz w:val="24"/>
          <w:szCs w:val="24"/>
          <w:shd w:val="clear" w:color="auto" w:fill="FFFFFF"/>
        </w:rPr>
        <w:t>Econometrica</w:t>
      </w:r>
      <w:proofErr w:type="spellEnd"/>
      <w:r w:rsidRPr="00E04F7C">
        <w:rPr>
          <w:rFonts w:ascii="Times New Roman" w:hAnsi="Times New Roman" w:cs="Times New Roman"/>
          <w:i/>
          <w:iCs/>
          <w:sz w:val="24"/>
          <w:szCs w:val="24"/>
          <w:shd w:val="clear" w:color="auto" w:fill="FFFFFF"/>
        </w:rPr>
        <w:t>: Journal of the Econometric Society</w:t>
      </w:r>
      <w:r w:rsidRPr="00E04F7C">
        <w:rPr>
          <w:rFonts w:ascii="Times New Roman" w:hAnsi="Times New Roman" w:cs="Times New Roman"/>
          <w:sz w:val="24"/>
          <w:szCs w:val="24"/>
          <w:shd w:val="clear" w:color="auto" w:fill="FFFFFF"/>
        </w:rPr>
        <w:t>, 765-768.</w:t>
      </w:r>
    </w:p>
    <w:p w14:paraId="3C7A63CC"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 xml:space="preserve">Cameron, A. C., </w:t>
      </w:r>
      <w:proofErr w:type="spellStart"/>
      <w:r w:rsidRPr="00E04F7C">
        <w:rPr>
          <w:rFonts w:ascii="Times New Roman" w:hAnsi="Times New Roman" w:cs="Times New Roman"/>
          <w:sz w:val="24"/>
          <w:szCs w:val="24"/>
          <w:shd w:val="clear" w:color="auto" w:fill="FFFFFF"/>
        </w:rPr>
        <w:t>Gelbach</w:t>
      </w:r>
      <w:proofErr w:type="spellEnd"/>
      <w:r w:rsidRPr="00E04F7C">
        <w:rPr>
          <w:rFonts w:ascii="Times New Roman" w:hAnsi="Times New Roman" w:cs="Times New Roman"/>
          <w:sz w:val="24"/>
          <w:szCs w:val="24"/>
          <w:shd w:val="clear" w:color="auto" w:fill="FFFFFF"/>
        </w:rPr>
        <w:t>, J. B., &amp; Miller, D. L. (2008). Bootstrap-based improvements for inference with clustered errors. </w:t>
      </w:r>
      <w:r w:rsidRPr="00E04F7C">
        <w:rPr>
          <w:rFonts w:ascii="Times New Roman" w:hAnsi="Times New Roman" w:cs="Times New Roman"/>
          <w:i/>
          <w:iCs/>
          <w:sz w:val="24"/>
          <w:szCs w:val="24"/>
          <w:shd w:val="clear" w:color="auto" w:fill="FFFFFF"/>
        </w:rPr>
        <w:t>The Review of Economics and Statistics</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90</w:t>
      </w:r>
      <w:r w:rsidRPr="00E04F7C">
        <w:rPr>
          <w:rFonts w:ascii="Times New Roman" w:hAnsi="Times New Roman" w:cs="Times New Roman"/>
          <w:sz w:val="24"/>
          <w:szCs w:val="24"/>
          <w:shd w:val="clear" w:color="auto" w:fill="FFFFFF"/>
        </w:rPr>
        <w:t>(3), 414-427.</w:t>
      </w:r>
    </w:p>
    <w:p w14:paraId="3E535875" w14:textId="77777777" w:rsidR="003D1803" w:rsidRPr="00DF23BF"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Carmichael, W. W., &amp; Boyer, G. L. (2016). Health impacts from cyanobacteria harmful algae blooms: Implications for the North American Great Lakes. </w:t>
      </w:r>
      <w:r w:rsidRPr="00E04F7C">
        <w:rPr>
          <w:rFonts w:ascii="Times New Roman" w:hAnsi="Times New Roman" w:cs="Times New Roman"/>
          <w:i/>
          <w:iCs/>
          <w:sz w:val="24"/>
          <w:szCs w:val="24"/>
          <w:shd w:val="clear" w:color="auto" w:fill="FFFFFF"/>
        </w:rPr>
        <w:t>Harmful algae</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54</w:t>
      </w:r>
      <w:r w:rsidRPr="00E04F7C">
        <w:rPr>
          <w:rFonts w:ascii="Times New Roman" w:hAnsi="Times New Roman" w:cs="Times New Roman"/>
          <w:sz w:val="24"/>
          <w:szCs w:val="24"/>
          <w:shd w:val="clear" w:color="auto" w:fill="FFFFFF"/>
        </w:rPr>
        <w:t>, 194-212.</w:t>
      </w:r>
    </w:p>
    <w:p w14:paraId="1E75680F"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Chattopadhyay, S. (1999). Estimating the demand for air quality: new evidence based on the Chicago housing market. </w:t>
      </w:r>
      <w:r w:rsidRPr="00E04F7C">
        <w:rPr>
          <w:rFonts w:ascii="Times New Roman" w:hAnsi="Times New Roman" w:cs="Times New Roman"/>
          <w:i/>
          <w:iCs/>
          <w:sz w:val="24"/>
          <w:szCs w:val="24"/>
          <w:shd w:val="clear" w:color="auto" w:fill="FFFFFF"/>
        </w:rPr>
        <w:t>Land Economics</w:t>
      </w:r>
      <w:r w:rsidRPr="00E04F7C">
        <w:rPr>
          <w:rFonts w:ascii="Times New Roman" w:hAnsi="Times New Roman" w:cs="Times New Roman"/>
          <w:sz w:val="24"/>
          <w:szCs w:val="24"/>
          <w:shd w:val="clear" w:color="auto" w:fill="FFFFFF"/>
        </w:rPr>
        <w:t>, 22-38.</w:t>
      </w:r>
    </w:p>
    <w:p w14:paraId="1925BBFA" w14:textId="77777777" w:rsidR="003D1803" w:rsidRPr="00E04F7C"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lastRenderedPageBreak/>
        <w:t xml:space="preserve">Cropper, M. L., Deck, L. B., &amp; McConnell, K. E. (1988). On the choice of </w:t>
      </w:r>
      <w:proofErr w:type="spellStart"/>
      <w:r w:rsidRPr="00E04F7C">
        <w:rPr>
          <w:rFonts w:ascii="Times New Roman" w:hAnsi="Times New Roman" w:cs="Times New Roman"/>
          <w:sz w:val="24"/>
          <w:szCs w:val="24"/>
          <w:shd w:val="clear" w:color="auto" w:fill="FFFFFF"/>
        </w:rPr>
        <w:t>funtional</w:t>
      </w:r>
      <w:proofErr w:type="spellEnd"/>
      <w:r w:rsidRPr="00E04F7C">
        <w:rPr>
          <w:rFonts w:ascii="Times New Roman" w:hAnsi="Times New Roman" w:cs="Times New Roman"/>
          <w:sz w:val="24"/>
          <w:szCs w:val="24"/>
          <w:shd w:val="clear" w:color="auto" w:fill="FFFFFF"/>
        </w:rPr>
        <w:t xml:space="preserve"> form for hedonic price functions. </w:t>
      </w:r>
      <w:r w:rsidRPr="00E04F7C">
        <w:rPr>
          <w:rFonts w:ascii="Times New Roman" w:hAnsi="Times New Roman" w:cs="Times New Roman"/>
          <w:i/>
          <w:iCs/>
          <w:sz w:val="24"/>
          <w:szCs w:val="24"/>
          <w:shd w:val="clear" w:color="auto" w:fill="FFFFFF"/>
        </w:rPr>
        <w:t>The review of economics and statistics</w:t>
      </w:r>
      <w:r w:rsidRPr="00E04F7C">
        <w:rPr>
          <w:rFonts w:ascii="Times New Roman" w:hAnsi="Times New Roman" w:cs="Times New Roman"/>
          <w:sz w:val="24"/>
          <w:szCs w:val="24"/>
          <w:shd w:val="clear" w:color="auto" w:fill="FFFFFF"/>
        </w:rPr>
        <w:t>, 668-675.</w:t>
      </w:r>
    </w:p>
    <w:p w14:paraId="57A925F5"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Day, B., Bateman, I., &amp; Lake, I. (2007). Beyond implicit prices: recovering theoretically consistent and transferable values for noise avoidance from a hedonic property price model. </w:t>
      </w:r>
      <w:r w:rsidRPr="00E04F7C">
        <w:rPr>
          <w:rFonts w:ascii="Times New Roman" w:hAnsi="Times New Roman" w:cs="Times New Roman"/>
          <w:i/>
          <w:iCs/>
          <w:sz w:val="24"/>
          <w:szCs w:val="24"/>
          <w:shd w:val="clear" w:color="auto" w:fill="FFFFFF"/>
        </w:rPr>
        <w:t>Environmental and resource economics</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37</w:t>
      </w:r>
      <w:r w:rsidRPr="00E04F7C">
        <w:rPr>
          <w:rFonts w:ascii="Times New Roman" w:hAnsi="Times New Roman" w:cs="Times New Roman"/>
          <w:sz w:val="24"/>
          <w:szCs w:val="24"/>
          <w:shd w:val="clear" w:color="auto" w:fill="FFFFFF"/>
        </w:rPr>
        <w:t>(1), 211-232.</w:t>
      </w:r>
    </w:p>
    <w:p w14:paraId="0F22146E"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3781B">
        <w:rPr>
          <w:rFonts w:ascii="Times New Roman" w:hAnsi="Times New Roman" w:cs="Times New Roman"/>
          <w:sz w:val="24"/>
          <w:szCs w:val="24"/>
          <w:shd w:val="clear" w:color="auto" w:fill="FFFFFF"/>
        </w:rPr>
        <w:t xml:space="preserve">Department of Energy. (2021). Climate Zones - Department of Energy Building America Program. Retrieved from </w:t>
      </w:r>
      <w:hyperlink r:id="rId10" w:history="1">
        <w:r w:rsidRPr="003F0912">
          <w:rPr>
            <w:rStyle w:val="Hyperlink"/>
            <w:rFonts w:ascii="Times New Roman" w:hAnsi="Times New Roman" w:cs="Times New Roman"/>
            <w:sz w:val="24"/>
            <w:szCs w:val="24"/>
            <w:shd w:val="clear" w:color="auto" w:fill="FFFFFF"/>
          </w:rPr>
          <w:t>https://www.energy.gov/eere/buildings/building-america-climate-specific-guidance</w:t>
        </w:r>
      </w:hyperlink>
    </w:p>
    <w:p w14:paraId="29766D12"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AE1A25">
        <w:rPr>
          <w:rFonts w:ascii="Times New Roman" w:hAnsi="Times New Roman" w:cs="Times New Roman"/>
          <w:sz w:val="24"/>
          <w:szCs w:val="24"/>
          <w:shd w:val="clear" w:color="auto" w:fill="FFFFFF"/>
        </w:rPr>
        <w:t>Ellickson</w:t>
      </w:r>
      <w:proofErr w:type="spellEnd"/>
      <w:r w:rsidRPr="00AE1A25">
        <w:rPr>
          <w:rFonts w:ascii="Times New Roman" w:hAnsi="Times New Roman" w:cs="Times New Roman"/>
          <w:sz w:val="24"/>
          <w:szCs w:val="24"/>
          <w:shd w:val="clear" w:color="auto" w:fill="FFFFFF"/>
        </w:rPr>
        <w:t xml:space="preserve">, B. (1971). Jurisdictional fragmentation and residential choice. </w:t>
      </w:r>
      <w:r w:rsidRPr="00AE1A25">
        <w:rPr>
          <w:rFonts w:ascii="Times New Roman" w:hAnsi="Times New Roman" w:cs="Times New Roman"/>
          <w:i/>
          <w:iCs/>
          <w:sz w:val="24"/>
          <w:szCs w:val="24"/>
          <w:shd w:val="clear" w:color="auto" w:fill="FFFFFF"/>
        </w:rPr>
        <w:t>The American Economic Review</w:t>
      </w:r>
      <w:r w:rsidRPr="00AE1A25">
        <w:rPr>
          <w:rFonts w:ascii="Times New Roman" w:hAnsi="Times New Roman" w:cs="Times New Roman"/>
          <w:sz w:val="24"/>
          <w:szCs w:val="24"/>
          <w:shd w:val="clear" w:color="auto" w:fill="FFFFFF"/>
        </w:rPr>
        <w:t xml:space="preserve">, </w:t>
      </w:r>
      <w:r w:rsidRPr="00AE1A25">
        <w:rPr>
          <w:rFonts w:ascii="Times New Roman" w:hAnsi="Times New Roman" w:cs="Times New Roman"/>
          <w:i/>
          <w:iCs/>
          <w:sz w:val="24"/>
          <w:szCs w:val="24"/>
          <w:shd w:val="clear" w:color="auto" w:fill="FFFFFF"/>
        </w:rPr>
        <w:t>61</w:t>
      </w:r>
      <w:r w:rsidRPr="00AE1A25">
        <w:rPr>
          <w:rFonts w:ascii="Times New Roman" w:hAnsi="Times New Roman" w:cs="Times New Roman"/>
          <w:sz w:val="24"/>
          <w:szCs w:val="24"/>
          <w:shd w:val="clear" w:color="auto" w:fill="FFFFFF"/>
        </w:rPr>
        <w:t>(2), 334-339.</w:t>
      </w:r>
    </w:p>
    <w:p w14:paraId="3F430C5A" w14:textId="77777777" w:rsidR="003D1803" w:rsidRDefault="003D1803" w:rsidP="003D1803">
      <w:pPr>
        <w:spacing w:line="480" w:lineRule="auto"/>
        <w:ind w:left="1080" w:hanging="720"/>
        <w:rPr>
          <w:rStyle w:val="Hyperlink"/>
          <w:rFonts w:ascii="Times New Roman" w:hAnsi="Times New Roman" w:cs="Times New Roman"/>
          <w:sz w:val="24"/>
          <w:szCs w:val="24"/>
          <w:shd w:val="clear" w:color="auto" w:fill="FFFFFF"/>
        </w:rPr>
      </w:pPr>
      <w:r w:rsidRPr="00FD4901">
        <w:rPr>
          <w:rFonts w:ascii="Times New Roman" w:hAnsi="Times New Roman" w:cs="Times New Roman"/>
          <w:sz w:val="24"/>
          <w:szCs w:val="24"/>
          <w:shd w:val="clear" w:color="auto" w:fill="FFFFFF"/>
        </w:rPr>
        <w:t xml:space="preserve">Environmental Protection Agency. (2020). Stormwater Maintenance. Retrieved from </w:t>
      </w:r>
      <w:hyperlink r:id="rId11" w:history="1">
        <w:r w:rsidRPr="00781716">
          <w:rPr>
            <w:rStyle w:val="Hyperlink"/>
            <w:rFonts w:ascii="Times New Roman" w:hAnsi="Times New Roman" w:cs="Times New Roman"/>
            <w:sz w:val="24"/>
            <w:szCs w:val="24"/>
            <w:shd w:val="clear" w:color="auto" w:fill="FFFFFF"/>
          </w:rPr>
          <w:t>https://www.epa.gov/npdes/stormwater-maintenance</w:t>
        </w:r>
      </w:hyperlink>
    </w:p>
    <w:p w14:paraId="0A3DB71C"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3781B">
        <w:rPr>
          <w:rFonts w:ascii="Times New Roman" w:hAnsi="Times New Roman" w:cs="Times New Roman"/>
          <w:sz w:val="24"/>
          <w:szCs w:val="24"/>
          <w:shd w:val="clear" w:color="auto" w:fill="FFFFFF"/>
        </w:rPr>
        <w:t xml:space="preserve">Environmental Protection Agency. (2021). Level II Ecological Regions of North America. Retrieved from </w:t>
      </w:r>
      <w:hyperlink r:id="rId12" w:history="1">
        <w:r w:rsidRPr="003F0912">
          <w:rPr>
            <w:rStyle w:val="Hyperlink"/>
            <w:rFonts w:ascii="Times New Roman" w:hAnsi="Times New Roman" w:cs="Times New Roman"/>
            <w:sz w:val="24"/>
            <w:szCs w:val="24"/>
            <w:shd w:val="clear" w:color="auto" w:fill="FFFFFF"/>
          </w:rPr>
          <w:t>https://www.epa.gov/eco-research/ecoregions-north-america</w:t>
        </w:r>
      </w:hyperlink>
    </w:p>
    <w:p w14:paraId="7CA65B8D"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Epple</w:t>
      </w:r>
      <w:proofErr w:type="spellEnd"/>
      <w:r w:rsidRPr="00DF23BF">
        <w:rPr>
          <w:rFonts w:ascii="Times New Roman" w:hAnsi="Times New Roman" w:cs="Times New Roman"/>
          <w:sz w:val="24"/>
          <w:szCs w:val="24"/>
          <w:shd w:val="clear" w:color="auto" w:fill="FFFFFF"/>
        </w:rPr>
        <w:t>, D. (1987). Hedonic prices and implicit markets: estimating demand and supply functions for differentiated products. </w:t>
      </w:r>
      <w:r w:rsidRPr="00DF23BF">
        <w:rPr>
          <w:rFonts w:ascii="Times New Roman" w:hAnsi="Times New Roman" w:cs="Times New Roman"/>
          <w:i/>
          <w:iCs/>
          <w:sz w:val="24"/>
          <w:szCs w:val="24"/>
          <w:shd w:val="clear" w:color="auto" w:fill="FFFFFF"/>
        </w:rPr>
        <w:t>Journal of political economy</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95</w:t>
      </w:r>
      <w:r w:rsidRPr="00DF23BF">
        <w:rPr>
          <w:rFonts w:ascii="Times New Roman" w:hAnsi="Times New Roman" w:cs="Times New Roman"/>
          <w:sz w:val="24"/>
          <w:szCs w:val="24"/>
          <w:shd w:val="clear" w:color="auto" w:fill="FFFFFF"/>
        </w:rPr>
        <w:t>(1), 59-80.</w:t>
      </w:r>
    </w:p>
    <w:p w14:paraId="15131AC6"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B3702">
        <w:rPr>
          <w:rFonts w:ascii="Times New Roman" w:hAnsi="Times New Roman" w:cs="Times New Roman"/>
          <w:sz w:val="24"/>
          <w:szCs w:val="24"/>
          <w:shd w:val="clear" w:color="auto" w:fill="FFFFFF"/>
        </w:rPr>
        <w:t>Epple</w:t>
      </w:r>
      <w:proofErr w:type="spellEnd"/>
      <w:r w:rsidRPr="00DB3702">
        <w:rPr>
          <w:rFonts w:ascii="Times New Roman" w:hAnsi="Times New Roman" w:cs="Times New Roman"/>
          <w:sz w:val="24"/>
          <w:szCs w:val="24"/>
          <w:shd w:val="clear" w:color="auto" w:fill="FFFFFF"/>
        </w:rPr>
        <w:t xml:space="preserve">, D., &amp; </w:t>
      </w:r>
      <w:proofErr w:type="spellStart"/>
      <w:r w:rsidRPr="00DB3702">
        <w:rPr>
          <w:rFonts w:ascii="Times New Roman" w:hAnsi="Times New Roman" w:cs="Times New Roman"/>
          <w:sz w:val="24"/>
          <w:szCs w:val="24"/>
          <w:shd w:val="clear" w:color="auto" w:fill="FFFFFF"/>
        </w:rPr>
        <w:t>Sieg</w:t>
      </w:r>
      <w:proofErr w:type="spellEnd"/>
      <w:r w:rsidRPr="00DB3702">
        <w:rPr>
          <w:rFonts w:ascii="Times New Roman" w:hAnsi="Times New Roman" w:cs="Times New Roman"/>
          <w:sz w:val="24"/>
          <w:szCs w:val="24"/>
          <w:shd w:val="clear" w:color="auto" w:fill="FFFFFF"/>
        </w:rPr>
        <w:t xml:space="preserve">, H. (1999). Estimating equilibrium models of local jurisdictions. </w:t>
      </w:r>
      <w:r w:rsidRPr="00DB3702">
        <w:rPr>
          <w:rFonts w:ascii="Times New Roman" w:hAnsi="Times New Roman" w:cs="Times New Roman"/>
          <w:i/>
          <w:iCs/>
          <w:sz w:val="24"/>
          <w:szCs w:val="24"/>
          <w:shd w:val="clear" w:color="auto" w:fill="FFFFFF"/>
        </w:rPr>
        <w:t>Journal of political economy</w:t>
      </w:r>
      <w:r w:rsidRPr="00DB3702">
        <w:rPr>
          <w:rFonts w:ascii="Times New Roman" w:hAnsi="Times New Roman" w:cs="Times New Roman"/>
          <w:sz w:val="24"/>
          <w:szCs w:val="24"/>
          <w:shd w:val="clear" w:color="auto" w:fill="FFFFFF"/>
        </w:rPr>
        <w:t xml:space="preserve">, </w:t>
      </w:r>
      <w:r w:rsidRPr="00DB3702">
        <w:rPr>
          <w:rFonts w:ascii="Times New Roman" w:hAnsi="Times New Roman" w:cs="Times New Roman"/>
          <w:i/>
          <w:iCs/>
          <w:sz w:val="24"/>
          <w:szCs w:val="24"/>
          <w:shd w:val="clear" w:color="auto" w:fill="FFFFFF"/>
        </w:rPr>
        <w:t>107</w:t>
      </w:r>
      <w:r w:rsidRPr="00DB3702">
        <w:rPr>
          <w:rFonts w:ascii="Times New Roman" w:hAnsi="Times New Roman" w:cs="Times New Roman"/>
          <w:sz w:val="24"/>
          <w:szCs w:val="24"/>
          <w:shd w:val="clear" w:color="auto" w:fill="FFFFFF"/>
        </w:rPr>
        <w:t>(4), 645-681.</w:t>
      </w:r>
    </w:p>
    <w:p w14:paraId="18F6DCCC" w14:textId="77777777" w:rsidR="003D1803" w:rsidRPr="000F5F3C" w:rsidRDefault="003D1803" w:rsidP="003D1803">
      <w:pPr>
        <w:spacing w:line="480" w:lineRule="auto"/>
        <w:ind w:left="1080" w:hanging="720"/>
        <w:rPr>
          <w:rFonts w:ascii="Times New Roman" w:hAnsi="Times New Roman" w:cs="Times New Roman"/>
          <w:sz w:val="24"/>
          <w:szCs w:val="24"/>
          <w:shd w:val="clear" w:color="auto" w:fill="FFFFFF"/>
        </w:rPr>
      </w:pPr>
      <w:r w:rsidRPr="000F5F3C">
        <w:rPr>
          <w:rFonts w:ascii="Times New Roman" w:hAnsi="Times New Roman" w:cs="Times New Roman"/>
          <w:sz w:val="24"/>
          <w:szCs w:val="24"/>
          <w:shd w:val="clear" w:color="auto" w:fill="FFFFFF"/>
        </w:rPr>
        <w:t xml:space="preserve">Economic Research Service (ERS). (2019). </w:t>
      </w:r>
      <w:r w:rsidRPr="000F5F3C">
        <w:rPr>
          <w:rFonts w:ascii="Times New Roman" w:hAnsi="Times New Roman" w:cs="Times New Roman"/>
          <w:i/>
          <w:iCs/>
          <w:sz w:val="24"/>
          <w:szCs w:val="24"/>
          <w:shd w:val="clear" w:color="auto" w:fill="FFFFFF"/>
        </w:rPr>
        <w:t>Commuting Zones and Labor Market Areas</w:t>
      </w:r>
      <w:r w:rsidRPr="000F5F3C">
        <w:rPr>
          <w:rFonts w:ascii="Times New Roman" w:hAnsi="Times New Roman" w:cs="Times New Roman"/>
          <w:sz w:val="24"/>
          <w:szCs w:val="24"/>
          <w:shd w:val="clear" w:color="auto" w:fill="FFFFFF"/>
        </w:rPr>
        <w:t xml:space="preserve">. Retrieved from https://www.ers.usda.gov/data-products/commuting-zones-and-labor-market-areas/. </w:t>
      </w:r>
    </w:p>
    <w:p w14:paraId="518140CB"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lastRenderedPageBreak/>
        <w:t>Gamper-Rabindran</w:t>
      </w:r>
      <w:proofErr w:type="spellEnd"/>
      <w:r w:rsidRPr="00DF23BF">
        <w:rPr>
          <w:rFonts w:ascii="Times New Roman" w:hAnsi="Times New Roman" w:cs="Times New Roman"/>
          <w:sz w:val="24"/>
          <w:szCs w:val="24"/>
          <w:shd w:val="clear" w:color="auto" w:fill="FFFFFF"/>
        </w:rPr>
        <w:t>, S., &amp; Timmins, C. (2011). Hazardous waste cleanup, neighborhood gentrification, and environmental justice: Evidence from restricted access census block data. </w:t>
      </w:r>
      <w:r w:rsidRPr="00DF23BF">
        <w:rPr>
          <w:rFonts w:ascii="Times New Roman" w:hAnsi="Times New Roman" w:cs="Times New Roman"/>
          <w:i/>
          <w:iCs/>
          <w:sz w:val="24"/>
          <w:szCs w:val="24"/>
          <w:shd w:val="clear" w:color="auto" w:fill="FFFFFF"/>
        </w:rPr>
        <w:t>American Economic Review</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101</w:t>
      </w:r>
      <w:r w:rsidRPr="00DF23BF">
        <w:rPr>
          <w:rFonts w:ascii="Times New Roman" w:hAnsi="Times New Roman" w:cs="Times New Roman"/>
          <w:sz w:val="24"/>
          <w:szCs w:val="24"/>
          <w:shd w:val="clear" w:color="auto" w:fill="FFFFFF"/>
        </w:rPr>
        <w:t>(3), 620-24.</w:t>
      </w:r>
    </w:p>
    <w:p w14:paraId="669F9EE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Gibbs, J. P., Halstead, J. M., Boyle, K. J., &amp; Huang, J. C. (2002). </w:t>
      </w:r>
      <w:proofErr w:type="gramStart"/>
      <w:r w:rsidRPr="00DF23BF">
        <w:rPr>
          <w:rFonts w:ascii="Times New Roman" w:hAnsi="Times New Roman" w:cs="Times New Roman"/>
          <w:sz w:val="24"/>
          <w:szCs w:val="24"/>
          <w:shd w:val="clear" w:color="auto" w:fill="FFFFFF"/>
        </w:rPr>
        <w:t>An</w:t>
      </w:r>
      <w:proofErr w:type="gramEnd"/>
      <w:r w:rsidRPr="00DF23BF">
        <w:rPr>
          <w:rFonts w:ascii="Times New Roman" w:hAnsi="Times New Roman" w:cs="Times New Roman"/>
          <w:sz w:val="24"/>
          <w:szCs w:val="24"/>
          <w:shd w:val="clear" w:color="auto" w:fill="FFFFFF"/>
        </w:rPr>
        <w:t xml:space="preserve"> hedonic analysis of the effects of lake water clarity on New Hampshire lakefront properties. </w:t>
      </w:r>
      <w:r w:rsidRPr="00DF23BF">
        <w:rPr>
          <w:rFonts w:ascii="Times New Roman" w:hAnsi="Times New Roman" w:cs="Times New Roman"/>
          <w:i/>
          <w:iCs/>
          <w:sz w:val="24"/>
          <w:szCs w:val="24"/>
          <w:shd w:val="clear" w:color="auto" w:fill="FFFFFF"/>
        </w:rPr>
        <w:t>Agricultural and Resource Economics Review</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31</w:t>
      </w:r>
      <w:r w:rsidRPr="00DF23BF">
        <w:rPr>
          <w:rFonts w:ascii="Times New Roman" w:hAnsi="Times New Roman" w:cs="Times New Roman"/>
          <w:sz w:val="24"/>
          <w:szCs w:val="24"/>
          <w:shd w:val="clear" w:color="auto" w:fill="FFFFFF"/>
        </w:rPr>
        <w:t>(1), 39-46.</w:t>
      </w:r>
    </w:p>
    <w:p w14:paraId="14A03174"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876B97">
        <w:rPr>
          <w:rFonts w:ascii="Times New Roman" w:hAnsi="Times New Roman" w:cs="Times New Roman"/>
          <w:sz w:val="24"/>
          <w:szCs w:val="24"/>
          <w:shd w:val="clear" w:color="auto" w:fill="FFFFFF"/>
        </w:rPr>
        <w:t>Goodman, A. C., &amp; Thibodeau, T. G. (2003). Housing market segmentation and hedonic prediction accuracy. </w:t>
      </w:r>
      <w:r w:rsidRPr="00876B97">
        <w:rPr>
          <w:rFonts w:ascii="Times New Roman" w:hAnsi="Times New Roman" w:cs="Times New Roman"/>
          <w:i/>
          <w:iCs/>
          <w:sz w:val="24"/>
          <w:szCs w:val="24"/>
          <w:shd w:val="clear" w:color="auto" w:fill="FFFFFF"/>
        </w:rPr>
        <w:t>Journal of Housing Economics</w:t>
      </w:r>
      <w:r w:rsidRPr="00876B97">
        <w:rPr>
          <w:rFonts w:ascii="Times New Roman" w:hAnsi="Times New Roman" w:cs="Times New Roman"/>
          <w:sz w:val="24"/>
          <w:szCs w:val="24"/>
          <w:shd w:val="clear" w:color="auto" w:fill="FFFFFF"/>
        </w:rPr>
        <w:t>, </w:t>
      </w:r>
      <w:r w:rsidRPr="00876B97">
        <w:rPr>
          <w:rFonts w:ascii="Times New Roman" w:hAnsi="Times New Roman" w:cs="Times New Roman"/>
          <w:i/>
          <w:iCs/>
          <w:sz w:val="24"/>
          <w:szCs w:val="24"/>
          <w:shd w:val="clear" w:color="auto" w:fill="FFFFFF"/>
        </w:rPr>
        <w:t>12</w:t>
      </w:r>
      <w:r w:rsidRPr="00876B97">
        <w:rPr>
          <w:rFonts w:ascii="Times New Roman" w:hAnsi="Times New Roman" w:cs="Times New Roman"/>
          <w:sz w:val="24"/>
          <w:szCs w:val="24"/>
          <w:shd w:val="clear" w:color="auto" w:fill="FFFFFF"/>
        </w:rPr>
        <w:t>(3), 181-201.</w:t>
      </w:r>
    </w:p>
    <w:p w14:paraId="6095FCB1"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A734A4">
        <w:rPr>
          <w:rFonts w:ascii="Times New Roman" w:hAnsi="Times New Roman" w:cs="Times New Roman"/>
          <w:sz w:val="24"/>
          <w:szCs w:val="24"/>
          <w:shd w:val="clear" w:color="auto" w:fill="FFFFFF"/>
        </w:rPr>
        <w:t>Guilfoos</w:t>
      </w:r>
      <w:proofErr w:type="spellEnd"/>
      <w:r w:rsidRPr="00A734A4">
        <w:rPr>
          <w:rFonts w:ascii="Times New Roman" w:hAnsi="Times New Roman" w:cs="Times New Roman"/>
          <w:sz w:val="24"/>
          <w:szCs w:val="24"/>
          <w:shd w:val="clear" w:color="auto" w:fill="FFFFFF"/>
        </w:rPr>
        <w:t xml:space="preserve">, T., Kell, D., </w:t>
      </w:r>
      <w:proofErr w:type="spellStart"/>
      <w:r w:rsidRPr="00A734A4">
        <w:rPr>
          <w:rFonts w:ascii="Times New Roman" w:hAnsi="Times New Roman" w:cs="Times New Roman"/>
          <w:sz w:val="24"/>
          <w:szCs w:val="24"/>
          <w:shd w:val="clear" w:color="auto" w:fill="FFFFFF"/>
        </w:rPr>
        <w:t>Boslett</w:t>
      </w:r>
      <w:proofErr w:type="spellEnd"/>
      <w:r w:rsidRPr="00A734A4">
        <w:rPr>
          <w:rFonts w:ascii="Times New Roman" w:hAnsi="Times New Roman" w:cs="Times New Roman"/>
          <w:sz w:val="24"/>
          <w:szCs w:val="24"/>
          <w:shd w:val="clear" w:color="auto" w:fill="FFFFFF"/>
        </w:rPr>
        <w:t xml:space="preserve">, A., &amp; Hill, E. L. (2018). The economic and health effects of the 2014 chemical spill in the elk river, </w:t>
      </w:r>
      <w:r>
        <w:rPr>
          <w:rFonts w:ascii="Times New Roman" w:hAnsi="Times New Roman" w:cs="Times New Roman"/>
          <w:sz w:val="24"/>
          <w:szCs w:val="24"/>
          <w:shd w:val="clear" w:color="auto" w:fill="FFFFFF"/>
        </w:rPr>
        <w:t>W</w:t>
      </w:r>
      <w:r w:rsidRPr="00A734A4">
        <w:rPr>
          <w:rFonts w:ascii="Times New Roman" w:hAnsi="Times New Roman" w:cs="Times New Roman"/>
          <w:sz w:val="24"/>
          <w:szCs w:val="24"/>
          <w:shd w:val="clear" w:color="auto" w:fill="FFFFFF"/>
        </w:rPr>
        <w:t xml:space="preserve">est </w:t>
      </w:r>
      <w:r>
        <w:rPr>
          <w:rFonts w:ascii="Times New Roman" w:hAnsi="Times New Roman" w:cs="Times New Roman"/>
          <w:sz w:val="24"/>
          <w:szCs w:val="24"/>
          <w:shd w:val="clear" w:color="auto" w:fill="FFFFFF"/>
        </w:rPr>
        <w:t>V</w:t>
      </w:r>
      <w:r w:rsidRPr="00A734A4">
        <w:rPr>
          <w:rFonts w:ascii="Times New Roman" w:hAnsi="Times New Roman" w:cs="Times New Roman"/>
          <w:sz w:val="24"/>
          <w:szCs w:val="24"/>
          <w:shd w:val="clear" w:color="auto" w:fill="FFFFFF"/>
        </w:rPr>
        <w:t>irginia. </w:t>
      </w:r>
      <w:r w:rsidRPr="00A734A4">
        <w:rPr>
          <w:rFonts w:ascii="Times New Roman" w:hAnsi="Times New Roman" w:cs="Times New Roman"/>
          <w:i/>
          <w:iCs/>
          <w:sz w:val="24"/>
          <w:szCs w:val="24"/>
          <w:shd w:val="clear" w:color="auto" w:fill="FFFFFF"/>
        </w:rPr>
        <w:t>American Journal of Agricultural Economics</w:t>
      </w:r>
      <w:r w:rsidRPr="00A734A4">
        <w:rPr>
          <w:rFonts w:ascii="Times New Roman" w:hAnsi="Times New Roman" w:cs="Times New Roman"/>
          <w:sz w:val="24"/>
          <w:szCs w:val="24"/>
          <w:shd w:val="clear" w:color="auto" w:fill="FFFFFF"/>
        </w:rPr>
        <w:t>, </w:t>
      </w:r>
      <w:r w:rsidRPr="00A734A4">
        <w:rPr>
          <w:rFonts w:ascii="Times New Roman" w:hAnsi="Times New Roman" w:cs="Times New Roman"/>
          <w:i/>
          <w:iCs/>
          <w:sz w:val="24"/>
          <w:szCs w:val="24"/>
          <w:shd w:val="clear" w:color="auto" w:fill="FFFFFF"/>
        </w:rPr>
        <w:t>100</w:t>
      </w:r>
      <w:r w:rsidRPr="00A734A4">
        <w:rPr>
          <w:rFonts w:ascii="Times New Roman" w:hAnsi="Times New Roman" w:cs="Times New Roman"/>
          <w:sz w:val="24"/>
          <w:szCs w:val="24"/>
          <w:shd w:val="clear" w:color="auto" w:fill="FFFFFF"/>
        </w:rPr>
        <w:t>(2), 609-624.</w:t>
      </w:r>
    </w:p>
    <w:p w14:paraId="750BEC10"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1B5ABB">
        <w:rPr>
          <w:rFonts w:ascii="Times New Roman" w:hAnsi="Times New Roman" w:cs="Times New Roman"/>
          <w:sz w:val="24"/>
          <w:szCs w:val="24"/>
          <w:shd w:val="clear" w:color="auto" w:fill="FFFFFF"/>
        </w:rPr>
        <w:t>Gurlin</w:t>
      </w:r>
      <w:proofErr w:type="spellEnd"/>
      <w:r w:rsidRPr="001B5ABB">
        <w:rPr>
          <w:rFonts w:ascii="Times New Roman" w:hAnsi="Times New Roman" w:cs="Times New Roman"/>
          <w:sz w:val="24"/>
          <w:szCs w:val="24"/>
          <w:shd w:val="clear" w:color="auto" w:fill="FFFFFF"/>
        </w:rPr>
        <w:t xml:space="preserve">, D., &amp; </w:t>
      </w:r>
      <w:proofErr w:type="spellStart"/>
      <w:r w:rsidRPr="001B5ABB">
        <w:rPr>
          <w:rFonts w:ascii="Times New Roman" w:hAnsi="Times New Roman" w:cs="Times New Roman"/>
          <w:sz w:val="24"/>
          <w:szCs w:val="24"/>
          <w:shd w:val="clear" w:color="auto" w:fill="FFFFFF"/>
        </w:rPr>
        <w:t>Greb</w:t>
      </w:r>
      <w:proofErr w:type="spellEnd"/>
      <w:r w:rsidRPr="001B5ABB">
        <w:rPr>
          <w:rFonts w:ascii="Times New Roman" w:hAnsi="Times New Roman" w:cs="Times New Roman"/>
          <w:sz w:val="24"/>
          <w:szCs w:val="24"/>
          <w:shd w:val="clear" w:color="auto" w:fill="FFFFFF"/>
        </w:rPr>
        <w:t xml:space="preserve">, S. (2016). </w:t>
      </w:r>
      <w:r w:rsidRPr="001B5ABB">
        <w:rPr>
          <w:rFonts w:ascii="Times New Roman" w:hAnsi="Times New Roman" w:cs="Times New Roman"/>
          <w:i/>
          <w:iCs/>
          <w:sz w:val="24"/>
          <w:szCs w:val="24"/>
          <w:shd w:val="clear" w:color="auto" w:fill="FFFFFF"/>
        </w:rPr>
        <w:t>Wisconsin Lake Water Clarity Image Processing Protocol for the 2016 Landsat 8 OLI and Landsat 7 ETM+ Images</w:t>
      </w:r>
      <w:r w:rsidRPr="001B5AB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B5ABB">
        <w:rPr>
          <w:rFonts w:ascii="Times New Roman" w:hAnsi="Times New Roman" w:cs="Times New Roman"/>
          <w:sz w:val="24"/>
          <w:szCs w:val="24"/>
          <w:shd w:val="clear" w:color="auto" w:fill="FFFFFF"/>
        </w:rPr>
        <w:t>Madison, WI: Wisconsin Department of Natural Resources.</w:t>
      </w:r>
    </w:p>
    <w:p w14:paraId="656C12E1"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7E36FC">
        <w:rPr>
          <w:rFonts w:ascii="Times New Roman" w:hAnsi="Times New Roman" w:cs="Times New Roman"/>
          <w:sz w:val="24"/>
          <w:szCs w:val="24"/>
          <w:shd w:val="clear" w:color="auto" w:fill="FFFFFF"/>
        </w:rPr>
        <w:t xml:space="preserve">Hicks, B. J., </w:t>
      </w:r>
      <w:proofErr w:type="spellStart"/>
      <w:r w:rsidRPr="007E36FC">
        <w:rPr>
          <w:rFonts w:ascii="Times New Roman" w:hAnsi="Times New Roman" w:cs="Times New Roman"/>
          <w:sz w:val="24"/>
          <w:szCs w:val="24"/>
          <w:shd w:val="clear" w:color="auto" w:fill="FFFFFF"/>
        </w:rPr>
        <w:t>Stichbury</w:t>
      </w:r>
      <w:proofErr w:type="spellEnd"/>
      <w:r w:rsidRPr="007E36FC">
        <w:rPr>
          <w:rFonts w:ascii="Times New Roman" w:hAnsi="Times New Roman" w:cs="Times New Roman"/>
          <w:sz w:val="24"/>
          <w:szCs w:val="24"/>
          <w:shd w:val="clear" w:color="auto" w:fill="FFFFFF"/>
        </w:rPr>
        <w:t xml:space="preserve">, G. A., </w:t>
      </w:r>
      <w:proofErr w:type="spellStart"/>
      <w:r w:rsidRPr="007E36FC">
        <w:rPr>
          <w:rFonts w:ascii="Times New Roman" w:hAnsi="Times New Roman" w:cs="Times New Roman"/>
          <w:sz w:val="24"/>
          <w:szCs w:val="24"/>
          <w:shd w:val="clear" w:color="auto" w:fill="FFFFFF"/>
        </w:rPr>
        <w:t>Brabyn</w:t>
      </w:r>
      <w:proofErr w:type="spellEnd"/>
      <w:r w:rsidRPr="007E36FC">
        <w:rPr>
          <w:rFonts w:ascii="Times New Roman" w:hAnsi="Times New Roman" w:cs="Times New Roman"/>
          <w:sz w:val="24"/>
          <w:szCs w:val="24"/>
          <w:shd w:val="clear" w:color="auto" w:fill="FFFFFF"/>
        </w:rPr>
        <w:t xml:space="preserve">, L. K., Allan, M. G., &amp; Ashraf, S. (2013). Hindcasting water clarity from Landsat satellite images of unmonitored shallow lakes in the Waikato region, New Zealand. </w:t>
      </w:r>
      <w:r w:rsidRPr="007E36FC">
        <w:rPr>
          <w:rFonts w:ascii="Times New Roman" w:hAnsi="Times New Roman" w:cs="Times New Roman"/>
          <w:i/>
          <w:iCs/>
          <w:sz w:val="24"/>
          <w:szCs w:val="24"/>
          <w:shd w:val="clear" w:color="auto" w:fill="FFFFFF"/>
        </w:rPr>
        <w:t xml:space="preserve">Environmental </w:t>
      </w:r>
      <w:r>
        <w:rPr>
          <w:rFonts w:ascii="Times New Roman" w:hAnsi="Times New Roman" w:cs="Times New Roman"/>
          <w:i/>
          <w:iCs/>
          <w:sz w:val="24"/>
          <w:szCs w:val="24"/>
          <w:shd w:val="clear" w:color="auto" w:fill="FFFFFF"/>
        </w:rPr>
        <w:t>M</w:t>
      </w:r>
      <w:r w:rsidRPr="007E36FC">
        <w:rPr>
          <w:rFonts w:ascii="Times New Roman" w:hAnsi="Times New Roman" w:cs="Times New Roman"/>
          <w:i/>
          <w:iCs/>
          <w:sz w:val="24"/>
          <w:szCs w:val="24"/>
          <w:shd w:val="clear" w:color="auto" w:fill="FFFFFF"/>
        </w:rPr>
        <w:t xml:space="preserve">onitoring and </w:t>
      </w:r>
      <w:r>
        <w:rPr>
          <w:rFonts w:ascii="Times New Roman" w:hAnsi="Times New Roman" w:cs="Times New Roman"/>
          <w:i/>
          <w:iCs/>
          <w:sz w:val="24"/>
          <w:szCs w:val="24"/>
          <w:shd w:val="clear" w:color="auto" w:fill="FFFFFF"/>
        </w:rPr>
        <w:t>A</w:t>
      </w:r>
      <w:r w:rsidRPr="007E36FC">
        <w:rPr>
          <w:rFonts w:ascii="Times New Roman" w:hAnsi="Times New Roman" w:cs="Times New Roman"/>
          <w:i/>
          <w:iCs/>
          <w:sz w:val="24"/>
          <w:szCs w:val="24"/>
          <w:shd w:val="clear" w:color="auto" w:fill="FFFFFF"/>
        </w:rPr>
        <w:t>ssessment, 185</w:t>
      </w:r>
      <w:r w:rsidRPr="007E36FC">
        <w:rPr>
          <w:rFonts w:ascii="Times New Roman" w:hAnsi="Times New Roman" w:cs="Times New Roman"/>
          <w:sz w:val="24"/>
          <w:szCs w:val="24"/>
          <w:shd w:val="clear" w:color="auto" w:fill="FFFFFF"/>
        </w:rPr>
        <w:t>(9), 7245-7261.</w:t>
      </w:r>
    </w:p>
    <w:p w14:paraId="7E1D1F52"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0E1048">
        <w:rPr>
          <w:rFonts w:ascii="Times New Roman" w:hAnsi="Times New Roman" w:cs="Times New Roman"/>
          <w:sz w:val="24"/>
          <w:szCs w:val="24"/>
          <w:shd w:val="clear" w:color="auto" w:fill="FFFFFF"/>
        </w:rPr>
        <w:t>Horsch</w:t>
      </w:r>
      <w:proofErr w:type="spellEnd"/>
      <w:r w:rsidRPr="000E1048">
        <w:rPr>
          <w:rFonts w:ascii="Times New Roman" w:hAnsi="Times New Roman" w:cs="Times New Roman"/>
          <w:sz w:val="24"/>
          <w:szCs w:val="24"/>
          <w:shd w:val="clear" w:color="auto" w:fill="FFFFFF"/>
        </w:rPr>
        <w:t>, E. J., &amp; Lewis, D. J. (2009). The effects of aquatic invasive species on property values: evidence from a quasi-experiment. </w:t>
      </w:r>
      <w:r w:rsidRPr="000E1048">
        <w:rPr>
          <w:rFonts w:ascii="Times New Roman" w:hAnsi="Times New Roman" w:cs="Times New Roman"/>
          <w:i/>
          <w:iCs/>
          <w:sz w:val="24"/>
          <w:szCs w:val="24"/>
          <w:shd w:val="clear" w:color="auto" w:fill="FFFFFF"/>
        </w:rPr>
        <w:t>Land Economics</w:t>
      </w:r>
      <w:r w:rsidRPr="000E1048">
        <w:rPr>
          <w:rFonts w:ascii="Times New Roman" w:hAnsi="Times New Roman" w:cs="Times New Roman"/>
          <w:sz w:val="24"/>
          <w:szCs w:val="24"/>
          <w:shd w:val="clear" w:color="auto" w:fill="FFFFFF"/>
        </w:rPr>
        <w:t>, </w:t>
      </w:r>
      <w:r w:rsidRPr="000E1048">
        <w:rPr>
          <w:rFonts w:ascii="Times New Roman" w:hAnsi="Times New Roman" w:cs="Times New Roman"/>
          <w:i/>
          <w:iCs/>
          <w:sz w:val="24"/>
          <w:szCs w:val="24"/>
          <w:shd w:val="clear" w:color="auto" w:fill="FFFFFF"/>
        </w:rPr>
        <w:t>85</w:t>
      </w:r>
      <w:r w:rsidRPr="000E1048">
        <w:rPr>
          <w:rFonts w:ascii="Times New Roman" w:hAnsi="Times New Roman" w:cs="Times New Roman"/>
          <w:sz w:val="24"/>
          <w:szCs w:val="24"/>
          <w:shd w:val="clear" w:color="auto" w:fill="FFFFFF"/>
        </w:rPr>
        <w:t>(3), 391-409.</w:t>
      </w:r>
    </w:p>
    <w:p w14:paraId="3E4787F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781E6D">
        <w:rPr>
          <w:rFonts w:ascii="Times New Roman" w:hAnsi="Times New Roman" w:cs="Times New Roman"/>
          <w:sz w:val="24"/>
          <w:szCs w:val="24"/>
          <w:shd w:val="clear" w:color="auto" w:fill="FFFFFF"/>
        </w:rPr>
        <w:lastRenderedPageBreak/>
        <w:t>Kashian</w:t>
      </w:r>
      <w:proofErr w:type="spellEnd"/>
      <w:r w:rsidRPr="00781E6D">
        <w:rPr>
          <w:rFonts w:ascii="Times New Roman" w:hAnsi="Times New Roman" w:cs="Times New Roman"/>
          <w:sz w:val="24"/>
          <w:szCs w:val="24"/>
          <w:shd w:val="clear" w:color="auto" w:fill="FFFFFF"/>
        </w:rPr>
        <w:t xml:space="preserve">, R., </w:t>
      </w:r>
      <w:proofErr w:type="spellStart"/>
      <w:r w:rsidRPr="00781E6D">
        <w:rPr>
          <w:rFonts w:ascii="Times New Roman" w:hAnsi="Times New Roman" w:cs="Times New Roman"/>
          <w:sz w:val="24"/>
          <w:szCs w:val="24"/>
          <w:shd w:val="clear" w:color="auto" w:fill="FFFFFF"/>
        </w:rPr>
        <w:t>Eiswerth</w:t>
      </w:r>
      <w:proofErr w:type="spellEnd"/>
      <w:r w:rsidRPr="00781E6D">
        <w:rPr>
          <w:rFonts w:ascii="Times New Roman" w:hAnsi="Times New Roman" w:cs="Times New Roman"/>
          <w:sz w:val="24"/>
          <w:szCs w:val="24"/>
          <w:shd w:val="clear" w:color="auto" w:fill="FFFFFF"/>
        </w:rPr>
        <w:t>, M. E., &amp; Skidmore, M. (2006). Lake rehabilitation and the value of shoreline real estate: Evidence from Delavan, Wisconsin. </w:t>
      </w:r>
      <w:r w:rsidRPr="00781E6D">
        <w:rPr>
          <w:rFonts w:ascii="Times New Roman" w:hAnsi="Times New Roman" w:cs="Times New Roman"/>
          <w:i/>
          <w:iCs/>
          <w:sz w:val="24"/>
          <w:szCs w:val="24"/>
          <w:shd w:val="clear" w:color="auto" w:fill="FFFFFF"/>
        </w:rPr>
        <w:t>Review of Regional Studies</w:t>
      </w:r>
      <w:r w:rsidRPr="00781E6D">
        <w:rPr>
          <w:rFonts w:ascii="Times New Roman" w:hAnsi="Times New Roman" w:cs="Times New Roman"/>
          <w:sz w:val="24"/>
          <w:szCs w:val="24"/>
          <w:shd w:val="clear" w:color="auto" w:fill="FFFFFF"/>
        </w:rPr>
        <w:t>, </w:t>
      </w:r>
      <w:r w:rsidRPr="00781E6D">
        <w:rPr>
          <w:rFonts w:ascii="Times New Roman" w:hAnsi="Times New Roman" w:cs="Times New Roman"/>
          <w:i/>
          <w:iCs/>
          <w:sz w:val="24"/>
          <w:szCs w:val="24"/>
          <w:shd w:val="clear" w:color="auto" w:fill="FFFFFF"/>
        </w:rPr>
        <w:t>36</w:t>
      </w:r>
      <w:r w:rsidRPr="00781E6D">
        <w:rPr>
          <w:rFonts w:ascii="Times New Roman" w:hAnsi="Times New Roman" w:cs="Times New Roman"/>
          <w:sz w:val="24"/>
          <w:szCs w:val="24"/>
          <w:shd w:val="clear" w:color="auto" w:fill="FFFFFF"/>
        </w:rPr>
        <w:t>(2), 221-238.</w:t>
      </w:r>
    </w:p>
    <w:p w14:paraId="5938269C"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02360C">
        <w:rPr>
          <w:rFonts w:ascii="Times New Roman" w:hAnsi="Times New Roman" w:cs="Times New Roman"/>
          <w:sz w:val="24"/>
          <w:szCs w:val="24"/>
          <w:shd w:val="clear" w:color="auto" w:fill="FFFFFF"/>
        </w:rPr>
        <w:t>Klaiber</w:t>
      </w:r>
      <w:proofErr w:type="spellEnd"/>
      <w:r w:rsidRPr="0002360C">
        <w:rPr>
          <w:rFonts w:ascii="Times New Roman" w:hAnsi="Times New Roman" w:cs="Times New Roman"/>
          <w:sz w:val="24"/>
          <w:szCs w:val="24"/>
          <w:shd w:val="clear" w:color="auto" w:fill="FFFFFF"/>
        </w:rPr>
        <w:t xml:space="preserve">, H. A., &amp; Phaneuf, D. J. (2010). Valuing open space in a residential sorting model of the Twin Cities. </w:t>
      </w:r>
      <w:r w:rsidRPr="0002360C">
        <w:rPr>
          <w:rFonts w:ascii="Times New Roman" w:hAnsi="Times New Roman" w:cs="Times New Roman"/>
          <w:i/>
          <w:iCs/>
          <w:sz w:val="24"/>
          <w:szCs w:val="24"/>
          <w:shd w:val="clear" w:color="auto" w:fill="FFFFFF"/>
        </w:rPr>
        <w:t>Journal of Environmental Economics and Management</w:t>
      </w:r>
      <w:r w:rsidRPr="0002360C">
        <w:rPr>
          <w:rFonts w:ascii="Times New Roman" w:hAnsi="Times New Roman" w:cs="Times New Roman"/>
          <w:sz w:val="24"/>
          <w:szCs w:val="24"/>
          <w:shd w:val="clear" w:color="auto" w:fill="FFFFFF"/>
        </w:rPr>
        <w:t xml:space="preserve">, </w:t>
      </w:r>
      <w:r w:rsidRPr="0002360C">
        <w:rPr>
          <w:rFonts w:ascii="Times New Roman" w:hAnsi="Times New Roman" w:cs="Times New Roman"/>
          <w:i/>
          <w:iCs/>
          <w:sz w:val="24"/>
          <w:szCs w:val="24"/>
          <w:shd w:val="clear" w:color="auto" w:fill="FFFFFF"/>
        </w:rPr>
        <w:t>60</w:t>
      </w:r>
      <w:r w:rsidRPr="0002360C">
        <w:rPr>
          <w:rFonts w:ascii="Times New Roman" w:hAnsi="Times New Roman" w:cs="Times New Roman"/>
          <w:sz w:val="24"/>
          <w:szCs w:val="24"/>
          <w:shd w:val="clear" w:color="auto" w:fill="FFFFFF"/>
        </w:rPr>
        <w:t>(2), 57-77.</w:t>
      </w:r>
    </w:p>
    <w:p w14:paraId="5A2E0FA1"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E2611A">
        <w:rPr>
          <w:rFonts w:ascii="Times New Roman" w:hAnsi="Times New Roman" w:cs="Times New Roman"/>
          <w:sz w:val="24"/>
          <w:szCs w:val="24"/>
          <w:shd w:val="clear" w:color="auto" w:fill="FFFFFF"/>
        </w:rPr>
        <w:t>Klaiber</w:t>
      </w:r>
      <w:proofErr w:type="spellEnd"/>
      <w:r w:rsidRPr="00E2611A">
        <w:rPr>
          <w:rFonts w:ascii="Times New Roman" w:hAnsi="Times New Roman" w:cs="Times New Roman"/>
          <w:sz w:val="24"/>
          <w:szCs w:val="24"/>
          <w:shd w:val="clear" w:color="auto" w:fill="FFFFFF"/>
        </w:rPr>
        <w:t xml:space="preserve">, H. A., &amp; </w:t>
      </w:r>
      <w:proofErr w:type="spellStart"/>
      <w:r w:rsidRPr="00E2611A">
        <w:rPr>
          <w:rFonts w:ascii="Times New Roman" w:hAnsi="Times New Roman" w:cs="Times New Roman"/>
          <w:sz w:val="24"/>
          <w:szCs w:val="24"/>
          <w:shd w:val="clear" w:color="auto" w:fill="FFFFFF"/>
        </w:rPr>
        <w:t>Kuminoff</w:t>
      </w:r>
      <w:proofErr w:type="spellEnd"/>
      <w:r w:rsidRPr="00E2611A">
        <w:rPr>
          <w:rFonts w:ascii="Times New Roman" w:hAnsi="Times New Roman" w:cs="Times New Roman"/>
          <w:sz w:val="24"/>
          <w:szCs w:val="24"/>
          <w:shd w:val="clear" w:color="auto" w:fill="FFFFFF"/>
        </w:rPr>
        <w:t xml:space="preserve">, N. V. (2014). Equilibrium sorting models of land use and residential choice. </w:t>
      </w:r>
      <w:r w:rsidRPr="00E2611A">
        <w:rPr>
          <w:rFonts w:ascii="Times New Roman" w:hAnsi="Times New Roman" w:cs="Times New Roman"/>
          <w:i/>
          <w:iCs/>
          <w:sz w:val="24"/>
          <w:szCs w:val="24"/>
          <w:shd w:val="clear" w:color="auto" w:fill="FFFFFF"/>
        </w:rPr>
        <w:t>The Oxford handbook of land economics</w:t>
      </w:r>
      <w:r w:rsidRPr="00E2611A">
        <w:rPr>
          <w:rFonts w:ascii="Times New Roman" w:hAnsi="Times New Roman" w:cs="Times New Roman"/>
          <w:sz w:val="24"/>
          <w:szCs w:val="24"/>
          <w:shd w:val="clear" w:color="auto" w:fill="FFFFFF"/>
        </w:rPr>
        <w:t>, 352-379.</w:t>
      </w:r>
    </w:p>
    <w:p w14:paraId="341A6EFA"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0E1048">
        <w:rPr>
          <w:rFonts w:ascii="Times New Roman" w:hAnsi="Times New Roman" w:cs="Times New Roman"/>
          <w:sz w:val="24"/>
          <w:szCs w:val="24"/>
          <w:shd w:val="clear" w:color="auto" w:fill="FFFFFF"/>
        </w:rPr>
        <w:t>Kleinheinz</w:t>
      </w:r>
      <w:proofErr w:type="spellEnd"/>
      <w:r w:rsidRPr="000E1048">
        <w:rPr>
          <w:rFonts w:ascii="Times New Roman" w:hAnsi="Times New Roman" w:cs="Times New Roman"/>
          <w:sz w:val="24"/>
          <w:szCs w:val="24"/>
          <w:shd w:val="clear" w:color="auto" w:fill="FFFFFF"/>
        </w:rPr>
        <w:t>, G. T., McDermott, C. M., Hughes, S., &amp; Brown, A. (2009). Effects of rainfall on E. coli concentrations at Door County, Wisconsin beaches. </w:t>
      </w:r>
      <w:r w:rsidRPr="000E1048">
        <w:rPr>
          <w:rFonts w:ascii="Times New Roman" w:hAnsi="Times New Roman" w:cs="Times New Roman"/>
          <w:i/>
          <w:iCs/>
          <w:sz w:val="24"/>
          <w:szCs w:val="24"/>
          <w:shd w:val="clear" w:color="auto" w:fill="FFFFFF"/>
        </w:rPr>
        <w:t>International journal of microbiology</w:t>
      </w:r>
      <w:r w:rsidRPr="000E1048">
        <w:rPr>
          <w:rFonts w:ascii="Times New Roman" w:hAnsi="Times New Roman" w:cs="Times New Roman"/>
          <w:sz w:val="24"/>
          <w:szCs w:val="24"/>
          <w:shd w:val="clear" w:color="auto" w:fill="FFFFFF"/>
        </w:rPr>
        <w:t>, </w:t>
      </w:r>
      <w:r w:rsidRPr="000E1048">
        <w:rPr>
          <w:rFonts w:ascii="Times New Roman" w:hAnsi="Times New Roman" w:cs="Times New Roman"/>
          <w:i/>
          <w:iCs/>
          <w:sz w:val="24"/>
          <w:szCs w:val="24"/>
          <w:shd w:val="clear" w:color="auto" w:fill="FFFFFF"/>
        </w:rPr>
        <w:t>2009</w:t>
      </w:r>
      <w:r w:rsidRPr="000E1048">
        <w:rPr>
          <w:rFonts w:ascii="Times New Roman" w:hAnsi="Times New Roman" w:cs="Times New Roman"/>
          <w:sz w:val="24"/>
          <w:szCs w:val="24"/>
          <w:shd w:val="clear" w:color="auto" w:fill="FFFFFF"/>
        </w:rPr>
        <w:t>.</w:t>
      </w:r>
    </w:p>
    <w:p w14:paraId="75203E57"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30F3D">
        <w:rPr>
          <w:rFonts w:ascii="Times New Roman" w:hAnsi="Times New Roman" w:cs="Times New Roman"/>
          <w:sz w:val="24"/>
          <w:szCs w:val="24"/>
          <w:shd w:val="clear" w:color="auto" w:fill="FFFFFF"/>
        </w:rPr>
        <w:t>Kuminoff</w:t>
      </w:r>
      <w:proofErr w:type="spellEnd"/>
      <w:r w:rsidRPr="00D30F3D">
        <w:rPr>
          <w:rFonts w:ascii="Times New Roman" w:hAnsi="Times New Roman" w:cs="Times New Roman"/>
          <w:sz w:val="24"/>
          <w:szCs w:val="24"/>
          <w:shd w:val="clear" w:color="auto" w:fill="FFFFFF"/>
        </w:rPr>
        <w:t xml:space="preserve">, N. V. (2009). Decomposing the structural identification of non-market values. </w:t>
      </w:r>
      <w:r w:rsidRPr="00D30F3D">
        <w:rPr>
          <w:rFonts w:ascii="Times New Roman" w:hAnsi="Times New Roman" w:cs="Times New Roman"/>
          <w:i/>
          <w:iCs/>
          <w:sz w:val="24"/>
          <w:szCs w:val="24"/>
          <w:shd w:val="clear" w:color="auto" w:fill="FFFFFF"/>
        </w:rPr>
        <w:t>Journal of Environmental Economics and Management</w:t>
      </w:r>
      <w:r w:rsidRPr="00D30F3D">
        <w:rPr>
          <w:rFonts w:ascii="Times New Roman" w:hAnsi="Times New Roman" w:cs="Times New Roman"/>
          <w:sz w:val="24"/>
          <w:szCs w:val="24"/>
          <w:shd w:val="clear" w:color="auto" w:fill="FFFFFF"/>
        </w:rPr>
        <w:t>, 57(2), 123-139.</w:t>
      </w:r>
    </w:p>
    <w:p w14:paraId="7104816B"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A91649">
        <w:rPr>
          <w:rFonts w:ascii="Times New Roman" w:hAnsi="Times New Roman" w:cs="Times New Roman"/>
          <w:sz w:val="24"/>
          <w:szCs w:val="24"/>
          <w:shd w:val="clear" w:color="auto" w:fill="FFFFFF"/>
        </w:rPr>
        <w:t>Kuminoff</w:t>
      </w:r>
      <w:proofErr w:type="spellEnd"/>
      <w:r w:rsidRPr="00A91649">
        <w:rPr>
          <w:rFonts w:ascii="Times New Roman" w:hAnsi="Times New Roman" w:cs="Times New Roman"/>
          <w:sz w:val="24"/>
          <w:szCs w:val="24"/>
          <w:shd w:val="clear" w:color="auto" w:fill="FFFFFF"/>
        </w:rPr>
        <w:t xml:space="preserve">, N. V., </w:t>
      </w:r>
      <w:proofErr w:type="spellStart"/>
      <w:r w:rsidRPr="00A91649">
        <w:rPr>
          <w:rFonts w:ascii="Times New Roman" w:hAnsi="Times New Roman" w:cs="Times New Roman"/>
          <w:sz w:val="24"/>
          <w:szCs w:val="24"/>
          <w:shd w:val="clear" w:color="auto" w:fill="FFFFFF"/>
        </w:rPr>
        <w:t>Parmeter</w:t>
      </w:r>
      <w:proofErr w:type="spellEnd"/>
      <w:r w:rsidRPr="00A91649">
        <w:rPr>
          <w:rFonts w:ascii="Times New Roman" w:hAnsi="Times New Roman" w:cs="Times New Roman"/>
          <w:sz w:val="24"/>
          <w:szCs w:val="24"/>
          <w:shd w:val="clear" w:color="auto" w:fill="FFFFFF"/>
        </w:rPr>
        <w:t xml:space="preserve">, C. F., &amp; Pope, J. C. (2010). Which hedonic models can we trust to recover the marginal willingness to pay for environmental </w:t>
      </w:r>
      <w:proofErr w:type="gramStart"/>
      <w:r w:rsidRPr="00A91649">
        <w:rPr>
          <w:rFonts w:ascii="Times New Roman" w:hAnsi="Times New Roman" w:cs="Times New Roman"/>
          <w:sz w:val="24"/>
          <w:szCs w:val="24"/>
          <w:shd w:val="clear" w:color="auto" w:fill="FFFFFF"/>
        </w:rPr>
        <w:t>amenities?.</w:t>
      </w:r>
      <w:proofErr w:type="gramEnd"/>
      <w:r w:rsidRPr="00A91649">
        <w:rPr>
          <w:rFonts w:ascii="Times New Roman" w:hAnsi="Times New Roman" w:cs="Times New Roman"/>
          <w:sz w:val="24"/>
          <w:szCs w:val="24"/>
          <w:shd w:val="clear" w:color="auto" w:fill="FFFFFF"/>
        </w:rPr>
        <w:t> </w:t>
      </w:r>
      <w:r w:rsidRPr="00A91649">
        <w:rPr>
          <w:rFonts w:ascii="Times New Roman" w:hAnsi="Times New Roman" w:cs="Times New Roman"/>
          <w:i/>
          <w:iCs/>
          <w:sz w:val="24"/>
          <w:szCs w:val="24"/>
          <w:shd w:val="clear" w:color="auto" w:fill="FFFFFF"/>
        </w:rPr>
        <w:t>Journal of environmental economics and management</w:t>
      </w:r>
      <w:r w:rsidRPr="00A91649">
        <w:rPr>
          <w:rFonts w:ascii="Times New Roman" w:hAnsi="Times New Roman" w:cs="Times New Roman"/>
          <w:sz w:val="24"/>
          <w:szCs w:val="24"/>
          <w:shd w:val="clear" w:color="auto" w:fill="FFFFFF"/>
        </w:rPr>
        <w:t>, </w:t>
      </w:r>
      <w:r w:rsidRPr="00A91649">
        <w:rPr>
          <w:rFonts w:ascii="Times New Roman" w:hAnsi="Times New Roman" w:cs="Times New Roman"/>
          <w:i/>
          <w:iCs/>
          <w:sz w:val="24"/>
          <w:szCs w:val="24"/>
          <w:shd w:val="clear" w:color="auto" w:fill="FFFFFF"/>
        </w:rPr>
        <w:t>60</w:t>
      </w:r>
      <w:r w:rsidRPr="00A91649">
        <w:rPr>
          <w:rFonts w:ascii="Times New Roman" w:hAnsi="Times New Roman" w:cs="Times New Roman"/>
          <w:sz w:val="24"/>
          <w:szCs w:val="24"/>
          <w:shd w:val="clear" w:color="auto" w:fill="FFFFFF"/>
        </w:rPr>
        <w:t>(3), 145-160.</w:t>
      </w:r>
    </w:p>
    <w:p w14:paraId="54E5E2C7"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30F3D">
        <w:rPr>
          <w:rFonts w:ascii="Times New Roman" w:hAnsi="Times New Roman" w:cs="Times New Roman"/>
          <w:sz w:val="24"/>
          <w:szCs w:val="24"/>
          <w:shd w:val="clear" w:color="auto" w:fill="FFFFFF"/>
        </w:rPr>
        <w:t>Kuminoff</w:t>
      </w:r>
      <w:proofErr w:type="spellEnd"/>
      <w:r w:rsidRPr="00D30F3D">
        <w:rPr>
          <w:rFonts w:ascii="Times New Roman" w:hAnsi="Times New Roman" w:cs="Times New Roman"/>
          <w:sz w:val="24"/>
          <w:szCs w:val="24"/>
          <w:shd w:val="clear" w:color="auto" w:fill="FFFFFF"/>
        </w:rPr>
        <w:t xml:space="preserve">, N. V., &amp; Pope, J. C. (2012). A novel approach to identifying hedonic demand parameters. </w:t>
      </w:r>
      <w:r w:rsidRPr="00D30F3D">
        <w:rPr>
          <w:rFonts w:ascii="Times New Roman" w:hAnsi="Times New Roman" w:cs="Times New Roman"/>
          <w:i/>
          <w:iCs/>
          <w:sz w:val="24"/>
          <w:szCs w:val="24"/>
          <w:shd w:val="clear" w:color="auto" w:fill="FFFFFF"/>
        </w:rPr>
        <w:t>Economics Letters</w:t>
      </w:r>
      <w:r w:rsidRPr="00D30F3D">
        <w:rPr>
          <w:rFonts w:ascii="Times New Roman" w:hAnsi="Times New Roman" w:cs="Times New Roman"/>
          <w:sz w:val="24"/>
          <w:szCs w:val="24"/>
          <w:shd w:val="clear" w:color="auto" w:fill="FFFFFF"/>
        </w:rPr>
        <w:t xml:space="preserve">, </w:t>
      </w:r>
      <w:r w:rsidRPr="00D30F3D">
        <w:rPr>
          <w:rFonts w:ascii="Times New Roman" w:hAnsi="Times New Roman" w:cs="Times New Roman"/>
          <w:i/>
          <w:iCs/>
          <w:sz w:val="24"/>
          <w:szCs w:val="24"/>
          <w:shd w:val="clear" w:color="auto" w:fill="FFFFFF"/>
        </w:rPr>
        <w:t>116</w:t>
      </w:r>
      <w:r w:rsidRPr="00D30F3D">
        <w:rPr>
          <w:rFonts w:ascii="Times New Roman" w:hAnsi="Times New Roman" w:cs="Times New Roman"/>
          <w:sz w:val="24"/>
          <w:szCs w:val="24"/>
          <w:shd w:val="clear" w:color="auto" w:fill="FFFFFF"/>
        </w:rPr>
        <w:t>(3), 374-376.</w:t>
      </w:r>
    </w:p>
    <w:p w14:paraId="1239BE58"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Kuminoff</w:t>
      </w:r>
      <w:proofErr w:type="spellEnd"/>
      <w:r w:rsidRPr="00DF23BF">
        <w:rPr>
          <w:rFonts w:ascii="Times New Roman" w:hAnsi="Times New Roman" w:cs="Times New Roman"/>
          <w:sz w:val="24"/>
          <w:szCs w:val="24"/>
          <w:shd w:val="clear" w:color="auto" w:fill="FFFFFF"/>
        </w:rPr>
        <w:t>, N. V., Smith, V. K., &amp; Timmins, C. (2013). The new economics of equilibrium sorting and policy evaluation using housing markets. </w:t>
      </w:r>
      <w:r w:rsidRPr="00DF23BF">
        <w:rPr>
          <w:rFonts w:ascii="Times New Roman" w:hAnsi="Times New Roman" w:cs="Times New Roman"/>
          <w:i/>
          <w:iCs/>
          <w:sz w:val="24"/>
          <w:szCs w:val="24"/>
          <w:shd w:val="clear" w:color="auto" w:fill="FFFFFF"/>
        </w:rPr>
        <w:t>Journal of Economic Literature</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51</w:t>
      </w:r>
      <w:r w:rsidRPr="00DF23BF">
        <w:rPr>
          <w:rFonts w:ascii="Times New Roman" w:hAnsi="Times New Roman" w:cs="Times New Roman"/>
          <w:sz w:val="24"/>
          <w:szCs w:val="24"/>
          <w:shd w:val="clear" w:color="auto" w:fill="FFFFFF"/>
        </w:rPr>
        <w:t>(4), 1007-62.</w:t>
      </w:r>
    </w:p>
    <w:p w14:paraId="4C47E57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320DBA">
        <w:rPr>
          <w:rFonts w:ascii="Times New Roman" w:hAnsi="Times New Roman" w:cs="Times New Roman"/>
          <w:sz w:val="24"/>
          <w:szCs w:val="24"/>
          <w:shd w:val="clear" w:color="auto" w:fill="FFFFFF"/>
        </w:rPr>
        <w:lastRenderedPageBreak/>
        <w:t xml:space="preserve">Liu, T., </w:t>
      </w:r>
      <w:proofErr w:type="spellStart"/>
      <w:r w:rsidRPr="00320DBA">
        <w:rPr>
          <w:rFonts w:ascii="Times New Roman" w:hAnsi="Times New Roman" w:cs="Times New Roman"/>
          <w:sz w:val="24"/>
          <w:szCs w:val="24"/>
          <w:shd w:val="clear" w:color="auto" w:fill="FFFFFF"/>
        </w:rPr>
        <w:t>Opaluch</w:t>
      </w:r>
      <w:proofErr w:type="spellEnd"/>
      <w:r w:rsidRPr="00320DBA">
        <w:rPr>
          <w:rFonts w:ascii="Times New Roman" w:hAnsi="Times New Roman" w:cs="Times New Roman"/>
          <w:sz w:val="24"/>
          <w:szCs w:val="24"/>
          <w:shd w:val="clear" w:color="auto" w:fill="FFFFFF"/>
        </w:rPr>
        <w:t>, J. J., &amp; Uchida, E. (2017). The impact of water quality in Narragansett Bay on housing prices. </w:t>
      </w:r>
      <w:r w:rsidRPr="00320DBA">
        <w:rPr>
          <w:rFonts w:ascii="Times New Roman" w:hAnsi="Times New Roman" w:cs="Times New Roman"/>
          <w:i/>
          <w:iCs/>
          <w:sz w:val="24"/>
          <w:szCs w:val="24"/>
          <w:shd w:val="clear" w:color="auto" w:fill="FFFFFF"/>
        </w:rPr>
        <w:t>Water Resources Research</w:t>
      </w:r>
      <w:r w:rsidRPr="00320DBA">
        <w:rPr>
          <w:rFonts w:ascii="Times New Roman" w:hAnsi="Times New Roman" w:cs="Times New Roman"/>
          <w:sz w:val="24"/>
          <w:szCs w:val="24"/>
          <w:shd w:val="clear" w:color="auto" w:fill="FFFFFF"/>
        </w:rPr>
        <w:t>, </w:t>
      </w:r>
      <w:r w:rsidRPr="00320DBA">
        <w:rPr>
          <w:rFonts w:ascii="Times New Roman" w:hAnsi="Times New Roman" w:cs="Times New Roman"/>
          <w:i/>
          <w:iCs/>
          <w:sz w:val="24"/>
          <w:szCs w:val="24"/>
          <w:shd w:val="clear" w:color="auto" w:fill="FFFFFF"/>
        </w:rPr>
        <w:t>53</w:t>
      </w:r>
      <w:r w:rsidRPr="00320DBA">
        <w:rPr>
          <w:rFonts w:ascii="Times New Roman" w:hAnsi="Times New Roman" w:cs="Times New Roman"/>
          <w:sz w:val="24"/>
          <w:szCs w:val="24"/>
          <w:shd w:val="clear" w:color="auto" w:fill="FFFFFF"/>
        </w:rPr>
        <w:t>(8), 6454-6471.</w:t>
      </w:r>
    </w:p>
    <w:p w14:paraId="7D3B32F0"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595685">
        <w:rPr>
          <w:rFonts w:ascii="Times New Roman" w:hAnsi="Times New Roman" w:cs="Times New Roman"/>
          <w:sz w:val="24"/>
          <w:szCs w:val="24"/>
          <w:shd w:val="clear" w:color="auto" w:fill="FFFFFF"/>
        </w:rPr>
        <w:t xml:space="preserve">Liu, H., Gopalakrishnan, S., Browning, D., &amp; </w:t>
      </w:r>
      <w:proofErr w:type="spellStart"/>
      <w:r w:rsidRPr="00595685">
        <w:rPr>
          <w:rFonts w:ascii="Times New Roman" w:hAnsi="Times New Roman" w:cs="Times New Roman"/>
          <w:sz w:val="24"/>
          <w:szCs w:val="24"/>
          <w:shd w:val="clear" w:color="auto" w:fill="FFFFFF"/>
        </w:rPr>
        <w:t>Sivandran</w:t>
      </w:r>
      <w:proofErr w:type="spellEnd"/>
      <w:r w:rsidRPr="00595685">
        <w:rPr>
          <w:rFonts w:ascii="Times New Roman" w:hAnsi="Times New Roman" w:cs="Times New Roman"/>
          <w:sz w:val="24"/>
          <w:szCs w:val="24"/>
          <w:shd w:val="clear" w:color="auto" w:fill="FFFFFF"/>
        </w:rPr>
        <w:t>, G. (2019). Valuing water quality change using a coupled economic-hydrological model. </w:t>
      </w:r>
      <w:r w:rsidRPr="00595685">
        <w:rPr>
          <w:rFonts w:ascii="Times New Roman" w:hAnsi="Times New Roman" w:cs="Times New Roman"/>
          <w:i/>
          <w:iCs/>
          <w:sz w:val="24"/>
          <w:szCs w:val="24"/>
          <w:shd w:val="clear" w:color="auto" w:fill="FFFFFF"/>
        </w:rPr>
        <w:t>Ecological economics</w:t>
      </w:r>
      <w:r w:rsidRPr="00595685">
        <w:rPr>
          <w:rFonts w:ascii="Times New Roman" w:hAnsi="Times New Roman" w:cs="Times New Roman"/>
          <w:sz w:val="24"/>
          <w:szCs w:val="24"/>
          <w:shd w:val="clear" w:color="auto" w:fill="FFFFFF"/>
        </w:rPr>
        <w:t>, </w:t>
      </w:r>
      <w:r w:rsidRPr="00595685">
        <w:rPr>
          <w:rFonts w:ascii="Times New Roman" w:hAnsi="Times New Roman" w:cs="Times New Roman"/>
          <w:i/>
          <w:iCs/>
          <w:sz w:val="24"/>
          <w:szCs w:val="24"/>
          <w:shd w:val="clear" w:color="auto" w:fill="FFFFFF"/>
        </w:rPr>
        <w:t>161</w:t>
      </w:r>
      <w:r w:rsidRPr="00595685">
        <w:rPr>
          <w:rFonts w:ascii="Times New Roman" w:hAnsi="Times New Roman" w:cs="Times New Roman"/>
          <w:sz w:val="24"/>
          <w:szCs w:val="24"/>
          <w:shd w:val="clear" w:color="auto" w:fill="FFFFFF"/>
        </w:rPr>
        <w:t>, 32-40.</w:t>
      </w:r>
    </w:p>
    <w:p w14:paraId="631E152D"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EC4559">
        <w:rPr>
          <w:rFonts w:ascii="Times New Roman" w:hAnsi="Times New Roman" w:cs="Times New Roman"/>
          <w:sz w:val="24"/>
          <w:szCs w:val="24"/>
          <w:shd w:val="clear" w:color="auto" w:fill="FFFFFF"/>
        </w:rPr>
        <w:t>Lottig</w:t>
      </w:r>
      <w:proofErr w:type="spellEnd"/>
      <w:r w:rsidRPr="00EC4559">
        <w:rPr>
          <w:rFonts w:ascii="Times New Roman" w:hAnsi="Times New Roman" w:cs="Times New Roman"/>
          <w:sz w:val="24"/>
          <w:szCs w:val="24"/>
          <w:shd w:val="clear" w:color="auto" w:fill="FFFFFF"/>
        </w:rPr>
        <w:t xml:space="preserve">, N. R., Wagner, T., Henry, E. N., </w:t>
      </w:r>
      <w:proofErr w:type="spellStart"/>
      <w:r w:rsidRPr="00EC4559">
        <w:rPr>
          <w:rFonts w:ascii="Times New Roman" w:hAnsi="Times New Roman" w:cs="Times New Roman"/>
          <w:sz w:val="24"/>
          <w:szCs w:val="24"/>
          <w:shd w:val="clear" w:color="auto" w:fill="FFFFFF"/>
        </w:rPr>
        <w:t>Cheruvelil</w:t>
      </w:r>
      <w:proofErr w:type="spellEnd"/>
      <w:r w:rsidRPr="00EC4559">
        <w:rPr>
          <w:rFonts w:ascii="Times New Roman" w:hAnsi="Times New Roman" w:cs="Times New Roman"/>
          <w:sz w:val="24"/>
          <w:szCs w:val="24"/>
          <w:shd w:val="clear" w:color="auto" w:fill="FFFFFF"/>
        </w:rPr>
        <w:t>, K. S., Webster, K. E., Downing, J. A., &amp; Stow, C. A. (2014). Long-term citizen-collected data reveal geographical patterns and temporal trends in lake water clarity. </w:t>
      </w:r>
      <w:proofErr w:type="spellStart"/>
      <w:r w:rsidRPr="00EC4559">
        <w:rPr>
          <w:rFonts w:ascii="Times New Roman" w:hAnsi="Times New Roman" w:cs="Times New Roman"/>
          <w:i/>
          <w:iCs/>
          <w:sz w:val="24"/>
          <w:szCs w:val="24"/>
          <w:shd w:val="clear" w:color="auto" w:fill="FFFFFF"/>
        </w:rPr>
        <w:t>PloS</w:t>
      </w:r>
      <w:proofErr w:type="spellEnd"/>
      <w:r w:rsidRPr="00EC4559">
        <w:rPr>
          <w:rFonts w:ascii="Times New Roman" w:hAnsi="Times New Roman" w:cs="Times New Roman"/>
          <w:i/>
          <w:iCs/>
          <w:sz w:val="24"/>
          <w:szCs w:val="24"/>
          <w:shd w:val="clear" w:color="auto" w:fill="FFFFFF"/>
        </w:rPr>
        <w:t xml:space="preserve"> one</w:t>
      </w:r>
      <w:r w:rsidRPr="00EC4559">
        <w:rPr>
          <w:rFonts w:ascii="Times New Roman" w:hAnsi="Times New Roman" w:cs="Times New Roman"/>
          <w:sz w:val="24"/>
          <w:szCs w:val="24"/>
          <w:shd w:val="clear" w:color="auto" w:fill="FFFFFF"/>
        </w:rPr>
        <w:t>, </w:t>
      </w:r>
      <w:r w:rsidRPr="00EC4559">
        <w:rPr>
          <w:rFonts w:ascii="Times New Roman" w:hAnsi="Times New Roman" w:cs="Times New Roman"/>
          <w:i/>
          <w:iCs/>
          <w:sz w:val="24"/>
          <w:szCs w:val="24"/>
          <w:shd w:val="clear" w:color="auto" w:fill="FFFFFF"/>
        </w:rPr>
        <w:t>9</w:t>
      </w:r>
      <w:r w:rsidRPr="00EC4559">
        <w:rPr>
          <w:rFonts w:ascii="Times New Roman" w:hAnsi="Times New Roman" w:cs="Times New Roman"/>
          <w:sz w:val="24"/>
          <w:szCs w:val="24"/>
          <w:shd w:val="clear" w:color="auto" w:fill="FFFFFF"/>
        </w:rPr>
        <w:t>(4), e95769.</w:t>
      </w:r>
    </w:p>
    <w:p w14:paraId="141F4015"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2D0279">
        <w:rPr>
          <w:rFonts w:ascii="Times New Roman" w:hAnsi="Times New Roman" w:cs="Times New Roman"/>
          <w:sz w:val="24"/>
          <w:szCs w:val="24"/>
          <w:shd w:val="clear" w:color="auto" w:fill="FFFFFF"/>
        </w:rPr>
        <w:t>Marsalek</w:t>
      </w:r>
      <w:proofErr w:type="spellEnd"/>
      <w:r w:rsidRPr="002D0279">
        <w:rPr>
          <w:rFonts w:ascii="Times New Roman" w:hAnsi="Times New Roman" w:cs="Times New Roman"/>
          <w:sz w:val="24"/>
          <w:szCs w:val="24"/>
          <w:shd w:val="clear" w:color="auto" w:fill="FFFFFF"/>
        </w:rPr>
        <w:t xml:space="preserve">, J., &amp; </w:t>
      </w:r>
      <w:proofErr w:type="spellStart"/>
      <w:r w:rsidRPr="002D0279">
        <w:rPr>
          <w:rFonts w:ascii="Times New Roman" w:hAnsi="Times New Roman" w:cs="Times New Roman"/>
          <w:sz w:val="24"/>
          <w:szCs w:val="24"/>
          <w:shd w:val="clear" w:color="auto" w:fill="FFFFFF"/>
        </w:rPr>
        <w:t>Rochfort</w:t>
      </w:r>
      <w:proofErr w:type="spellEnd"/>
      <w:r w:rsidRPr="002D0279">
        <w:rPr>
          <w:rFonts w:ascii="Times New Roman" w:hAnsi="Times New Roman" w:cs="Times New Roman"/>
          <w:sz w:val="24"/>
          <w:szCs w:val="24"/>
          <w:shd w:val="clear" w:color="auto" w:fill="FFFFFF"/>
        </w:rPr>
        <w:t>, Q. (2004). Urban wet-weather flows: sources of fecal contamination impacting on recreational waters and threatening drinking-water sources. </w:t>
      </w:r>
      <w:r w:rsidRPr="002D0279">
        <w:rPr>
          <w:rFonts w:ascii="Times New Roman" w:hAnsi="Times New Roman" w:cs="Times New Roman"/>
          <w:i/>
          <w:iCs/>
          <w:sz w:val="24"/>
          <w:szCs w:val="24"/>
          <w:shd w:val="clear" w:color="auto" w:fill="FFFFFF"/>
        </w:rPr>
        <w:t>Journal of Toxicology and Environmental Health, Part A</w:t>
      </w:r>
      <w:r w:rsidRPr="002D0279">
        <w:rPr>
          <w:rFonts w:ascii="Times New Roman" w:hAnsi="Times New Roman" w:cs="Times New Roman"/>
          <w:sz w:val="24"/>
          <w:szCs w:val="24"/>
          <w:shd w:val="clear" w:color="auto" w:fill="FFFFFF"/>
        </w:rPr>
        <w:t>, </w:t>
      </w:r>
      <w:r w:rsidRPr="002D0279">
        <w:rPr>
          <w:rFonts w:ascii="Times New Roman" w:hAnsi="Times New Roman" w:cs="Times New Roman"/>
          <w:i/>
          <w:iCs/>
          <w:sz w:val="24"/>
          <w:szCs w:val="24"/>
          <w:shd w:val="clear" w:color="auto" w:fill="FFFFFF"/>
        </w:rPr>
        <w:t>67</w:t>
      </w:r>
      <w:r w:rsidRPr="002D0279">
        <w:rPr>
          <w:rFonts w:ascii="Times New Roman" w:hAnsi="Times New Roman" w:cs="Times New Roman"/>
          <w:sz w:val="24"/>
          <w:szCs w:val="24"/>
          <w:shd w:val="clear" w:color="auto" w:fill="FFFFFF"/>
        </w:rPr>
        <w:t>(20-22), 1765-1777.</w:t>
      </w:r>
    </w:p>
    <w:p w14:paraId="0DEA2C37"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Michael, H. J., Boyle, K. J., &amp; Bouchard, R. (2000). Does the measurement of environmental quality affect implicit prices estimated from hedonic </w:t>
      </w:r>
      <w:proofErr w:type="gramStart"/>
      <w:r w:rsidRPr="00DF23BF">
        <w:rPr>
          <w:rFonts w:ascii="Times New Roman" w:hAnsi="Times New Roman" w:cs="Times New Roman"/>
          <w:sz w:val="24"/>
          <w:szCs w:val="24"/>
          <w:shd w:val="clear" w:color="auto" w:fill="FFFFFF"/>
        </w:rPr>
        <w:t>models?.</w:t>
      </w:r>
      <w:proofErr w:type="gramEnd"/>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Land Economics</w:t>
      </w:r>
      <w:r w:rsidRPr="00DF23BF">
        <w:rPr>
          <w:rFonts w:ascii="Times New Roman" w:hAnsi="Times New Roman" w:cs="Times New Roman"/>
          <w:sz w:val="24"/>
          <w:szCs w:val="24"/>
          <w:shd w:val="clear" w:color="auto" w:fill="FFFFFF"/>
        </w:rPr>
        <w:t>, 283-298.</w:t>
      </w:r>
    </w:p>
    <w:p w14:paraId="6BAEF180"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0E1048">
        <w:rPr>
          <w:rFonts w:ascii="Times New Roman" w:hAnsi="Times New Roman" w:cs="Times New Roman"/>
          <w:sz w:val="24"/>
          <w:szCs w:val="24"/>
          <w:shd w:val="clear" w:color="auto" w:fill="FFFFFF"/>
        </w:rPr>
        <w:t xml:space="preserve">Moberg, G. (2018). DNR Plan Cuts Phosphorus </w:t>
      </w:r>
      <w:proofErr w:type="gramStart"/>
      <w:r w:rsidRPr="000E1048">
        <w:rPr>
          <w:rFonts w:ascii="Times New Roman" w:hAnsi="Times New Roman" w:cs="Times New Roman"/>
          <w:sz w:val="24"/>
          <w:szCs w:val="24"/>
          <w:shd w:val="clear" w:color="auto" w:fill="FFFFFF"/>
        </w:rPr>
        <w:t>In</w:t>
      </w:r>
      <w:proofErr w:type="gramEnd"/>
      <w:r w:rsidRPr="000E1048">
        <w:rPr>
          <w:rFonts w:ascii="Times New Roman" w:hAnsi="Times New Roman" w:cs="Times New Roman"/>
          <w:sz w:val="24"/>
          <w:szCs w:val="24"/>
          <w:shd w:val="clear" w:color="auto" w:fill="FFFFFF"/>
        </w:rPr>
        <w:t xml:space="preserve"> Wisconsin River Watershed. </w:t>
      </w:r>
      <w:r w:rsidRPr="000E1048">
        <w:rPr>
          <w:rFonts w:ascii="Times New Roman" w:hAnsi="Times New Roman" w:cs="Times New Roman"/>
          <w:i/>
          <w:iCs/>
          <w:sz w:val="24"/>
          <w:szCs w:val="24"/>
          <w:shd w:val="clear" w:color="auto" w:fill="FFFFFF"/>
        </w:rPr>
        <w:t>Wisconsin Public Radio</w:t>
      </w:r>
      <w:r w:rsidRPr="000E1048">
        <w:rPr>
          <w:rFonts w:ascii="Times New Roman" w:hAnsi="Times New Roman" w:cs="Times New Roman"/>
          <w:sz w:val="24"/>
          <w:szCs w:val="24"/>
          <w:shd w:val="clear" w:color="auto" w:fill="FFFFFF"/>
        </w:rPr>
        <w:t xml:space="preserve">. Retrieved from </w:t>
      </w:r>
      <w:hyperlink r:id="rId13" w:history="1">
        <w:r w:rsidRPr="000E1048">
          <w:rPr>
            <w:rStyle w:val="Hyperlink"/>
            <w:rFonts w:ascii="Times New Roman" w:hAnsi="Times New Roman" w:cs="Times New Roman"/>
            <w:sz w:val="24"/>
            <w:szCs w:val="24"/>
            <w:shd w:val="clear" w:color="auto" w:fill="FFFFFF"/>
          </w:rPr>
          <w:t>https://www.wpr.org/dnr-plan-cuts-phosphorus-wisconsin-river-watershed</w:t>
        </w:r>
      </w:hyperlink>
    </w:p>
    <w:p w14:paraId="3173AC32"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7E36FC">
        <w:rPr>
          <w:rFonts w:ascii="Times New Roman" w:hAnsi="Times New Roman" w:cs="Times New Roman"/>
          <w:sz w:val="24"/>
          <w:szCs w:val="24"/>
          <w:shd w:val="clear" w:color="auto" w:fill="FFFFFF"/>
        </w:rPr>
        <w:t xml:space="preserve">Moore, R., Provencher, B., &amp; Bishop, R. C. (2011). Valuing a spatially variable environmental resource: reducing non-point-source pollution in Green Bay, Wisconsin. </w:t>
      </w:r>
      <w:r w:rsidRPr="007E36FC">
        <w:rPr>
          <w:rFonts w:ascii="Times New Roman" w:hAnsi="Times New Roman" w:cs="Times New Roman"/>
          <w:i/>
          <w:iCs/>
          <w:sz w:val="24"/>
          <w:szCs w:val="24"/>
          <w:shd w:val="clear" w:color="auto" w:fill="FFFFFF"/>
        </w:rPr>
        <w:t>Land Economics, 87</w:t>
      </w:r>
      <w:r w:rsidRPr="007E36FC">
        <w:rPr>
          <w:rFonts w:ascii="Times New Roman" w:hAnsi="Times New Roman" w:cs="Times New Roman"/>
          <w:sz w:val="24"/>
          <w:szCs w:val="24"/>
          <w:shd w:val="clear" w:color="auto" w:fill="FFFFFF"/>
        </w:rPr>
        <w:t>(1), 45-59.</w:t>
      </w:r>
    </w:p>
    <w:p w14:paraId="3DA1B4D5"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595685">
        <w:rPr>
          <w:rFonts w:ascii="Times New Roman" w:hAnsi="Times New Roman" w:cs="Times New Roman"/>
          <w:sz w:val="24"/>
          <w:szCs w:val="24"/>
          <w:shd w:val="clear" w:color="auto" w:fill="FFFFFF"/>
        </w:rPr>
        <w:lastRenderedPageBreak/>
        <w:t xml:space="preserve">Murray, C., </w:t>
      </w:r>
      <w:proofErr w:type="spellStart"/>
      <w:r w:rsidRPr="00595685">
        <w:rPr>
          <w:rFonts w:ascii="Times New Roman" w:hAnsi="Times New Roman" w:cs="Times New Roman"/>
          <w:sz w:val="24"/>
          <w:szCs w:val="24"/>
          <w:shd w:val="clear" w:color="auto" w:fill="FFFFFF"/>
        </w:rPr>
        <w:t>Sohngen</w:t>
      </w:r>
      <w:proofErr w:type="spellEnd"/>
      <w:r w:rsidRPr="00595685">
        <w:rPr>
          <w:rFonts w:ascii="Times New Roman" w:hAnsi="Times New Roman" w:cs="Times New Roman"/>
          <w:sz w:val="24"/>
          <w:szCs w:val="24"/>
          <w:shd w:val="clear" w:color="auto" w:fill="FFFFFF"/>
        </w:rPr>
        <w:t>, B., &amp; Pendleton, L. (2001). Valuing water quality advisories and beach amenities in the Great Lakes. </w:t>
      </w:r>
      <w:r w:rsidRPr="00595685">
        <w:rPr>
          <w:rFonts w:ascii="Times New Roman" w:hAnsi="Times New Roman" w:cs="Times New Roman"/>
          <w:i/>
          <w:iCs/>
          <w:sz w:val="24"/>
          <w:szCs w:val="24"/>
          <w:shd w:val="clear" w:color="auto" w:fill="FFFFFF"/>
        </w:rPr>
        <w:t>Water Resources Research</w:t>
      </w:r>
      <w:r w:rsidRPr="00595685">
        <w:rPr>
          <w:rFonts w:ascii="Times New Roman" w:hAnsi="Times New Roman" w:cs="Times New Roman"/>
          <w:sz w:val="24"/>
          <w:szCs w:val="24"/>
          <w:shd w:val="clear" w:color="auto" w:fill="FFFFFF"/>
        </w:rPr>
        <w:t>, </w:t>
      </w:r>
      <w:r w:rsidRPr="00595685">
        <w:rPr>
          <w:rFonts w:ascii="Times New Roman" w:hAnsi="Times New Roman" w:cs="Times New Roman"/>
          <w:i/>
          <w:iCs/>
          <w:sz w:val="24"/>
          <w:szCs w:val="24"/>
          <w:shd w:val="clear" w:color="auto" w:fill="FFFFFF"/>
        </w:rPr>
        <w:t>37</w:t>
      </w:r>
      <w:r w:rsidRPr="00595685">
        <w:rPr>
          <w:rFonts w:ascii="Times New Roman" w:hAnsi="Times New Roman" w:cs="Times New Roman"/>
          <w:sz w:val="24"/>
          <w:szCs w:val="24"/>
          <w:shd w:val="clear" w:color="auto" w:fill="FFFFFF"/>
        </w:rPr>
        <w:t>(10), 2583-2590.</w:t>
      </w:r>
    </w:p>
    <w:p w14:paraId="7FA331D5"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7E36FC">
        <w:rPr>
          <w:rFonts w:ascii="Times New Roman" w:hAnsi="Times New Roman" w:cs="Times New Roman"/>
          <w:sz w:val="24"/>
          <w:szCs w:val="24"/>
          <w:shd w:val="clear" w:color="auto" w:fill="FFFFFF"/>
        </w:rPr>
        <w:t xml:space="preserve">Nelson, S. A., </w:t>
      </w:r>
      <w:proofErr w:type="spellStart"/>
      <w:r w:rsidRPr="007E36FC">
        <w:rPr>
          <w:rFonts w:ascii="Times New Roman" w:hAnsi="Times New Roman" w:cs="Times New Roman"/>
          <w:sz w:val="24"/>
          <w:szCs w:val="24"/>
          <w:shd w:val="clear" w:color="auto" w:fill="FFFFFF"/>
        </w:rPr>
        <w:t>Soranno</w:t>
      </w:r>
      <w:proofErr w:type="spellEnd"/>
      <w:r w:rsidRPr="007E36FC">
        <w:rPr>
          <w:rFonts w:ascii="Times New Roman" w:hAnsi="Times New Roman" w:cs="Times New Roman"/>
          <w:sz w:val="24"/>
          <w:szCs w:val="24"/>
          <w:shd w:val="clear" w:color="auto" w:fill="FFFFFF"/>
        </w:rPr>
        <w:t xml:space="preserve">, P. A., </w:t>
      </w:r>
      <w:proofErr w:type="spellStart"/>
      <w:r w:rsidRPr="007E36FC">
        <w:rPr>
          <w:rFonts w:ascii="Times New Roman" w:hAnsi="Times New Roman" w:cs="Times New Roman"/>
          <w:sz w:val="24"/>
          <w:szCs w:val="24"/>
          <w:shd w:val="clear" w:color="auto" w:fill="FFFFFF"/>
        </w:rPr>
        <w:t>Cheruvelil</w:t>
      </w:r>
      <w:proofErr w:type="spellEnd"/>
      <w:r w:rsidRPr="007E36FC">
        <w:rPr>
          <w:rFonts w:ascii="Times New Roman" w:hAnsi="Times New Roman" w:cs="Times New Roman"/>
          <w:sz w:val="24"/>
          <w:szCs w:val="24"/>
          <w:shd w:val="clear" w:color="auto" w:fill="FFFFFF"/>
        </w:rPr>
        <w:t xml:space="preserve">, K. S., </w:t>
      </w:r>
      <w:proofErr w:type="spellStart"/>
      <w:r w:rsidRPr="007E36FC">
        <w:rPr>
          <w:rFonts w:ascii="Times New Roman" w:hAnsi="Times New Roman" w:cs="Times New Roman"/>
          <w:sz w:val="24"/>
          <w:szCs w:val="24"/>
          <w:shd w:val="clear" w:color="auto" w:fill="FFFFFF"/>
        </w:rPr>
        <w:t>Batzli</w:t>
      </w:r>
      <w:proofErr w:type="spellEnd"/>
      <w:r w:rsidRPr="007E36FC">
        <w:rPr>
          <w:rFonts w:ascii="Times New Roman" w:hAnsi="Times New Roman" w:cs="Times New Roman"/>
          <w:sz w:val="24"/>
          <w:szCs w:val="24"/>
          <w:shd w:val="clear" w:color="auto" w:fill="FFFFFF"/>
        </w:rPr>
        <w:t xml:space="preserve">, S. A., &amp; Skole, D. L. (2003). Regional assessment of lake water clarity using satellite remote sensing. </w:t>
      </w:r>
      <w:r w:rsidRPr="007E36FC">
        <w:rPr>
          <w:rFonts w:ascii="Times New Roman" w:hAnsi="Times New Roman" w:cs="Times New Roman"/>
          <w:i/>
          <w:iCs/>
          <w:sz w:val="24"/>
          <w:szCs w:val="24"/>
          <w:shd w:val="clear" w:color="auto" w:fill="FFFFFF"/>
        </w:rPr>
        <w:t>Journal of Limnology, 62</w:t>
      </w:r>
      <w:r w:rsidRPr="007E36FC">
        <w:rPr>
          <w:rFonts w:ascii="Times New Roman" w:hAnsi="Times New Roman" w:cs="Times New Roman"/>
          <w:sz w:val="24"/>
          <w:szCs w:val="24"/>
          <w:shd w:val="clear" w:color="auto" w:fill="FFFFFF"/>
        </w:rPr>
        <w:t>(1s), 27-32.</w:t>
      </w:r>
    </w:p>
    <w:p w14:paraId="32BBAC25"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Netusil</w:t>
      </w:r>
      <w:proofErr w:type="spellEnd"/>
      <w:r w:rsidRPr="00DF23BF">
        <w:rPr>
          <w:rFonts w:ascii="Times New Roman" w:hAnsi="Times New Roman" w:cs="Times New Roman"/>
          <w:sz w:val="24"/>
          <w:szCs w:val="24"/>
          <w:shd w:val="clear" w:color="auto" w:fill="FFFFFF"/>
        </w:rPr>
        <w:t>, N. R., Chattopadhyay, S., &amp; Kovacs, K. F. (2010). Estimating the demand for tree canopy: a second-stage hedonic price analysis in Portland, Oregon. </w:t>
      </w:r>
      <w:r w:rsidRPr="00DF23BF">
        <w:rPr>
          <w:rFonts w:ascii="Times New Roman" w:hAnsi="Times New Roman" w:cs="Times New Roman"/>
          <w:i/>
          <w:iCs/>
          <w:sz w:val="24"/>
          <w:szCs w:val="24"/>
          <w:shd w:val="clear" w:color="auto" w:fill="FFFFFF"/>
        </w:rPr>
        <w:t>Land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86</w:t>
      </w:r>
      <w:r w:rsidRPr="00DF23BF">
        <w:rPr>
          <w:rFonts w:ascii="Times New Roman" w:hAnsi="Times New Roman" w:cs="Times New Roman"/>
          <w:sz w:val="24"/>
          <w:szCs w:val="24"/>
          <w:shd w:val="clear" w:color="auto" w:fill="FFFFFF"/>
        </w:rPr>
        <w:t>(2), 281-293.</w:t>
      </w:r>
    </w:p>
    <w:p w14:paraId="64C7D358"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1B5ABB">
        <w:rPr>
          <w:rFonts w:ascii="Times New Roman" w:hAnsi="Times New Roman" w:cs="Times New Roman"/>
          <w:sz w:val="24"/>
          <w:szCs w:val="24"/>
          <w:shd w:val="clear" w:color="auto" w:fill="FFFFFF"/>
        </w:rPr>
        <w:t>Netusil</w:t>
      </w:r>
      <w:proofErr w:type="spellEnd"/>
      <w:r w:rsidRPr="001B5ABB">
        <w:rPr>
          <w:rFonts w:ascii="Times New Roman" w:hAnsi="Times New Roman" w:cs="Times New Roman"/>
          <w:sz w:val="24"/>
          <w:szCs w:val="24"/>
          <w:shd w:val="clear" w:color="auto" w:fill="FFFFFF"/>
        </w:rPr>
        <w:t>, N. R., Kincaid, M., &amp; Chang, H. (2014). Valuing water quality in urban watersheds: A comparative analysis of Johnson Creek, Oregon, and Burnt Bridge Creek, Washington. </w:t>
      </w:r>
      <w:r w:rsidRPr="001B5ABB">
        <w:rPr>
          <w:rFonts w:ascii="Times New Roman" w:hAnsi="Times New Roman" w:cs="Times New Roman"/>
          <w:i/>
          <w:iCs/>
          <w:sz w:val="24"/>
          <w:szCs w:val="24"/>
          <w:shd w:val="clear" w:color="auto" w:fill="FFFFFF"/>
        </w:rPr>
        <w:t>Water Resources Research</w:t>
      </w:r>
      <w:r w:rsidRPr="001B5ABB">
        <w:rPr>
          <w:rFonts w:ascii="Times New Roman" w:hAnsi="Times New Roman" w:cs="Times New Roman"/>
          <w:sz w:val="24"/>
          <w:szCs w:val="24"/>
          <w:shd w:val="clear" w:color="auto" w:fill="FFFFFF"/>
        </w:rPr>
        <w:t>, </w:t>
      </w:r>
      <w:r w:rsidRPr="001B5ABB">
        <w:rPr>
          <w:rFonts w:ascii="Times New Roman" w:hAnsi="Times New Roman" w:cs="Times New Roman"/>
          <w:i/>
          <w:iCs/>
          <w:sz w:val="24"/>
          <w:szCs w:val="24"/>
          <w:shd w:val="clear" w:color="auto" w:fill="FFFFFF"/>
        </w:rPr>
        <w:t>50</w:t>
      </w:r>
      <w:r w:rsidRPr="001B5ABB">
        <w:rPr>
          <w:rFonts w:ascii="Times New Roman" w:hAnsi="Times New Roman" w:cs="Times New Roman"/>
          <w:sz w:val="24"/>
          <w:szCs w:val="24"/>
          <w:shd w:val="clear" w:color="auto" w:fill="FFFFFF"/>
        </w:rPr>
        <w:t>(5), 4254-4268.</w:t>
      </w:r>
    </w:p>
    <w:p w14:paraId="6103B0E2"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Nevo</w:t>
      </w:r>
      <w:proofErr w:type="spellEnd"/>
      <w:r w:rsidRPr="00DF23BF">
        <w:rPr>
          <w:rFonts w:ascii="Times New Roman" w:hAnsi="Times New Roman" w:cs="Times New Roman"/>
          <w:sz w:val="24"/>
          <w:szCs w:val="24"/>
          <w:shd w:val="clear" w:color="auto" w:fill="FFFFFF"/>
        </w:rPr>
        <w:t>, A., &amp; Rosen, A. M. (2012). Identification with imperfect instruments. </w:t>
      </w:r>
      <w:r w:rsidRPr="00DF23BF">
        <w:rPr>
          <w:rFonts w:ascii="Times New Roman" w:hAnsi="Times New Roman" w:cs="Times New Roman"/>
          <w:i/>
          <w:iCs/>
          <w:sz w:val="24"/>
          <w:szCs w:val="24"/>
          <w:shd w:val="clear" w:color="auto" w:fill="FFFFFF"/>
        </w:rPr>
        <w:t>Review of Economics and Statistics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94</w:t>
      </w:r>
      <w:r w:rsidRPr="00DF23BF">
        <w:rPr>
          <w:rFonts w:ascii="Times New Roman" w:hAnsi="Times New Roman" w:cs="Times New Roman"/>
          <w:sz w:val="24"/>
          <w:szCs w:val="24"/>
          <w:shd w:val="clear" w:color="auto" w:fill="FFFFFF"/>
        </w:rPr>
        <w:t>(3), 659-671.</w:t>
      </w:r>
    </w:p>
    <w:p w14:paraId="65A5A6BD"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7E36FC">
        <w:rPr>
          <w:rFonts w:ascii="Times New Roman" w:hAnsi="Times New Roman" w:cs="Times New Roman"/>
          <w:sz w:val="24"/>
          <w:szCs w:val="24"/>
          <w:shd w:val="clear" w:color="auto" w:fill="FFFFFF"/>
        </w:rPr>
        <w:t>Olmanson</w:t>
      </w:r>
      <w:proofErr w:type="spellEnd"/>
      <w:r w:rsidRPr="007E36FC">
        <w:rPr>
          <w:rFonts w:ascii="Times New Roman" w:hAnsi="Times New Roman" w:cs="Times New Roman"/>
          <w:sz w:val="24"/>
          <w:szCs w:val="24"/>
          <w:shd w:val="clear" w:color="auto" w:fill="FFFFFF"/>
        </w:rPr>
        <w:t xml:space="preserve">, L. G., Bauer, M. E., &amp; </w:t>
      </w:r>
      <w:proofErr w:type="spellStart"/>
      <w:r w:rsidRPr="007E36FC">
        <w:rPr>
          <w:rFonts w:ascii="Times New Roman" w:hAnsi="Times New Roman" w:cs="Times New Roman"/>
          <w:sz w:val="24"/>
          <w:szCs w:val="24"/>
          <w:shd w:val="clear" w:color="auto" w:fill="FFFFFF"/>
        </w:rPr>
        <w:t>Brezonik</w:t>
      </w:r>
      <w:proofErr w:type="spellEnd"/>
      <w:r w:rsidRPr="007E36FC">
        <w:rPr>
          <w:rFonts w:ascii="Times New Roman" w:hAnsi="Times New Roman" w:cs="Times New Roman"/>
          <w:sz w:val="24"/>
          <w:szCs w:val="24"/>
          <w:shd w:val="clear" w:color="auto" w:fill="FFFFFF"/>
        </w:rPr>
        <w:t xml:space="preserve">, P. L. (2008). A 20-year Landsat water clarity census of Minnesota's 10,000 lakes. </w:t>
      </w:r>
      <w:r w:rsidRPr="007E36FC">
        <w:rPr>
          <w:rFonts w:ascii="Times New Roman" w:hAnsi="Times New Roman" w:cs="Times New Roman"/>
          <w:i/>
          <w:iCs/>
          <w:sz w:val="24"/>
          <w:szCs w:val="24"/>
          <w:shd w:val="clear" w:color="auto" w:fill="FFFFFF"/>
        </w:rPr>
        <w:t>Remote Sensing of Environment, 112</w:t>
      </w:r>
      <w:r w:rsidRPr="007E36FC">
        <w:rPr>
          <w:rFonts w:ascii="Times New Roman" w:hAnsi="Times New Roman" w:cs="Times New Roman"/>
          <w:sz w:val="24"/>
          <w:szCs w:val="24"/>
          <w:shd w:val="clear" w:color="auto" w:fill="FFFFFF"/>
        </w:rPr>
        <w:t>(11), 4086-4097.</w:t>
      </w:r>
    </w:p>
    <w:p w14:paraId="1EFA9C4B"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595685">
        <w:rPr>
          <w:rFonts w:ascii="Times New Roman" w:hAnsi="Times New Roman" w:cs="Times New Roman"/>
          <w:sz w:val="24"/>
          <w:szCs w:val="24"/>
          <w:shd w:val="clear" w:color="auto" w:fill="FFFFFF"/>
        </w:rPr>
        <w:t xml:space="preserve">Palm-Forster, L. H., </w:t>
      </w:r>
      <w:proofErr w:type="spellStart"/>
      <w:r w:rsidRPr="00595685">
        <w:rPr>
          <w:rFonts w:ascii="Times New Roman" w:hAnsi="Times New Roman" w:cs="Times New Roman"/>
          <w:sz w:val="24"/>
          <w:szCs w:val="24"/>
          <w:shd w:val="clear" w:color="auto" w:fill="FFFFFF"/>
        </w:rPr>
        <w:t>Lupi</w:t>
      </w:r>
      <w:proofErr w:type="spellEnd"/>
      <w:r w:rsidRPr="00595685">
        <w:rPr>
          <w:rFonts w:ascii="Times New Roman" w:hAnsi="Times New Roman" w:cs="Times New Roman"/>
          <w:sz w:val="24"/>
          <w:szCs w:val="24"/>
          <w:shd w:val="clear" w:color="auto" w:fill="FFFFFF"/>
        </w:rPr>
        <w:t>, F., &amp; Chen, M. (2016). Valuing Lake Erie beaches using value and function transfers. </w:t>
      </w:r>
      <w:r w:rsidRPr="00595685">
        <w:rPr>
          <w:rFonts w:ascii="Times New Roman" w:hAnsi="Times New Roman" w:cs="Times New Roman"/>
          <w:i/>
          <w:iCs/>
          <w:sz w:val="24"/>
          <w:szCs w:val="24"/>
          <w:shd w:val="clear" w:color="auto" w:fill="FFFFFF"/>
        </w:rPr>
        <w:t>Agricultural and Resource Economics Review</w:t>
      </w:r>
      <w:r w:rsidRPr="00595685">
        <w:rPr>
          <w:rFonts w:ascii="Times New Roman" w:hAnsi="Times New Roman" w:cs="Times New Roman"/>
          <w:sz w:val="24"/>
          <w:szCs w:val="24"/>
          <w:shd w:val="clear" w:color="auto" w:fill="FFFFFF"/>
        </w:rPr>
        <w:t>, </w:t>
      </w:r>
      <w:r w:rsidRPr="00595685">
        <w:rPr>
          <w:rFonts w:ascii="Times New Roman" w:hAnsi="Times New Roman" w:cs="Times New Roman"/>
          <w:i/>
          <w:iCs/>
          <w:sz w:val="24"/>
          <w:szCs w:val="24"/>
          <w:shd w:val="clear" w:color="auto" w:fill="FFFFFF"/>
        </w:rPr>
        <w:t>45</w:t>
      </w:r>
      <w:r w:rsidRPr="00595685">
        <w:rPr>
          <w:rFonts w:ascii="Times New Roman" w:hAnsi="Times New Roman" w:cs="Times New Roman"/>
          <w:sz w:val="24"/>
          <w:szCs w:val="24"/>
          <w:shd w:val="clear" w:color="auto" w:fill="FFFFFF"/>
        </w:rPr>
        <w:t>(2), 270-292.</w:t>
      </w:r>
    </w:p>
    <w:p w14:paraId="0F4AB7D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Palmquist, R. B. (1984). Estimating the Demand for the Characteristics of Housing. </w:t>
      </w:r>
      <w:r w:rsidRPr="00DF23BF">
        <w:rPr>
          <w:rFonts w:ascii="Times New Roman" w:hAnsi="Times New Roman" w:cs="Times New Roman"/>
          <w:i/>
          <w:iCs/>
          <w:sz w:val="24"/>
          <w:szCs w:val="24"/>
          <w:shd w:val="clear" w:color="auto" w:fill="FFFFFF"/>
        </w:rPr>
        <w:t>The Review of Economics and Statistics</w:t>
      </w:r>
      <w:r w:rsidRPr="00DF23BF">
        <w:rPr>
          <w:rFonts w:ascii="Times New Roman" w:hAnsi="Times New Roman" w:cs="Times New Roman"/>
          <w:sz w:val="24"/>
          <w:szCs w:val="24"/>
          <w:shd w:val="clear" w:color="auto" w:fill="FFFFFF"/>
        </w:rPr>
        <w:t>, 394-404.</w:t>
      </w:r>
    </w:p>
    <w:p w14:paraId="407BC810"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CC3EF4">
        <w:rPr>
          <w:rFonts w:ascii="Times New Roman" w:hAnsi="Times New Roman" w:cs="Times New Roman"/>
          <w:sz w:val="24"/>
          <w:szCs w:val="24"/>
          <w:shd w:val="clear" w:color="auto" w:fill="FFFFFF"/>
        </w:rPr>
        <w:lastRenderedPageBreak/>
        <w:t>Palmquist, R. B. (2005). Property value models. </w:t>
      </w:r>
      <w:r w:rsidRPr="00CC3EF4">
        <w:rPr>
          <w:rFonts w:ascii="Times New Roman" w:hAnsi="Times New Roman" w:cs="Times New Roman"/>
          <w:i/>
          <w:iCs/>
          <w:sz w:val="24"/>
          <w:szCs w:val="24"/>
          <w:shd w:val="clear" w:color="auto" w:fill="FFFFFF"/>
        </w:rPr>
        <w:t xml:space="preserve">Handbook of </w:t>
      </w:r>
      <w:r>
        <w:rPr>
          <w:rFonts w:ascii="Times New Roman" w:hAnsi="Times New Roman" w:cs="Times New Roman"/>
          <w:i/>
          <w:iCs/>
          <w:sz w:val="24"/>
          <w:szCs w:val="24"/>
          <w:shd w:val="clear" w:color="auto" w:fill="FFFFFF"/>
        </w:rPr>
        <w:t>E</w:t>
      </w:r>
      <w:r w:rsidRPr="00CC3EF4">
        <w:rPr>
          <w:rFonts w:ascii="Times New Roman" w:hAnsi="Times New Roman" w:cs="Times New Roman"/>
          <w:i/>
          <w:iCs/>
          <w:sz w:val="24"/>
          <w:szCs w:val="24"/>
          <w:shd w:val="clear" w:color="auto" w:fill="FFFFFF"/>
        </w:rPr>
        <w:t xml:space="preserve">nvironmental </w:t>
      </w:r>
      <w:r>
        <w:rPr>
          <w:rFonts w:ascii="Times New Roman" w:hAnsi="Times New Roman" w:cs="Times New Roman"/>
          <w:i/>
          <w:iCs/>
          <w:sz w:val="24"/>
          <w:szCs w:val="24"/>
          <w:shd w:val="clear" w:color="auto" w:fill="FFFFFF"/>
        </w:rPr>
        <w:t>E</w:t>
      </w:r>
      <w:r w:rsidRPr="00CC3EF4">
        <w:rPr>
          <w:rFonts w:ascii="Times New Roman" w:hAnsi="Times New Roman" w:cs="Times New Roman"/>
          <w:i/>
          <w:iCs/>
          <w:sz w:val="24"/>
          <w:szCs w:val="24"/>
          <w:shd w:val="clear" w:color="auto" w:fill="FFFFFF"/>
        </w:rPr>
        <w:t>conomics</w:t>
      </w:r>
      <w:r w:rsidRPr="00CC3EF4">
        <w:rPr>
          <w:rFonts w:ascii="Times New Roman" w:hAnsi="Times New Roman" w:cs="Times New Roman"/>
          <w:sz w:val="24"/>
          <w:szCs w:val="24"/>
          <w:shd w:val="clear" w:color="auto" w:fill="FFFFFF"/>
        </w:rPr>
        <w:t>, </w:t>
      </w:r>
      <w:r w:rsidRPr="00CC3EF4">
        <w:rPr>
          <w:rFonts w:ascii="Times New Roman" w:hAnsi="Times New Roman" w:cs="Times New Roman"/>
          <w:i/>
          <w:iCs/>
          <w:sz w:val="24"/>
          <w:szCs w:val="24"/>
          <w:shd w:val="clear" w:color="auto" w:fill="FFFFFF"/>
        </w:rPr>
        <w:t>2</w:t>
      </w:r>
      <w:r w:rsidRPr="00CC3EF4">
        <w:rPr>
          <w:rFonts w:ascii="Times New Roman" w:hAnsi="Times New Roman" w:cs="Times New Roman"/>
          <w:sz w:val="24"/>
          <w:szCs w:val="24"/>
          <w:shd w:val="clear" w:color="auto" w:fill="FFFFFF"/>
        </w:rPr>
        <w:t>, 763-819.</w:t>
      </w:r>
    </w:p>
    <w:p w14:paraId="67B6EB8C"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933DF3">
        <w:rPr>
          <w:rFonts w:ascii="Times New Roman" w:hAnsi="Times New Roman" w:cs="Times New Roman"/>
          <w:sz w:val="24"/>
          <w:szCs w:val="24"/>
          <w:shd w:val="clear" w:color="auto" w:fill="FFFFFF"/>
        </w:rPr>
        <w:t>Parmeter</w:t>
      </w:r>
      <w:proofErr w:type="spellEnd"/>
      <w:r w:rsidRPr="00933DF3">
        <w:rPr>
          <w:rFonts w:ascii="Times New Roman" w:hAnsi="Times New Roman" w:cs="Times New Roman"/>
          <w:sz w:val="24"/>
          <w:szCs w:val="24"/>
          <w:shd w:val="clear" w:color="auto" w:fill="FFFFFF"/>
        </w:rPr>
        <w:t>, C. F., &amp; Pope, J. C. (2013). Quasi-experiments and hedonic property value methods. In </w:t>
      </w:r>
      <w:r w:rsidRPr="00933DF3">
        <w:rPr>
          <w:rFonts w:ascii="Times New Roman" w:hAnsi="Times New Roman" w:cs="Times New Roman"/>
          <w:i/>
          <w:iCs/>
          <w:sz w:val="24"/>
          <w:szCs w:val="24"/>
          <w:shd w:val="clear" w:color="auto" w:fill="FFFFFF"/>
        </w:rPr>
        <w:t>Handbook on experimental economics and the environment</w:t>
      </w:r>
      <w:r w:rsidRPr="00933DF3">
        <w:rPr>
          <w:rFonts w:ascii="Times New Roman" w:hAnsi="Times New Roman" w:cs="Times New Roman"/>
          <w:sz w:val="24"/>
          <w:szCs w:val="24"/>
          <w:shd w:val="clear" w:color="auto" w:fill="FFFFFF"/>
        </w:rPr>
        <w:t>. Edward Elgar Publishing.</w:t>
      </w:r>
    </w:p>
    <w:p w14:paraId="6F773C9D"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Poor, P. J., Boyle, K. J., Taylor, L. O., &amp; Bouchard, R. (2001). Objective versus subjective measures of water clarity in hedonic property value models. </w:t>
      </w:r>
      <w:r w:rsidRPr="00DF23BF">
        <w:rPr>
          <w:rFonts w:ascii="Times New Roman" w:hAnsi="Times New Roman" w:cs="Times New Roman"/>
          <w:i/>
          <w:iCs/>
          <w:sz w:val="24"/>
          <w:szCs w:val="24"/>
          <w:shd w:val="clear" w:color="auto" w:fill="FFFFFF"/>
        </w:rPr>
        <w:t>Land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77</w:t>
      </w:r>
      <w:r w:rsidRPr="00DF23BF">
        <w:rPr>
          <w:rFonts w:ascii="Times New Roman" w:hAnsi="Times New Roman" w:cs="Times New Roman"/>
          <w:sz w:val="24"/>
          <w:szCs w:val="24"/>
          <w:shd w:val="clear" w:color="auto" w:fill="FFFFFF"/>
        </w:rPr>
        <w:t>(4), 482-493.</w:t>
      </w:r>
    </w:p>
    <w:p w14:paraId="4C5D3C4F"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Poor, P. J., </w:t>
      </w:r>
      <w:proofErr w:type="spellStart"/>
      <w:r w:rsidRPr="00DF23BF">
        <w:rPr>
          <w:rFonts w:ascii="Times New Roman" w:hAnsi="Times New Roman" w:cs="Times New Roman"/>
          <w:sz w:val="24"/>
          <w:szCs w:val="24"/>
          <w:shd w:val="clear" w:color="auto" w:fill="FFFFFF"/>
        </w:rPr>
        <w:t>Pessagno</w:t>
      </w:r>
      <w:proofErr w:type="spellEnd"/>
      <w:r w:rsidRPr="00DF23BF">
        <w:rPr>
          <w:rFonts w:ascii="Times New Roman" w:hAnsi="Times New Roman" w:cs="Times New Roman"/>
          <w:sz w:val="24"/>
          <w:szCs w:val="24"/>
          <w:shd w:val="clear" w:color="auto" w:fill="FFFFFF"/>
        </w:rPr>
        <w:t>, K. L., &amp; Paul, R. W. (2007). Exploring the hedonic value of ambient water quality: A local watershed-based study. </w:t>
      </w:r>
      <w:r w:rsidRPr="00DF23BF">
        <w:rPr>
          <w:rFonts w:ascii="Times New Roman" w:hAnsi="Times New Roman" w:cs="Times New Roman"/>
          <w:i/>
          <w:iCs/>
          <w:sz w:val="24"/>
          <w:szCs w:val="24"/>
          <w:shd w:val="clear" w:color="auto" w:fill="FFFFFF"/>
        </w:rPr>
        <w:t>Ecological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60</w:t>
      </w:r>
      <w:r w:rsidRPr="00DF23BF">
        <w:rPr>
          <w:rFonts w:ascii="Times New Roman" w:hAnsi="Times New Roman" w:cs="Times New Roman"/>
          <w:sz w:val="24"/>
          <w:szCs w:val="24"/>
          <w:shd w:val="clear" w:color="auto" w:fill="FFFFFF"/>
        </w:rPr>
        <w:t>(4), 797-806.</w:t>
      </w:r>
    </w:p>
    <w:p w14:paraId="2FDF847B" w14:textId="77777777" w:rsidR="003D1803" w:rsidRDefault="003D1803" w:rsidP="003D1803">
      <w:pPr>
        <w:spacing w:line="480" w:lineRule="auto"/>
        <w:ind w:left="1080" w:hanging="720"/>
        <w:rPr>
          <w:rStyle w:val="Hyperlink"/>
          <w:rFonts w:ascii="Times New Roman" w:hAnsi="Times New Roman" w:cs="Times New Roman"/>
          <w:sz w:val="24"/>
          <w:szCs w:val="24"/>
          <w:shd w:val="clear" w:color="auto" w:fill="FFFFFF"/>
        </w:rPr>
      </w:pPr>
      <w:r w:rsidRPr="0025417C">
        <w:rPr>
          <w:rFonts w:ascii="Times New Roman" w:hAnsi="Times New Roman" w:cs="Times New Roman"/>
          <w:sz w:val="24"/>
          <w:szCs w:val="24"/>
          <w:shd w:val="clear" w:color="auto" w:fill="FFFFFF"/>
        </w:rPr>
        <w:t xml:space="preserve">PRISM Climate Group. (2021). PRISM Climate Data. Retrieved from </w:t>
      </w:r>
      <w:hyperlink r:id="rId14" w:history="1">
        <w:r w:rsidRPr="003F0912">
          <w:rPr>
            <w:rStyle w:val="Hyperlink"/>
            <w:rFonts w:ascii="Times New Roman" w:hAnsi="Times New Roman" w:cs="Times New Roman"/>
            <w:sz w:val="24"/>
            <w:szCs w:val="24"/>
            <w:shd w:val="clear" w:color="auto" w:fill="FFFFFF"/>
          </w:rPr>
          <w:t>https://prism.oregonstate.edu/projects/plant_hardiness_zones.php</w:t>
        </w:r>
      </w:hyperlink>
    </w:p>
    <w:p w14:paraId="2CEA3E19" w14:textId="77777777" w:rsidR="003D1803" w:rsidRPr="000E1048" w:rsidRDefault="003D1803" w:rsidP="003D1803">
      <w:pPr>
        <w:spacing w:line="480" w:lineRule="auto"/>
        <w:ind w:left="1080" w:hanging="720"/>
        <w:rPr>
          <w:rFonts w:ascii="Times New Roman" w:hAnsi="Times New Roman" w:cs="Times New Roman"/>
          <w:sz w:val="24"/>
          <w:szCs w:val="24"/>
          <w:shd w:val="clear" w:color="auto" w:fill="FFFFFF"/>
        </w:rPr>
      </w:pPr>
      <w:r w:rsidRPr="000E1048">
        <w:rPr>
          <w:rFonts w:ascii="Times New Roman" w:hAnsi="Times New Roman" w:cs="Times New Roman"/>
          <w:sz w:val="24"/>
          <w:szCs w:val="24"/>
          <w:shd w:val="clear" w:color="auto" w:fill="FFFFFF"/>
        </w:rPr>
        <w:t>Raff, Z., &amp; Meyer, A. (2019). CAFOs and surface water quality: Evidence from Wisconsin. </w:t>
      </w:r>
      <w:r w:rsidRPr="000E1048">
        <w:rPr>
          <w:rFonts w:ascii="Times New Roman" w:hAnsi="Times New Roman" w:cs="Times New Roman"/>
          <w:i/>
          <w:iCs/>
          <w:sz w:val="24"/>
          <w:szCs w:val="24"/>
          <w:shd w:val="clear" w:color="auto" w:fill="FFFFFF"/>
        </w:rPr>
        <w:t>American Journal of Agricultural Economics</w:t>
      </w:r>
      <w:r w:rsidRPr="000E1048">
        <w:rPr>
          <w:rFonts w:ascii="Times New Roman" w:hAnsi="Times New Roman" w:cs="Times New Roman"/>
          <w:sz w:val="24"/>
          <w:szCs w:val="24"/>
          <w:shd w:val="clear" w:color="auto" w:fill="FFFFFF"/>
        </w:rPr>
        <w:t>.</w:t>
      </w:r>
    </w:p>
    <w:p w14:paraId="315D0FA3"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EC4559">
        <w:rPr>
          <w:rFonts w:ascii="Times New Roman" w:hAnsi="Times New Roman" w:cs="Times New Roman"/>
          <w:sz w:val="24"/>
          <w:szCs w:val="24"/>
          <w:shd w:val="clear" w:color="auto" w:fill="FFFFFF"/>
        </w:rPr>
        <w:t>Rose, K. C., Winslow, L. A., Read, J. S., &amp; Hansen, G. J. (2016). Climate‐induced warming of lakes can be either amplified or suppressed by trends in water clarity. </w:t>
      </w:r>
      <w:r w:rsidRPr="00EC4559">
        <w:rPr>
          <w:rFonts w:ascii="Times New Roman" w:hAnsi="Times New Roman" w:cs="Times New Roman"/>
          <w:i/>
          <w:iCs/>
          <w:sz w:val="24"/>
          <w:szCs w:val="24"/>
          <w:shd w:val="clear" w:color="auto" w:fill="FFFFFF"/>
        </w:rPr>
        <w:t>Limnology and Oceanography Letters</w:t>
      </w:r>
      <w:r w:rsidRPr="00EC4559">
        <w:rPr>
          <w:rFonts w:ascii="Times New Roman" w:hAnsi="Times New Roman" w:cs="Times New Roman"/>
          <w:sz w:val="24"/>
          <w:szCs w:val="24"/>
          <w:shd w:val="clear" w:color="auto" w:fill="FFFFFF"/>
        </w:rPr>
        <w:t>, </w:t>
      </w:r>
      <w:r w:rsidRPr="00EC4559">
        <w:rPr>
          <w:rFonts w:ascii="Times New Roman" w:hAnsi="Times New Roman" w:cs="Times New Roman"/>
          <w:i/>
          <w:iCs/>
          <w:sz w:val="24"/>
          <w:szCs w:val="24"/>
          <w:shd w:val="clear" w:color="auto" w:fill="FFFFFF"/>
        </w:rPr>
        <w:t>1</w:t>
      </w:r>
      <w:r w:rsidRPr="00EC4559">
        <w:rPr>
          <w:rFonts w:ascii="Times New Roman" w:hAnsi="Times New Roman" w:cs="Times New Roman"/>
          <w:sz w:val="24"/>
          <w:szCs w:val="24"/>
          <w:shd w:val="clear" w:color="auto" w:fill="FFFFFF"/>
        </w:rPr>
        <w:t>(1), 44-53.</w:t>
      </w:r>
    </w:p>
    <w:p w14:paraId="5A2DAFCA"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Rosen, S. (1974). Hedonic prices and implicit markets: product differentiation in pure competition. </w:t>
      </w:r>
      <w:r w:rsidRPr="00DF23BF">
        <w:rPr>
          <w:rFonts w:ascii="Times New Roman" w:hAnsi="Times New Roman" w:cs="Times New Roman"/>
          <w:i/>
          <w:iCs/>
          <w:sz w:val="24"/>
          <w:szCs w:val="24"/>
          <w:shd w:val="clear" w:color="auto" w:fill="FFFFFF"/>
        </w:rPr>
        <w:t>Journal of political economy</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82</w:t>
      </w:r>
      <w:r w:rsidRPr="00DF23BF">
        <w:rPr>
          <w:rFonts w:ascii="Times New Roman" w:hAnsi="Times New Roman" w:cs="Times New Roman"/>
          <w:sz w:val="24"/>
          <w:szCs w:val="24"/>
          <w:shd w:val="clear" w:color="auto" w:fill="FFFFFF"/>
        </w:rPr>
        <w:t>(1), 34-55.</w:t>
      </w:r>
    </w:p>
    <w:p w14:paraId="25BDAE7A"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7A7597">
        <w:rPr>
          <w:rFonts w:ascii="Times New Roman" w:hAnsi="Times New Roman" w:cs="Times New Roman"/>
          <w:sz w:val="24"/>
          <w:szCs w:val="24"/>
          <w:shd w:val="clear" w:color="auto" w:fill="FFFFFF"/>
        </w:rPr>
        <w:lastRenderedPageBreak/>
        <w:t>Scavia</w:t>
      </w:r>
      <w:proofErr w:type="spellEnd"/>
      <w:r w:rsidRPr="007A7597">
        <w:rPr>
          <w:rFonts w:ascii="Times New Roman" w:hAnsi="Times New Roman" w:cs="Times New Roman"/>
          <w:sz w:val="24"/>
          <w:szCs w:val="24"/>
          <w:shd w:val="clear" w:color="auto" w:fill="FFFFFF"/>
        </w:rPr>
        <w:t xml:space="preserve">, D., </w:t>
      </w:r>
      <w:proofErr w:type="spellStart"/>
      <w:r w:rsidRPr="007A7597">
        <w:rPr>
          <w:rFonts w:ascii="Times New Roman" w:hAnsi="Times New Roman" w:cs="Times New Roman"/>
          <w:sz w:val="24"/>
          <w:szCs w:val="24"/>
          <w:shd w:val="clear" w:color="auto" w:fill="FFFFFF"/>
        </w:rPr>
        <w:t>Kalcic</w:t>
      </w:r>
      <w:proofErr w:type="spellEnd"/>
      <w:r w:rsidRPr="007A7597">
        <w:rPr>
          <w:rFonts w:ascii="Times New Roman" w:hAnsi="Times New Roman" w:cs="Times New Roman"/>
          <w:sz w:val="24"/>
          <w:szCs w:val="24"/>
          <w:shd w:val="clear" w:color="auto" w:fill="FFFFFF"/>
        </w:rPr>
        <w:t xml:space="preserve">, M., </w:t>
      </w:r>
      <w:proofErr w:type="spellStart"/>
      <w:r w:rsidRPr="007A7597">
        <w:rPr>
          <w:rFonts w:ascii="Times New Roman" w:hAnsi="Times New Roman" w:cs="Times New Roman"/>
          <w:sz w:val="24"/>
          <w:szCs w:val="24"/>
          <w:shd w:val="clear" w:color="auto" w:fill="FFFFFF"/>
        </w:rPr>
        <w:t>Muenich</w:t>
      </w:r>
      <w:proofErr w:type="spellEnd"/>
      <w:r w:rsidRPr="007A7597">
        <w:rPr>
          <w:rFonts w:ascii="Times New Roman" w:hAnsi="Times New Roman" w:cs="Times New Roman"/>
          <w:sz w:val="24"/>
          <w:szCs w:val="24"/>
          <w:shd w:val="clear" w:color="auto" w:fill="FFFFFF"/>
        </w:rPr>
        <w:t>, R. L., Aloysius, N., Arnold, J., Boles, C., ... &amp; Martin, J. (2016). Informing Lake Erie agriculture nutrient management via scenario evaluation. </w:t>
      </w:r>
      <w:r w:rsidRPr="007A7597">
        <w:rPr>
          <w:rFonts w:ascii="Times New Roman" w:hAnsi="Times New Roman" w:cs="Times New Roman"/>
          <w:i/>
          <w:iCs/>
          <w:sz w:val="24"/>
          <w:szCs w:val="24"/>
          <w:shd w:val="clear" w:color="auto" w:fill="FFFFFF"/>
        </w:rPr>
        <w:t>University of Michigan: Ann Arbor, MI, USA</w:t>
      </w:r>
      <w:r w:rsidRPr="007A7597">
        <w:rPr>
          <w:rFonts w:ascii="Times New Roman" w:hAnsi="Times New Roman" w:cs="Times New Roman"/>
          <w:sz w:val="24"/>
          <w:szCs w:val="24"/>
          <w:shd w:val="clear" w:color="auto" w:fill="FFFFFF"/>
        </w:rPr>
        <w:t>.</w:t>
      </w:r>
    </w:p>
    <w:p w14:paraId="78DB4CD8" w14:textId="77777777" w:rsidR="003D1803" w:rsidRDefault="003D1803" w:rsidP="003D1803">
      <w:pPr>
        <w:spacing w:line="480" w:lineRule="auto"/>
        <w:ind w:left="1080" w:hanging="720"/>
        <w:rPr>
          <w:rFonts w:ascii="Times New Roman" w:hAnsi="Times New Roman" w:cs="Times New Roman"/>
          <w:bCs/>
          <w:sz w:val="24"/>
          <w:szCs w:val="24"/>
          <w:shd w:val="clear" w:color="auto" w:fill="FFFFFF"/>
        </w:rPr>
      </w:pPr>
      <w:r w:rsidRPr="005743AB">
        <w:rPr>
          <w:rFonts w:ascii="Times New Roman" w:hAnsi="Times New Roman" w:cs="Times New Roman"/>
          <w:bCs/>
          <w:sz w:val="24"/>
          <w:szCs w:val="24"/>
          <w:shd w:val="clear" w:color="auto" w:fill="FFFFFF"/>
        </w:rPr>
        <w:t xml:space="preserve">Schindler, D. W., </w:t>
      </w:r>
      <w:proofErr w:type="spellStart"/>
      <w:r w:rsidRPr="005743AB">
        <w:rPr>
          <w:rFonts w:ascii="Times New Roman" w:hAnsi="Times New Roman" w:cs="Times New Roman"/>
          <w:bCs/>
          <w:sz w:val="24"/>
          <w:szCs w:val="24"/>
          <w:shd w:val="clear" w:color="auto" w:fill="FFFFFF"/>
        </w:rPr>
        <w:t>Hecky</w:t>
      </w:r>
      <w:proofErr w:type="spellEnd"/>
      <w:r w:rsidRPr="005743AB">
        <w:rPr>
          <w:rFonts w:ascii="Times New Roman" w:hAnsi="Times New Roman" w:cs="Times New Roman"/>
          <w:bCs/>
          <w:sz w:val="24"/>
          <w:szCs w:val="24"/>
          <w:shd w:val="clear" w:color="auto" w:fill="FFFFFF"/>
        </w:rPr>
        <w:t xml:space="preserve">, R. E., Findlay, D. L., Stainton, M. P., Parker, B. R., Paterson, M. J., ... &amp; </w:t>
      </w:r>
      <w:proofErr w:type="spellStart"/>
      <w:r w:rsidRPr="005743AB">
        <w:rPr>
          <w:rFonts w:ascii="Times New Roman" w:hAnsi="Times New Roman" w:cs="Times New Roman"/>
          <w:bCs/>
          <w:sz w:val="24"/>
          <w:szCs w:val="24"/>
          <w:shd w:val="clear" w:color="auto" w:fill="FFFFFF"/>
        </w:rPr>
        <w:t>Kasian</w:t>
      </w:r>
      <w:proofErr w:type="spellEnd"/>
      <w:r w:rsidRPr="005743AB">
        <w:rPr>
          <w:rFonts w:ascii="Times New Roman" w:hAnsi="Times New Roman" w:cs="Times New Roman"/>
          <w:bCs/>
          <w:sz w:val="24"/>
          <w:szCs w:val="24"/>
          <w:shd w:val="clear" w:color="auto" w:fill="FFFFFF"/>
        </w:rPr>
        <w:t>, S. E. M. (2008). Eutrophication of lakes cannot be controlled by reducing nitrogen input: results of a 37-year whole-ecosystem experiment. </w:t>
      </w:r>
      <w:r w:rsidRPr="005743AB">
        <w:rPr>
          <w:rFonts w:ascii="Times New Roman" w:hAnsi="Times New Roman" w:cs="Times New Roman"/>
          <w:bCs/>
          <w:i/>
          <w:iCs/>
          <w:sz w:val="24"/>
          <w:szCs w:val="24"/>
          <w:shd w:val="clear" w:color="auto" w:fill="FFFFFF"/>
        </w:rPr>
        <w:t>Proceedings of the National Academy of Sciences</w:t>
      </w:r>
      <w:r w:rsidRPr="005743AB">
        <w:rPr>
          <w:rFonts w:ascii="Times New Roman" w:hAnsi="Times New Roman" w:cs="Times New Roman"/>
          <w:bCs/>
          <w:sz w:val="24"/>
          <w:szCs w:val="24"/>
          <w:shd w:val="clear" w:color="auto" w:fill="FFFFFF"/>
        </w:rPr>
        <w:t>, </w:t>
      </w:r>
      <w:r w:rsidRPr="005743AB">
        <w:rPr>
          <w:rFonts w:ascii="Times New Roman" w:hAnsi="Times New Roman" w:cs="Times New Roman"/>
          <w:bCs/>
          <w:i/>
          <w:iCs/>
          <w:sz w:val="24"/>
          <w:szCs w:val="24"/>
          <w:shd w:val="clear" w:color="auto" w:fill="FFFFFF"/>
        </w:rPr>
        <w:t>105</w:t>
      </w:r>
      <w:r w:rsidRPr="005743AB">
        <w:rPr>
          <w:rFonts w:ascii="Times New Roman" w:hAnsi="Times New Roman" w:cs="Times New Roman"/>
          <w:bCs/>
          <w:sz w:val="24"/>
          <w:szCs w:val="24"/>
          <w:shd w:val="clear" w:color="auto" w:fill="FFFFFF"/>
        </w:rPr>
        <w:t>(32), 11254-11258.</w:t>
      </w:r>
    </w:p>
    <w:p w14:paraId="101FE21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A410E">
        <w:rPr>
          <w:rFonts w:ascii="Times New Roman" w:hAnsi="Times New Roman" w:cs="Times New Roman"/>
          <w:sz w:val="24"/>
          <w:szCs w:val="24"/>
          <w:shd w:val="clear" w:color="auto" w:fill="FFFFFF"/>
        </w:rPr>
        <w:t>Sieg</w:t>
      </w:r>
      <w:proofErr w:type="spellEnd"/>
      <w:r w:rsidRPr="00DA410E">
        <w:rPr>
          <w:rFonts w:ascii="Times New Roman" w:hAnsi="Times New Roman" w:cs="Times New Roman"/>
          <w:sz w:val="24"/>
          <w:szCs w:val="24"/>
          <w:shd w:val="clear" w:color="auto" w:fill="FFFFFF"/>
        </w:rPr>
        <w:t xml:space="preserve">, H., Smith, V. K., Banzhaf, H. S., &amp; Walsh, R. (2004). Estimating the general equilibrium benefits of large changes in spatially delineated public goods. </w:t>
      </w:r>
      <w:r w:rsidRPr="00DA410E">
        <w:rPr>
          <w:rFonts w:ascii="Times New Roman" w:hAnsi="Times New Roman" w:cs="Times New Roman"/>
          <w:i/>
          <w:iCs/>
          <w:sz w:val="24"/>
          <w:szCs w:val="24"/>
          <w:shd w:val="clear" w:color="auto" w:fill="FFFFFF"/>
        </w:rPr>
        <w:t>International Economic Review</w:t>
      </w:r>
      <w:r w:rsidRPr="00DA410E">
        <w:rPr>
          <w:rFonts w:ascii="Times New Roman" w:hAnsi="Times New Roman" w:cs="Times New Roman"/>
          <w:sz w:val="24"/>
          <w:szCs w:val="24"/>
          <w:shd w:val="clear" w:color="auto" w:fill="FFFFFF"/>
        </w:rPr>
        <w:t xml:space="preserve">, </w:t>
      </w:r>
      <w:r w:rsidRPr="00DA410E">
        <w:rPr>
          <w:rFonts w:ascii="Times New Roman" w:hAnsi="Times New Roman" w:cs="Times New Roman"/>
          <w:i/>
          <w:iCs/>
          <w:sz w:val="24"/>
          <w:szCs w:val="24"/>
          <w:shd w:val="clear" w:color="auto" w:fill="FFFFFF"/>
        </w:rPr>
        <w:t>45</w:t>
      </w:r>
      <w:r w:rsidRPr="00DA410E">
        <w:rPr>
          <w:rFonts w:ascii="Times New Roman" w:hAnsi="Times New Roman" w:cs="Times New Roman"/>
          <w:sz w:val="24"/>
          <w:szCs w:val="24"/>
          <w:shd w:val="clear" w:color="auto" w:fill="FFFFFF"/>
        </w:rPr>
        <w:t>(4), 1047-1077.</w:t>
      </w:r>
    </w:p>
    <w:p w14:paraId="323194A7"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E874A7">
        <w:rPr>
          <w:rFonts w:ascii="Times New Roman" w:hAnsi="Times New Roman" w:cs="Times New Roman"/>
          <w:sz w:val="24"/>
          <w:szCs w:val="24"/>
          <w:shd w:val="clear" w:color="auto" w:fill="FFFFFF"/>
        </w:rPr>
        <w:t xml:space="preserve">Smeltzer, E., &amp; </w:t>
      </w:r>
      <w:proofErr w:type="spellStart"/>
      <w:r w:rsidRPr="00E874A7">
        <w:rPr>
          <w:rFonts w:ascii="Times New Roman" w:hAnsi="Times New Roman" w:cs="Times New Roman"/>
          <w:sz w:val="24"/>
          <w:szCs w:val="24"/>
          <w:shd w:val="clear" w:color="auto" w:fill="FFFFFF"/>
        </w:rPr>
        <w:t>Heiskary</w:t>
      </w:r>
      <w:proofErr w:type="spellEnd"/>
      <w:r w:rsidRPr="00E874A7">
        <w:rPr>
          <w:rFonts w:ascii="Times New Roman" w:hAnsi="Times New Roman" w:cs="Times New Roman"/>
          <w:sz w:val="24"/>
          <w:szCs w:val="24"/>
          <w:shd w:val="clear" w:color="auto" w:fill="FFFFFF"/>
        </w:rPr>
        <w:t>, S. A. (1990). Analysis and applications of lake user survey data. </w:t>
      </w:r>
      <w:r w:rsidRPr="00E874A7">
        <w:rPr>
          <w:rFonts w:ascii="Times New Roman" w:hAnsi="Times New Roman" w:cs="Times New Roman"/>
          <w:i/>
          <w:iCs/>
          <w:sz w:val="24"/>
          <w:szCs w:val="24"/>
          <w:shd w:val="clear" w:color="auto" w:fill="FFFFFF"/>
        </w:rPr>
        <w:t>Lake and Reservoir Management</w:t>
      </w:r>
      <w:r w:rsidRPr="00E874A7">
        <w:rPr>
          <w:rFonts w:ascii="Times New Roman" w:hAnsi="Times New Roman" w:cs="Times New Roman"/>
          <w:sz w:val="24"/>
          <w:szCs w:val="24"/>
          <w:shd w:val="clear" w:color="auto" w:fill="FFFFFF"/>
        </w:rPr>
        <w:t>, </w:t>
      </w:r>
      <w:r w:rsidRPr="00E874A7">
        <w:rPr>
          <w:rFonts w:ascii="Times New Roman" w:hAnsi="Times New Roman" w:cs="Times New Roman"/>
          <w:i/>
          <w:iCs/>
          <w:sz w:val="24"/>
          <w:szCs w:val="24"/>
          <w:shd w:val="clear" w:color="auto" w:fill="FFFFFF"/>
        </w:rPr>
        <w:t>6</w:t>
      </w:r>
      <w:r w:rsidRPr="00E874A7">
        <w:rPr>
          <w:rFonts w:ascii="Times New Roman" w:hAnsi="Times New Roman" w:cs="Times New Roman"/>
          <w:sz w:val="24"/>
          <w:szCs w:val="24"/>
          <w:shd w:val="clear" w:color="auto" w:fill="FFFFFF"/>
        </w:rPr>
        <w:t>(1), 109-118.</w:t>
      </w:r>
    </w:p>
    <w:p w14:paraId="33208DA8" w14:textId="77777777" w:rsidR="003D1803" w:rsidRDefault="003D1803" w:rsidP="003D1803">
      <w:pPr>
        <w:spacing w:line="480" w:lineRule="auto"/>
        <w:ind w:left="1080" w:hanging="720"/>
        <w:rPr>
          <w:rFonts w:ascii="Times New Roman" w:hAnsi="Times New Roman" w:cs="Times New Roman"/>
          <w:sz w:val="24"/>
          <w:szCs w:val="24"/>
        </w:rPr>
      </w:pPr>
      <w:r w:rsidRPr="00D30F3D">
        <w:rPr>
          <w:rFonts w:ascii="Times New Roman" w:hAnsi="Times New Roman" w:cs="Times New Roman"/>
          <w:sz w:val="24"/>
          <w:szCs w:val="24"/>
        </w:rPr>
        <w:t xml:space="preserve">Smith, V. K., </w:t>
      </w:r>
      <w:proofErr w:type="spellStart"/>
      <w:r w:rsidRPr="00D30F3D">
        <w:rPr>
          <w:rFonts w:ascii="Times New Roman" w:hAnsi="Times New Roman" w:cs="Times New Roman"/>
          <w:sz w:val="24"/>
          <w:szCs w:val="24"/>
        </w:rPr>
        <w:t>Sieg</w:t>
      </w:r>
      <w:proofErr w:type="spellEnd"/>
      <w:r w:rsidRPr="00D30F3D">
        <w:rPr>
          <w:rFonts w:ascii="Times New Roman" w:hAnsi="Times New Roman" w:cs="Times New Roman"/>
          <w:sz w:val="24"/>
          <w:szCs w:val="24"/>
        </w:rPr>
        <w:t>, H., Banzhaf, H. S., &amp; Walsh, R. P. (2004). General equilibrium benefits for environmental improvements: projected ozone reductions under EPA's Prospective Analysis for the Los Angeles air basin.</w:t>
      </w:r>
      <w:r w:rsidRPr="00D30F3D">
        <w:rPr>
          <w:rFonts w:ascii="Times New Roman" w:hAnsi="Times New Roman" w:cs="Times New Roman"/>
          <w:i/>
          <w:iCs/>
          <w:sz w:val="24"/>
          <w:szCs w:val="24"/>
        </w:rPr>
        <w:t xml:space="preserve"> Journal of Environmental Economics and management</w:t>
      </w:r>
      <w:r w:rsidRPr="00D30F3D">
        <w:rPr>
          <w:rFonts w:ascii="Times New Roman" w:hAnsi="Times New Roman" w:cs="Times New Roman"/>
          <w:sz w:val="24"/>
          <w:szCs w:val="24"/>
        </w:rPr>
        <w:t xml:space="preserve">, </w:t>
      </w:r>
      <w:r w:rsidRPr="00D30F3D">
        <w:rPr>
          <w:rFonts w:ascii="Times New Roman" w:hAnsi="Times New Roman" w:cs="Times New Roman"/>
          <w:i/>
          <w:iCs/>
          <w:sz w:val="24"/>
          <w:szCs w:val="24"/>
        </w:rPr>
        <w:t>47</w:t>
      </w:r>
      <w:r w:rsidRPr="00D30F3D">
        <w:rPr>
          <w:rFonts w:ascii="Times New Roman" w:hAnsi="Times New Roman" w:cs="Times New Roman"/>
          <w:sz w:val="24"/>
          <w:szCs w:val="24"/>
        </w:rPr>
        <w:t>(3), 559-584.</w:t>
      </w:r>
    </w:p>
    <w:p w14:paraId="02E72859" w14:textId="77777777" w:rsidR="003D1803" w:rsidRDefault="003D1803" w:rsidP="003D1803">
      <w:pPr>
        <w:spacing w:line="480" w:lineRule="auto"/>
        <w:ind w:left="1080" w:hanging="720"/>
        <w:rPr>
          <w:rFonts w:ascii="Times New Roman" w:hAnsi="Times New Roman" w:cs="Times New Roman"/>
          <w:sz w:val="24"/>
          <w:szCs w:val="24"/>
        </w:rPr>
      </w:pPr>
      <w:proofErr w:type="spellStart"/>
      <w:r w:rsidRPr="001A4A52">
        <w:rPr>
          <w:rFonts w:ascii="Times New Roman" w:hAnsi="Times New Roman" w:cs="Times New Roman"/>
          <w:sz w:val="24"/>
          <w:szCs w:val="24"/>
        </w:rPr>
        <w:t>Sohngen</w:t>
      </w:r>
      <w:proofErr w:type="spellEnd"/>
      <w:r w:rsidRPr="001A4A52">
        <w:rPr>
          <w:rFonts w:ascii="Times New Roman" w:hAnsi="Times New Roman" w:cs="Times New Roman"/>
          <w:sz w:val="24"/>
          <w:szCs w:val="24"/>
        </w:rPr>
        <w:t>, B., King, K. W., Howard, G., Newton, J., &amp; Forster, D. L. (2015). Nutrient prices and concentrations in Midwestern agricultural watersheds. </w:t>
      </w:r>
      <w:r w:rsidRPr="001A4A52">
        <w:rPr>
          <w:rFonts w:ascii="Times New Roman" w:hAnsi="Times New Roman" w:cs="Times New Roman"/>
          <w:i/>
          <w:iCs/>
          <w:sz w:val="24"/>
          <w:szCs w:val="24"/>
        </w:rPr>
        <w:t>Ecological Economics</w:t>
      </w:r>
      <w:r w:rsidRPr="001A4A52">
        <w:rPr>
          <w:rFonts w:ascii="Times New Roman" w:hAnsi="Times New Roman" w:cs="Times New Roman"/>
          <w:sz w:val="24"/>
          <w:szCs w:val="24"/>
        </w:rPr>
        <w:t>, </w:t>
      </w:r>
      <w:r w:rsidRPr="001A4A52">
        <w:rPr>
          <w:rFonts w:ascii="Times New Roman" w:hAnsi="Times New Roman" w:cs="Times New Roman"/>
          <w:i/>
          <w:iCs/>
          <w:sz w:val="24"/>
          <w:szCs w:val="24"/>
        </w:rPr>
        <w:t>112</w:t>
      </w:r>
      <w:r w:rsidRPr="001A4A52">
        <w:rPr>
          <w:rFonts w:ascii="Times New Roman" w:hAnsi="Times New Roman" w:cs="Times New Roman"/>
          <w:sz w:val="24"/>
          <w:szCs w:val="24"/>
        </w:rPr>
        <w:t>, 141-149.</w:t>
      </w:r>
    </w:p>
    <w:p w14:paraId="7903884A" w14:textId="77777777" w:rsidR="003D1803" w:rsidRDefault="003D1803" w:rsidP="003D1803">
      <w:pPr>
        <w:spacing w:line="480" w:lineRule="auto"/>
        <w:ind w:left="1080" w:hanging="720"/>
        <w:rPr>
          <w:rFonts w:ascii="Times New Roman" w:hAnsi="Times New Roman" w:cs="Times New Roman"/>
          <w:sz w:val="24"/>
          <w:szCs w:val="24"/>
        </w:rPr>
      </w:pPr>
      <w:r w:rsidRPr="003032F6">
        <w:rPr>
          <w:rFonts w:ascii="Times New Roman" w:hAnsi="Times New Roman" w:cs="Times New Roman"/>
          <w:sz w:val="24"/>
          <w:szCs w:val="24"/>
        </w:rPr>
        <w:t xml:space="preserve">Steinman, A. D., </w:t>
      </w:r>
      <w:proofErr w:type="spellStart"/>
      <w:r w:rsidRPr="003032F6">
        <w:rPr>
          <w:rFonts w:ascii="Times New Roman" w:hAnsi="Times New Roman" w:cs="Times New Roman"/>
          <w:sz w:val="24"/>
          <w:szCs w:val="24"/>
        </w:rPr>
        <w:t>Isely</w:t>
      </w:r>
      <w:proofErr w:type="spellEnd"/>
      <w:r w:rsidRPr="003032F6">
        <w:rPr>
          <w:rFonts w:ascii="Times New Roman" w:hAnsi="Times New Roman" w:cs="Times New Roman"/>
          <w:sz w:val="24"/>
          <w:szCs w:val="24"/>
        </w:rPr>
        <w:t>, E. S., &amp; Thompson, K. (2015). Stormwater runoff to an impaired lake: impacts and solutions. </w:t>
      </w:r>
      <w:r w:rsidRPr="003032F6">
        <w:rPr>
          <w:rFonts w:ascii="Times New Roman" w:hAnsi="Times New Roman" w:cs="Times New Roman"/>
          <w:i/>
          <w:iCs/>
          <w:sz w:val="24"/>
          <w:szCs w:val="24"/>
        </w:rPr>
        <w:t>Environmental monitoring and assessment</w:t>
      </w:r>
      <w:r w:rsidRPr="003032F6">
        <w:rPr>
          <w:rFonts w:ascii="Times New Roman" w:hAnsi="Times New Roman" w:cs="Times New Roman"/>
          <w:sz w:val="24"/>
          <w:szCs w:val="24"/>
        </w:rPr>
        <w:t>, </w:t>
      </w:r>
      <w:r w:rsidRPr="003032F6">
        <w:rPr>
          <w:rFonts w:ascii="Times New Roman" w:hAnsi="Times New Roman" w:cs="Times New Roman"/>
          <w:i/>
          <w:iCs/>
          <w:sz w:val="24"/>
          <w:szCs w:val="24"/>
        </w:rPr>
        <w:t>187</w:t>
      </w:r>
      <w:r w:rsidRPr="003032F6">
        <w:rPr>
          <w:rFonts w:ascii="Times New Roman" w:hAnsi="Times New Roman" w:cs="Times New Roman"/>
          <w:sz w:val="24"/>
          <w:szCs w:val="24"/>
        </w:rPr>
        <w:t>(9), 1-14.</w:t>
      </w:r>
    </w:p>
    <w:p w14:paraId="1790744D" w14:textId="77777777" w:rsidR="003D1803" w:rsidRDefault="003D1803" w:rsidP="003D1803">
      <w:pPr>
        <w:spacing w:line="480" w:lineRule="auto"/>
        <w:ind w:left="1080" w:hanging="720"/>
        <w:rPr>
          <w:rFonts w:ascii="Times New Roman" w:hAnsi="Times New Roman" w:cs="Times New Roman"/>
          <w:sz w:val="24"/>
          <w:szCs w:val="24"/>
        </w:rPr>
      </w:pPr>
      <w:r w:rsidRPr="00B913A6">
        <w:rPr>
          <w:rFonts w:ascii="Times New Roman" w:hAnsi="Times New Roman" w:cs="Times New Roman"/>
          <w:sz w:val="24"/>
          <w:szCs w:val="24"/>
        </w:rPr>
        <w:lastRenderedPageBreak/>
        <w:t>Taylor, L. O. (2008). Theoretical foundations and empirical developments in hedonic modeling. In </w:t>
      </w:r>
      <w:r w:rsidRPr="00B913A6">
        <w:rPr>
          <w:rFonts w:ascii="Times New Roman" w:hAnsi="Times New Roman" w:cs="Times New Roman"/>
          <w:i/>
          <w:iCs/>
          <w:sz w:val="24"/>
          <w:szCs w:val="24"/>
        </w:rPr>
        <w:t>Hedonic methods in housing markets</w:t>
      </w:r>
      <w:r w:rsidRPr="00B913A6">
        <w:rPr>
          <w:rFonts w:ascii="Times New Roman" w:hAnsi="Times New Roman" w:cs="Times New Roman"/>
          <w:sz w:val="24"/>
          <w:szCs w:val="24"/>
        </w:rPr>
        <w:t> (pp. 15-37). Springer, New York, NY.</w:t>
      </w:r>
    </w:p>
    <w:p w14:paraId="1BCA6A4B"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Tiebout</w:t>
      </w:r>
      <w:proofErr w:type="spellEnd"/>
      <w:r w:rsidRPr="00DF23BF">
        <w:rPr>
          <w:rFonts w:ascii="Times New Roman" w:hAnsi="Times New Roman" w:cs="Times New Roman"/>
          <w:sz w:val="24"/>
          <w:szCs w:val="24"/>
          <w:shd w:val="clear" w:color="auto" w:fill="FFFFFF"/>
        </w:rPr>
        <w:t>, C. M. (1956). A pure theory of local expenditures. </w:t>
      </w:r>
      <w:r w:rsidRPr="00DF23BF">
        <w:rPr>
          <w:rFonts w:ascii="Times New Roman" w:hAnsi="Times New Roman" w:cs="Times New Roman"/>
          <w:i/>
          <w:iCs/>
          <w:sz w:val="24"/>
          <w:szCs w:val="24"/>
          <w:shd w:val="clear" w:color="auto" w:fill="FFFFFF"/>
        </w:rPr>
        <w:t>Journal of political economy</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64</w:t>
      </w:r>
      <w:r w:rsidRPr="00DF23BF">
        <w:rPr>
          <w:rFonts w:ascii="Times New Roman" w:hAnsi="Times New Roman" w:cs="Times New Roman"/>
          <w:sz w:val="24"/>
          <w:szCs w:val="24"/>
          <w:shd w:val="clear" w:color="auto" w:fill="FFFFFF"/>
        </w:rPr>
        <w:t>(5), 416-424.</w:t>
      </w:r>
    </w:p>
    <w:p w14:paraId="3F5C7B30"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EE2EE9">
        <w:rPr>
          <w:rFonts w:ascii="Times New Roman" w:hAnsi="Times New Roman" w:cs="Times New Roman"/>
          <w:sz w:val="24"/>
          <w:szCs w:val="24"/>
          <w:shd w:val="clear" w:color="auto" w:fill="FFFFFF"/>
        </w:rPr>
        <w:t>Tuttle, C. M., &amp; Heintzelman, M. D. (2015). A loon on every lake: A hedonic analysis of lake water quality in the Adirondacks. </w:t>
      </w:r>
      <w:r w:rsidRPr="00EE2EE9">
        <w:rPr>
          <w:rFonts w:ascii="Times New Roman" w:hAnsi="Times New Roman" w:cs="Times New Roman"/>
          <w:i/>
          <w:iCs/>
          <w:sz w:val="24"/>
          <w:szCs w:val="24"/>
          <w:shd w:val="clear" w:color="auto" w:fill="FFFFFF"/>
        </w:rPr>
        <w:t>Resource and Energy Economics</w:t>
      </w:r>
      <w:r w:rsidRPr="00EE2EE9">
        <w:rPr>
          <w:rFonts w:ascii="Times New Roman" w:hAnsi="Times New Roman" w:cs="Times New Roman"/>
          <w:sz w:val="24"/>
          <w:szCs w:val="24"/>
          <w:shd w:val="clear" w:color="auto" w:fill="FFFFFF"/>
        </w:rPr>
        <w:t>, </w:t>
      </w:r>
      <w:r w:rsidRPr="00EE2EE9">
        <w:rPr>
          <w:rFonts w:ascii="Times New Roman" w:hAnsi="Times New Roman" w:cs="Times New Roman"/>
          <w:i/>
          <w:iCs/>
          <w:sz w:val="24"/>
          <w:szCs w:val="24"/>
          <w:shd w:val="clear" w:color="auto" w:fill="FFFFFF"/>
        </w:rPr>
        <w:t>39</w:t>
      </w:r>
      <w:r w:rsidRPr="00EE2EE9">
        <w:rPr>
          <w:rFonts w:ascii="Times New Roman" w:hAnsi="Times New Roman" w:cs="Times New Roman"/>
          <w:sz w:val="24"/>
          <w:szCs w:val="24"/>
          <w:shd w:val="clear" w:color="auto" w:fill="FFFFFF"/>
        </w:rPr>
        <w:t>, 1-15.</w:t>
      </w:r>
    </w:p>
    <w:p w14:paraId="59EEC644" w14:textId="77777777" w:rsidR="003D1803" w:rsidRDefault="003D1803" w:rsidP="003D1803">
      <w:pPr>
        <w:spacing w:line="480" w:lineRule="auto"/>
        <w:ind w:left="1080" w:hanging="720"/>
        <w:rPr>
          <w:rStyle w:val="Hyperlink"/>
          <w:rFonts w:ascii="Times New Roman" w:hAnsi="Times New Roman" w:cs="Times New Roman"/>
          <w:sz w:val="24"/>
          <w:szCs w:val="24"/>
          <w:shd w:val="clear" w:color="auto" w:fill="FFFFFF"/>
        </w:rPr>
      </w:pPr>
      <w:r w:rsidRPr="00557199">
        <w:rPr>
          <w:rFonts w:ascii="Times New Roman" w:hAnsi="Times New Roman" w:cs="Times New Roman"/>
          <w:sz w:val="24"/>
          <w:szCs w:val="24"/>
          <w:shd w:val="clear" w:color="auto" w:fill="FFFFFF"/>
        </w:rPr>
        <w:t xml:space="preserve">University of Wisconsin-Oshkosh Sustainability Institute. (2020). </w:t>
      </w:r>
      <w:r w:rsidRPr="00557199">
        <w:rPr>
          <w:rFonts w:ascii="Times New Roman" w:hAnsi="Times New Roman" w:cs="Times New Roman"/>
          <w:i/>
          <w:iCs/>
          <w:sz w:val="24"/>
          <w:szCs w:val="24"/>
          <w:shd w:val="clear" w:color="auto" w:fill="FFFFFF"/>
        </w:rPr>
        <w:t>Wate</w:t>
      </w:r>
      <w:r w:rsidRPr="00557199">
        <w:rPr>
          <w:rFonts w:ascii="Times New Roman" w:hAnsi="Times New Roman" w:cs="Times New Roman"/>
          <w:sz w:val="24"/>
          <w:szCs w:val="24"/>
          <w:shd w:val="clear" w:color="auto" w:fill="FFFFFF"/>
        </w:rPr>
        <w:t xml:space="preserve">r. Retrieved from </w:t>
      </w:r>
      <w:hyperlink r:id="rId15" w:history="1">
        <w:r w:rsidRPr="003F0912">
          <w:rPr>
            <w:rStyle w:val="Hyperlink"/>
            <w:rFonts w:ascii="Times New Roman" w:hAnsi="Times New Roman" w:cs="Times New Roman"/>
            <w:sz w:val="24"/>
            <w:szCs w:val="24"/>
            <w:shd w:val="clear" w:color="auto" w:fill="FFFFFF"/>
          </w:rPr>
          <w:t>https://uwosh.edu/sirt/sustainability-resources/did-you-know/water/</w:t>
        </w:r>
      </w:hyperlink>
    </w:p>
    <w:p w14:paraId="3838F2C6" w14:textId="77777777" w:rsidR="003D1803" w:rsidRPr="004C7AB7" w:rsidRDefault="003D1803" w:rsidP="003D1803">
      <w:pPr>
        <w:spacing w:line="480" w:lineRule="auto"/>
        <w:ind w:left="1080" w:hanging="720"/>
        <w:rPr>
          <w:rFonts w:ascii="Times New Roman" w:hAnsi="Times New Roman" w:cs="Times New Roman"/>
          <w:color w:val="0563C1" w:themeColor="hyperlink"/>
          <w:sz w:val="24"/>
          <w:szCs w:val="24"/>
          <w:u w:val="single"/>
          <w:shd w:val="clear" w:color="auto" w:fill="FFFFFF"/>
        </w:rPr>
      </w:pPr>
      <w:r w:rsidRPr="004C7AB7">
        <w:rPr>
          <w:rFonts w:ascii="Times New Roman" w:hAnsi="Times New Roman" w:cs="Times New Roman"/>
          <w:sz w:val="24"/>
          <w:szCs w:val="24"/>
          <w:shd w:val="clear" w:color="auto" w:fill="FFFFFF"/>
        </w:rPr>
        <w:t xml:space="preserve">University of Wisconsin-Madison. (2021). </w:t>
      </w:r>
      <w:r w:rsidRPr="004C7AB7">
        <w:rPr>
          <w:rFonts w:ascii="Times New Roman" w:hAnsi="Times New Roman" w:cs="Times New Roman"/>
          <w:i/>
          <w:iCs/>
          <w:sz w:val="24"/>
          <w:szCs w:val="24"/>
          <w:shd w:val="clear" w:color="auto" w:fill="FFFFFF"/>
        </w:rPr>
        <w:t>Hardiness Maps</w:t>
      </w:r>
      <w:r w:rsidRPr="004C7AB7">
        <w:rPr>
          <w:rFonts w:ascii="Times New Roman" w:hAnsi="Times New Roman" w:cs="Times New Roman"/>
          <w:sz w:val="24"/>
          <w:szCs w:val="24"/>
          <w:shd w:val="clear" w:color="auto" w:fill="FFFFFF"/>
        </w:rPr>
        <w:t>. Retrieved from</w:t>
      </w:r>
      <w:r w:rsidRPr="004C7AB7">
        <w:rPr>
          <w:rFonts w:ascii="Times New Roman" w:hAnsi="Times New Roman" w:cs="Times New Roman"/>
          <w:sz w:val="24"/>
          <w:szCs w:val="24"/>
          <w:u w:val="single"/>
          <w:shd w:val="clear" w:color="auto" w:fill="FFFFFF"/>
        </w:rPr>
        <w:t xml:space="preserve"> </w:t>
      </w:r>
      <w:r w:rsidRPr="004C7AB7">
        <w:rPr>
          <w:rFonts w:ascii="Times New Roman" w:hAnsi="Times New Roman" w:cs="Times New Roman"/>
          <w:color w:val="0563C1" w:themeColor="hyperlink"/>
          <w:sz w:val="24"/>
          <w:szCs w:val="24"/>
          <w:u w:val="single"/>
          <w:shd w:val="clear" w:color="auto" w:fill="FFFFFF"/>
        </w:rPr>
        <w:t xml:space="preserve">https://hort.extension.wisc.edu/articles/maps/. </w:t>
      </w:r>
    </w:p>
    <w:p w14:paraId="7BC6681F"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0E1048">
        <w:rPr>
          <w:rFonts w:ascii="Times New Roman" w:hAnsi="Times New Roman" w:cs="Times New Roman"/>
          <w:sz w:val="24"/>
          <w:szCs w:val="24"/>
          <w:shd w:val="clear" w:color="auto" w:fill="FFFFFF"/>
        </w:rPr>
        <w:t xml:space="preserve">Waller, D. M., Meyer, A. G., Raff, Z., &amp; </w:t>
      </w:r>
      <w:proofErr w:type="spellStart"/>
      <w:r w:rsidRPr="000E1048">
        <w:rPr>
          <w:rFonts w:ascii="Times New Roman" w:hAnsi="Times New Roman" w:cs="Times New Roman"/>
          <w:sz w:val="24"/>
          <w:szCs w:val="24"/>
          <w:shd w:val="clear" w:color="auto" w:fill="FFFFFF"/>
        </w:rPr>
        <w:t>Apfelbaum</w:t>
      </w:r>
      <w:proofErr w:type="spellEnd"/>
      <w:r w:rsidRPr="000E1048">
        <w:rPr>
          <w:rFonts w:ascii="Times New Roman" w:hAnsi="Times New Roman" w:cs="Times New Roman"/>
          <w:sz w:val="24"/>
          <w:szCs w:val="24"/>
          <w:shd w:val="clear" w:color="auto" w:fill="FFFFFF"/>
        </w:rPr>
        <w:t>, S. I. (2021). Shifts in precipitation and agricultural intensity increase phosphorus concentrations and loads in an agricultural watershed. </w:t>
      </w:r>
      <w:r w:rsidRPr="000E1048">
        <w:rPr>
          <w:rFonts w:ascii="Times New Roman" w:hAnsi="Times New Roman" w:cs="Times New Roman"/>
          <w:i/>
          <w:iCs/>
          <w:sz w:val="24"/>
          <w:szCs w:val="24"/>
          <w:shd w:val="clear" w:color="auto" w:fill="FFFFFF"/>
        </w:rPr>
        <w:t>Journal of Environmental Management</w:t>
      </w:r>
      <w:r w:rsidRPr="000E1048">
        <w:rPr>
          <w:rFonts w:ascii="Times New Roman" w:hAnsi="Times New Roman" w:cs="Times New Roman"/>
          <w:sz w:val="24"/>
          <w:szCs w:val="24"/>
          <w:shd w:val="clear" w:color="auto" w:fill="FFFFFF"/>
        </w:rPr>
        <w:t>, </w:t>
      </w:r>
      <w:r w:rsidRPr="000E1048">
        <w:rPr>
          <w:rFonts w:ascii="Times New Roman" w:hAnsi="Times New Roman" w:cs="Times New Roman"/>
          <w:i/>
          <w:iCs/>
          <w:sz w:val="24"/>
          <w:szCs w:val="24"/>
          <w:shd w:val="clear" w:color="auto" w:fill="FFFFFF"/>
        </w:rPr>
        <w:t>284</w:t>
      </w:r>
      <w:r w:rsidRPr="000E1048">
        <w:rPr>
          <w:rFonts w:ascii="Times New Roman" w:hAnsi="Times New Roman" w:cs="Times New Roman"/>
          <w:sz w:val="24"/>
          <w:szCs w:val="24"/>
          <w:shd w:val="clear" w:color="auto" w:fill="FFFFFF"/>
        </w:rPr>
        <w:t>, 112019.</w:t>
      </w:r>
    </w:p>
    <w:p w14:paraId="0595776F"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Walsh, P. J., </w:t>
      </w:r>
      <w:proofErr w:type="spellStart"/>
      <w:r w:rsidRPr="00DF23BF">
        <w:rPr>
          <w:rFonts w:ascii="Times New Roman" w:hAnsi="Times New Roman" w:cs="Times New Roman"/>
          <w:sz w:val="24"/>
          <w:szCs w:val="24"/>
          <w:shd w:val="clear" w:color="auto" w:fill="FFFFFF"/>
        </w:rPr>
        <w:t>Milon</w:t>
      </w:r>
      <w:proofErr w:type="spellEnd"/>
      <w:r w:rsidRPr="00DF23BF">
        <w:rPr>
          <w:rFonts w:ascii="Times New Roman" w:hAnsi="Times New Roman" w:cs="Times New Roman"/>
          <w:sz w:val="24"/>
          <w:szCs w:val="24"/>
          <w:shd w:val="clear" w:color="auto" w:fill="FFFFFF"/>
        </w:rPr>
        <w:t xml:space="preserve">, J. W., &amp; </w:t>
      </w:r>
      <w:proofErr w:type="spellStart"/>
      <w:r w:rsidRPr="00DF23BF">
        <w:rPr>
          <w:rFonts w:ascii="Times New Roman" w:hAnsi="Times New Roman" w:cs="Times New Roman"/>
          <w:sz w:val="24"/>
          <w:szCs w:val="24"/>
          <w:shd w:val="clear" w:color="auto" w:fill="FFFFFF"/>
        </w:rPr>
        <w:t>Scrogin</w:t>
      </w:r>
      <w:proofErr w:type="spellEnd"/>
      <w:r w:rsidRPr="00DF23BF">
        <w:rPr>
          <w:rFonts w:ascii="Times New Roman" w:hAnsi="Times New Roman" w:cs="Times New Roman"/>
          <w:sz w:val="24"/>
          <w:szCs w:val="24"/>
          <w:shd w:val="clear" w:color="auto" w:fill="FFFFFF"/>
        </w:rPr>
        <w:t>, D. O. (2011). The spatial extent of water quality benefits in urban housing markets. </w:t>
      </w:r>
      <w:r w:rsidRPr="00DF23BF">
        <w:rPr>
          <w:rFonts w:ascii="Times New Roman" w:hAnsi="Times New Roman" w:cs="Times New Roman"/>
          <w:i/>
          <w:iCs/>
          <w:sz w:val="24"/>
          <w:szCs w:val="24"/>
          <w:shd w:val="clear" w:color="auto" w:fill="FFFFFF"/>
        </w:rPr>
        <w:t>Land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87</w:t>
      </w:r>
      <w:r w:rsidRPr="00DF23BF">
        <w:rPr>
          <w:rFonts w:ascii="Times New Roman" w:hAnsi="Times New Roman" w:cs="Times New Roman"/>
          <w:sz w:val="24"/>
          <w:szCs w:val="24"/>
          <w:shd w:val="clear" w:color="auto" w:fill="FFFFFF"/>
        </w:rPr>
        <w:t>(4), 628-644.</w:t>
      </w:r>
    </w:p>
    <w:p w14:paraId="52138EB4" w14:textId="77705678" w:rsidR="003D1803" w:rsidRDefault="003D1803" w:rsidP="003D1803">
      <w:pPr>
        <w:spacing w:line="480" w:lineRule="auto"/>
        <w:ind w:left="1080" w:hanging="720"/>
        <w:rPr>
          <w:rFonts w:ascii="Times New Roman" w:hAnsi="Times New Roman" w:cs="Times New Roman"/>
          <w:sz w:val="24"/>
          <w:szCs w:val="24"/>
          <w:shd w:val="clear" w:color="auto" w:fill="FFFFFF"/>
        </w:rPr>
      </w:pPr>
      <w:r w:rsidRPr="00595685">
        <w:rPr>
          <w:rFonts w:ascii="Times New Roman" w:hAnsi="Times New Roman" w:cs="Times New Roman"/>
          <w:sz w:val="24"/>
          <w:szCs w:val="24"/>
          <w:shd w:val="clear" w:color="auto" w:fill="FFFFFF"/>
        </w:rPr>
        <w:t xml:space="preserve">Walsh, P., Griffiths, C., </w:t>
      </w:r>
      <w:proofErr w:type="spellStart"/>
      <w:r w:rsidRPr="00595685">
        <w:rPr>
          <w:rFonts w:ascii="Times New Roman" w:hAnsi="Times New Roman" w:cs="Times New Roman"/>
          <w:sz w:val="24"/>
          <w:szCs w:val="24"/>
          <w:shd w:val="clear" w:color="auto" w:fill="FFFFFF"/>
        </w:rPr>
        <w:t>Guignet</w:t>
      </w:r>
      <w:proofErr w:type="spellEnd"/>
      <w:r w:rsidRPr="00595685">
        <w:rPr>
          <w:rFonts w:ascii="Times New Roman" w:hAnsi="Times New Roman" w:cs="Times New Roman"/>
          <w:sz w:val="24"/>
          <w:szCs w:val="24"/>
          <w:shd w:val="clear" w:color="auto" w:fill="FFFFFF"/>
        </w:rPr>
        <w:t xml:space="preserve">, D., &amp; </w:t>
      </w:r>
      <w:proofErr w:type="spellStart"/>
      <w:r w:rsidRPr="00595685">
        <w:rPr>
          <w:rFonts w:ascii="Times New Roman" w:hAnsi="Times New Roman" w:cs="Times New Roman"/>
          <w:sz w:val="24"/>
          <w:szCs w:val="24"/>
          <w:shd w:val="clear" w:color="auto" w:fill="FFFFFF"/>
        </w:rPr>
        <w:t>Klemick</w:t>
      </w:r>
      <w:proofErr w:type="spellEnd"/>
      <w:r w:rsidRPr="00595685">
        <w:rPr>
          <w:rFonts w:ascii="Times New Roman" w:hAnsi="Times New Roman" w:cs="Times New Roman"/>
          <w:sz w:val="24"/>
          <w:szCs w:val="24"/>
          <w:shd w:val="clear" w:color="auto" w:fill="FFFFFF"/>
        </w:rPr>
        <w:t>, H. (2017). Modeling the property price impact of water quality in 14 Chesapeake Bay Counties. </w:t>
      </w:r>
      <w:r w:rsidRPr="00595685">
        <w:rPr>
          <w:rFonts w:ascii="Times New Roman" w:hAnsi="Times New Roman" w:cs="Times New Roman"/>
          <w:i/>
          <w:iCs/>
          <w:sz w:val="24"/>
          <w:szCs w:val="24"/>
          <w:shd w:val="clear" w:color="auto" w:fill="FFFFFF"/>
        </w:rPr>
        <w:t>Ecological economics</w:t>
      </w:r>
      <w:r w:rsidRPr="00595685">
        <w:rPr>
          <w:rFonts w:ascii="Times New Roman" w:hAnsi="Times New Roman" w:cs="Times New Roman"/>
          <w:sz w:val="24"/>
          <w:szCs w:val="24"/>
          <w:shd w:val="clear" w:color="auto" w:fill="FFFFFF"/>
        </w:rPr>
        <w:t>, </w:t>
      </w:r>
      <w:r w:rsidRPr="00595685">
        <w:rPr>
          <w:rFonts w:ascii="Times New Roman" w:hAnsi="Times New Roman" w:cs="Times New Roman"/>
          <w:i/>
          <w:iCs/>
          <w:sz w:val="24"/>
          <w:szCs w:val="24"/>
          <w:shd w:val="clear" w:color="auto" w:fill="FFFFFF"/>
        </w:rPr>
        <w:t>135</w:t>
      </w:r>
      <w:r w:rsidRPr="00595685">
        <w:rPr>
          <w:rFonts w:ascii="Times New Roman" w:hAnsi="Times New Roman" w:cs="Times New Roman"/>
          <w:sz w:val="24"/>
          <w:szCs w:val="24"/>
          <w:shd w:val="clear" w:color="auto" w:fill="FFFFFF"/>
        </w:rPr>
        <w:t>, 103-113.</w:t>
      </w:r>
    </w:p>
    <w:p w14:paraId="2BB23B72" w14:textId="7C7ACF23" w:rsidR="002858FA" w:rsidRPr="002858FA" w:rsidRDefault="002858FA" w:rsidP="003D1803">
      <w:pPr>
        <w:spacing w:line="480" w:lineRule="auto"/>
        <w:ind w:left="1080" w:hanging="720"/>
        <w:rPr>
          <w:rFonts w:ascii="Times New Roman" w:hAnsi="Times New Roman" w:cs="Times New Roman"/>
          <w:i/>
          <w:iCs/>
          <w:sz w:val="24"/>
          <w:szCs w:val="24"/>
          <w:shd w:val="clear" w:color="auto" w:fill="FFFFFF"/>
        </w:rPr>
      </w:pPr>
      <w:r w:rsidRPr="002858FA">
        <w:rPr>
          <w:rFonts w:ascii="Times New Roman" w:hAnsi="Times New Roman" w:cs="Times New Roman"/>
          <w:sz w:val="24"/>
          <w:szCs w:val="24"/>
          <w:shd w:val="clear" w:color="auto" w:fill="FFFFFF"/>
        </w:rPr>
        <w:lastRenderedPageBreak/>
        <w:t xml:space="preserve">Wang, Sonia, Carolyn </w:t>
      </w:r>
      <w:proofErr w:type="spellStart"/>
      <w:r w:rsidRPr="002858FA">
        <w:rPr>
          <w:rFonts w:ascii="Times New Roman" w:hAnsi="Times New Roman" w:cs="Times New Roman"/>
          <w:sz w:val="24"/>
          <w:szCs w:val="24"/>
          <w:shd w:val="clear" w:color="auto" w:fill="FFFFFF"/>
        </w:rPr>
        <w:t>Alkire</w:t>
      </w:r>
      <w:proofErr w:type="spellEnd"/>
      <w:r w:rsidRPr="002858FA">
        <w:rPr>
          <w:rFonts w:ascii="Times New Roman" w:hAnsi="Times New Roman" w:cs="Times New Roman"/>
          <w:sz w:val="24"/>
          <w:szCs w:val="24"/>
          <w:shd w:val="clear" w:color="auto" w:fill="FFFFFF"/>
        </w:rPr>
        <w:t xml:space="preserve">, Anna Perry, and Spencer Phillips. 2019. “Lake Erie Ecosystem Services Assessment: Economic Benefits from Phosphorous Reductions” </w:t>
      </w:r>
      <w:r w:rsidRPr="002858FA">
        <w:rPr>
          <w:rFonts w:ascii="Times New Roman" w:hAnsi="Times New Roman" w:cs="Times New Roman"/>
          <w:i/>
          <w:iCs/>
          <w:sz w:val="24"/>
          <w:szCs w:val="24"/>
          <w:shd w:val="clear" w:color="auto" w:fill="FFFFFF"/>
        </w:rPr>
        <w:t>Report, Key-Log Economics.</w:t>
      </w:r>
    </w:p>
    <w:p w14:paraId="53565DC4"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proofErr w:type="spellStart"/>
      <w:r w:rsidRPr="009B3ACC">
        <w:rPr>
          <w:rFonts w:ascii="Times New Roman" w:hAnsi="Times New Roman" w:cs="Times New Roman"/>
          <w:sz w:val="24"/>
          <w:szCs w:val="24"/>
          <w:shd w:val="clear" w:color="auto" w:fill="FFFFFF"/>
        </w:rPr>
        <w:t>Wiken</w:t>
      </w:r>
      <w:proofErr w:type="spellEnd"/>
      <w:r w:rsidRPr="009B3ACC">
        <w:rPr>
          <w:rFonts w:ascii="Times New Roman" w:hAnsi="Times New Roman" w:cs="Times New Roman"/>
          <w:sz w:val="24"/>
          <w:szCs w:val="24"/>
          <w:shd w:val="clear" w:color="auto" w:fill="FFFFFF"/>
        </w:rPr>
        <w:t>, Ed, Francisco Jiménez Nava, and Glenn Griffith. 2011. North American Terrestrial Ecoregions—Level III. Commission for Environmental Cooperation, Montreal, Canada.</w:t>
      </w:r>
    </w:p>
    <w:p w14:paraId="335801E5"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905EEE">
        <w:rPr>
          <w:rFonts w:ascii="Times New Roman" w:hAnsi="Times New Roman" w:cs="Times New Roman"/>
          <w:sz w:val="24"/>
          <w:szCs w:val="24"/>
          <w:shd w:val="clear" w:color="auto" w:fill="FFFFFF"/>
        </w:rPr>
        <w:t xml:space="preserve">Wisconsin Department of Natural Resources. (2016). </w:t>
      </w:r>
      <w:r w:rsidRPr="00905EEE">
        <w:rPr>
          <w:rFonts w:ascii="Times New Roman" w:hAnsi="Times New Roman" w:cs="Times New Roman"/>
          <w:i/>
          <w:iCs/>
          <w:sz w:val="24"/>
          <w:szCs w:val="24"/>
          <w:shd w:val="clear" w:color="auto" w:fill="FFFFFF"/>
        </w:rPr>
        <w:t>Lakes - Wisconsin DNR</w:t>
      </w:r>
      <w:r w:rsidRPr="00905EEE">
        <w:rPr>
          <w:rFonts w:ascii="Times New Roman" w:hAnsi="Times New Roman" w:cs="Times New Roman"/>
          <w:sz w:val="24"/>
          <w:szCs w:val="24"/>
          <w:shd w:val="clear" w:color="auto" w:fill="FFFFFF"/>
        </w:rPr>
        <w:t xml:space="preserve">. Retrieved November 2019, from </w:t>
      </w:r>
      <w:hyperlink r:id="rId16" w:history="1">
        <w:r w:rsidRPr="004010C7">
          <w:rPr>
            <w:rStyle w:val="Hyperlink"/>
            <w:rFonts w:ascii="Times New Roman" w:hAnsi="Times New Roman" w:cs="Times New Roman"/>
            <w:sz w:val="24"/>
            <w:szCs w:val="24"/>
            <w:shd w:val="clear" w:color="auto" w:fill="FFFFFF"/>
          </w:rPr>
          <w:t>https://dnr.wi.gov/lakes/</w:t>
        </w:r>
      </w:hyperlink>
      <w:r w:rsidRPr="00905EEE">
        <w:rPr>
          <w:rFonts w:ascii="Times New Roman" w:hAnsi="Times New Roman" w:cs="Times New Roman"/>
          <w:sz w:val="24"/>
          <w:szCs w:val="24"/>
          <w:shd w:val="clear" w:color="auto" w:fill="FFFFFF"/>
        </w:rPr>
        <w:t>.</w:t>
      </w:r>
    </w:p>
    <w:p w14:paraId="524D71ED"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C94E8F">
        <w:rPr>
          <w:rFonts w:ascii="Times New Roman" w:hAnsi="Times New Roman" w:cs="Times New Roman"/>
          <w:sz w:val="24"/>
          <w:szCs w:val="24"/>
          <w:shd w:val="clear" w:color="auto" w:fill="FFFFFF"/>
        </w:rPr>
        <w:t xml:space="preserve">Wolf, D., Georgic, W., &amp; </w:t>
      </w:r>
      <w:proofErr w:type="spellStart"/>
      <w:r w:rsidRPr="00C94E8F">
        <w:rPr>
          <w:rFonts w:ascii="Times New Roman" w:hAnsi="Times New Roman" w:cs="Times New Roman"/>
          <w:sz w:val="24"/>
          <w:szCs w:val="24"/>
          <w:shd w:val="clear" w:color="auto" w:fill="FFFFFF"/>
        </w:rPr>
        <w:t>Klaiber</w:t>
      </w:r>
      <w:proofErr w:type="spellEnd"/>
      <w:r w:rsidRPr="00C94E8F">
        <w:rPr>
          <w:rFonts w:ascii="Times New Roman" w:hAnsi="Times New Roman" w:cs="Times New Roman"/>
          <w:sz w:val="24"/>
          <w:szCs w:val="24"/>
          <w:shd w:val="clear" w:color="auto" w:fill="FFFFFF"/>
        </w:rPr>
        <w:t>, H. A. (2017). Reeling in the damages: Harmful algal blooms' impact on Lake Erie's recreational fishing industry. </w:t>
      </w:r>
      <w:r w:rsidRPr="00C94E8F">
        <w:rPr>
          <w:rFonts w:ascii="Times New Roman" w:hAnsi="Times New Roman" w:cs="Times New Roman"/>
          <w:i/>
          <w:iCs/>
          <w:sz w:val="24"/>
          <w:szCs w:val="24"/>
          <w:shd w:val="clear" w:color="auto" w:fill="FFFFFF"/>
        </w:rPr>
        <w:t>Journal of environmental management</w:t>
      </w:r>
      <w:r w:rsidRPr="00C94E8F">
        <w:rPr>
          <w:rFonts w:ascii="Times New Roman" w:hAnsi="Times New Roman" w:cs="Times New Roman"/>
          <w:sz w:val="24"/>
          <w:szCs w:val="24"/>
          <w:shd w:val="clear" w:color="auto" w:fill="FFFFFF"/>
        </w:rPr>
        <w:t>, </w:t>
      </w:r>
      <w:r w:rsidRPr="00C94E8F">
        <w:rPr>
          <w:rFonts w:ascii="Times New Roman" w:hAnsi="Times New Roman" w:cs="Times New Roman"/>
          <w:i/>
          <w:iCs/>
          <w:sz w:val="24"/>
          <w:szCs w:val="24"/>
          <w:shd w:val="clear" w:color="auto" w:fill="FFFFFF"/>
        </w:rPr>
        <w:t>199</w:t>
      </w:r>
      <w:r w:rsidRPr="00C94E8F">
        <w:rPr>
          <w:rFonts w:ascii="Times New Roman" w:hAnsi="Times New Roman" w:cs="Times New Roman"/>
          <w:sz w:val="24"/>
          <w:szCs w:val="24"/>
          <w:shd w:val="clear" w:color="auto" w:fill="FFFFFF"/>
        </w:rPr>
        <w:t>, 148-157.</w:t>
      </w:r>
    </w:p>
    <w:p w14:paraId="001872BC"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Wolf, D., &amp; </w:t>
      </w:r>
      <w:proofErr w:type="spellStart"/>
      <w:r w:rsidRPr="00DF23BF">
        <w:rPr>
          <w:rFonts w:ascii="Times New Roman" w:hAnsi="Times New Roman" w:cs="Times New Roman"/>
          <w:sz w:val="24"/>
          <w:szCs w:val="24"/>
          <w:shd w:val="clear" w:color="auto" w:fill="FFFFFF"/>
        </w:rPr>
        <w:t>Klaiber</w:t>
      </w:r>
      <w:proofErr w:type="spellEnd"/>
      <w:r w:rsidRPr="00DF23BF">
        <w:rPr>
          <w:rFonts w:ascii="Times New Roman" w:hAnsi="Times New Roman" w:cs="Times New Roman"/>
          <w:sz w:val="24"/>
          <w:szCs w:val="24"/>
          <w:shd w:val="clear" w:color="auto" w:fill="FFFFFF"/>
        </w:rPr>
        <w:t xml:space="preserve">, H. A. (2017). </w:t>
      </w:r>
      <w:proofErr w:type="spellStart"/>
      <w:r w:rsidRPr="00DF23BF">
        <w:rPr>
          <w:rFonts w:ascii="Times New Roman" w:hAnsi="Times New Roman" w:cs="Times New Roman"/>
          <w:sz w:val="24"/>
          <w:szCs w:val="24"/>
          <w:shd w:val="clear" w:color="auto" w:fill="FFFFFF"/>
        </w:rPr>
        <w:t>Bloom</w:t>
      </w:r>
      <w:proofErr w:type="spellEnd"/>
      <w:r w:rsidRPr="00DF23BF">
        <w:rPr>
          <w:rFonts w:ascii="Times New Roman" w:hAnsi="Times New Roman" w:cs="Times New Roman"/>
          <w:sz w:val="24"/>
          <w:szCs w:val="24"/>
          <w:shd w:val="clear" w:color="auto" w:fill="FFFFFF"/>
        </w:rPr>
        <w:t xml:space="preserve"> and bust: Toxic algae's impact on nearby property values. </w:t>
      </w:r>
      <w:r w:rsidRPr="00DF23BF">
        <w:rPr>
          <w:rFonts w:ascii="Times New Roman" w:hAnsi="Times New Roman" w:cs="Times New Roman"/>
          <w:i/>
          <w:iCs/>
          <w:sz w:val="24"/>
          <w:szCs w:val="24"/>
          <w:shd w:val="clear" w:color="auto" w:fill="FFFFFF"/>
        </w:rPr>
        <w:t>Ecological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135</w:t>
      </w:r>
      <w:r w:rsidRPr="00DF23BF">
        <w:rPr>
          <w:rFonts w:ascii="Times New Roman" w:hAnsi="Times New Roman" w:cs="Times New Roman"/>
          <w:sz w:val="24"/>
          <w:szCs w:val="24"/>
          <w:shd w:val="clear" w:color="auto" w:fill="FFFFFF"/>
        </w:rPr>
        <w:t>, 209-221.</w:t>
      </w:r>
    </w:p>
    <w:p w14:paraId="44F63D69"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35700C">
        <w:rPr>
          <w:rFonts w:ascii="Times New Roman" w:hAnsi="Times New Roman" w:cs="Times New Roman"/>
          <w:sz w:val="24"/>
          <w:szCs w:val="24"/>
          <w:shd w:val="clear" w:color="auto" w:fill="FFFFFF"/>
        </w:rPr>
        <w:t xml:space="preserve">Wolf, D., Chen, W., Gopalakrishnan, S., Haab, T., &amp; </w:t>
      </w:r>
      <w:proofErr w:type="spellStart"/>
      <w:r w:rsidRPr="0035700C">
        <w:rPr>
          <w:rFonts w:ascii="Times New Roman" w:hAnsi="Times New Roman" w:cs="Times New Roman"/>
          <w:sz w:val="24"/>
          <w:szCs w:val="24"/>
          <w:shd w:val="clear" w:color="auto" w:fill="FFFFFF"/>
        </w:rPr>
        <w:t>Klaiber</w:t>
      </w:r>
      <w:proofErr w:type="spellEnd"/>
      <w:r w:rsidRPr="0035700C">
        <w:rPr>
          <w:rFonts w:ascii="Times New Roman" w:hAnsi="Times New Roman" w:cs="Times New Roman"/>
          <w:sz w:val="24"/>
          <w:szCs w:val="24"/>
          <w:shd w:val="clear" w:color="auto" w:fill="FFFFFF"/>
        </w:rPr>
        <w:t>, H. A. (2019). The Impacts of Harmful Algal Blooms and E. coli on Recreational Behavior in Lake Erie. </w:t>
      </w:r>
      <w:r w:rsidRPr="0035700C">
        <w:rPr>
          <w:rFonts w:ascii="Times New Roman" w:hAnsi="Times New Roman" w:cs="Times New Roman"/>
          <w:i/>
          <w:iCs/>
          <w:sz w:val="24"/>
          <w:szCs w:val="24"/>
          <w:shd w:val="clear" w:color="auto" w:fill="FFFFFF"/>
        </w:rPr>
        <w:t>Land Economics</w:t>
      </w:r>
      <w:r w:rsidRPr="0035700C">
        <w:rPr>
          <w:rFonts w:ascii="Times New Roman" w:hAnsi="Times New Roman" w:cs="Times New Roman"/>
          <w:sz w:val="24"/>
          <w:szCs w:val="24"/>
          <w:shd w:val="clear" w:color="auto" w:fill="FFFFFF"/>
        </w:rPr>
        <w:t>, </w:t>
      </w:r>
      <w:r w:rsidRPr="0035700C">
        <w:rPr>
          <w:rFonts w:ascii="Times New Roman" w:hAnsi="Times New Roman" w:cs="Times New Roman"/>
          <w:i/>
          <w:iCs/>
          <w:sz w:val="24"/>
          <w:szCs w:val="24"/>
          <w:shd w:val="clear" w:color="auto" w:fill="FFFFFF"/>
        </w:rPr>
        <w:t>95</w:t>
      </w:r>
      <w:r w:rsidRPr="0035700C">
        <w:rPr>
          <w:rFonts w:ascii="Times New Roman" w:hAnsi="Times New Roman" w:cs="Times New Roman"/>
          <w:sz w:val="24"/>
          <w:szCs w:val="24"/>
          <w:shd w:val="clear" w:color="auto" w:fill="FFFFFF"/>
        </w:rPr>
        <w:t>(4), 455-472.</w:t>
      </w:r>
    </w:p>
    <w:p w14:paraId="359EB7F1"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35700C">
        <w:rPr>
          <w:rFonts w:ascii="Times New Roman" w:hAnsi="Times New Roman" w:cs="Times New Roman"/>
          <w:sz w:val="24"/>
          <w:szCs w:val="24"/>
          <w:shd w:val="clear" w:color="auto" w:fill="FFFFFF"/>
        </w:rPr>
        <w:t>Wolf, D.,</w:t>
      </w:r>
      <w:r>
        <w:rPr>
          <w:rFonts w:ascii="Times New Roman" w:hAnsi="Times New Roman" w:cs="Times New Roman"/>
          <w:sz w:val="24"/>
          <w:szCs w:val="24"/>
          <w:shd w:val="clear" w:color="auto" w:fill="FFFFFF"/>
        </w:rPr>
        <w:t xml:space="preserve"> Kemp, T. (2021). Convergent Validity of Satellite and Secchi Disk Measures of Water Clarity in Hedonic Models. </w:t>
      </w:r>
      <w:r>
        <w:rPr>
          <w:rFonts w:ascii="Times New Roman" w:hAnsi="Times New Roman" w:cs="Times New Roman"/>
          <w:i/>
          <w:iCs/>
          <w:sz w:val="24"/>
          <w:szCs w:val="24"/>
          <w:shd w:val="clear" w:color="auto" w:fill="FFFFFF"/>
        </w:rPr>
        <w:t>Land Economics</w:t>
      </w:r>
      <w:r w:rsidRPr="0035700C">
        <w:rPr>
          <w:rFonts w:ascii="Times New Roman" w:hAnsi="Times New Roman" w:cs="Times New Roman"/>
          <w:sz w:val="24"/>
          <w:szCs w:val="24"/>
          <w:shd w:val="clear" w:color="auto" w:fill="FFFFFF"/>
        </w:rPr>
        <w:t>, </w:t>
      </w:r>
      <w:r w:rsidRPr="0035700C">
        <w:rPr>
          <w:rFonts w:ascii="Times New Roman" w:hAnsi="Times New Roman" w:cs="Times New Roman"/>
          <w:i/>
          <w:iCs/>
          <w:sz w:val="24"/>
          <w:szCs w:val="24"/>
          <w:shd w:val="clear" w:color="auto" w:fill="FFFFFF"/>
        </w:rPr>
        <w:t>9</w:t>
      </w:r>
      <w:r>
        <w:rPr>
          <w:rFonts w:ascii="Times New Roman" w:hAnsi="Times New Roman" w:cs="Times New Roman"/>
          <w:i/>
          <w:iCs/>
          <w:sz w:val="24"/>
          <w:szCs w:val="24"/>
          <w:shd w:val="clear" w:color="auto" w:fill="FFFFFF"/>
        </w:rPr>
        <w:t>7</w:t>
      </w:r>
      <w:r w:rsidRPr="0035700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Pr="0035700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25037504" w14:textId="77777777" w:rsidR="003D1803" w:rsidRDefault="003D1803" w:rsidP="003D1803">
      <w:pPr>
        <w:spacing w:line="480" w:lineRule="auto"/>
        <w:ind w:left="1080" w:hanging="720"/>
        <w:rPr>
          <w:rFonts w:ascii="Times New Roman" w:hAnsi="Times New Roman" w:cs="Times New Roman"/>
          <w:color w:val="222222"/>
          <w:sz w:val="24"/>
          <w:szCs w:val="24"/>
          <w:shd w:val="clear" w:color="auto" w:fill="FFFFFF"/>
        </w:rPr>
      </w:pPr>
      <w:r w:rsidRPr="0074394E">
        <w:rPr>
          <w:rFonts w:ascii="Times New Roman" w:hAnsi="Times New Roman" w:cs="Times New Roman"/>
          <w:color w:val="222222"/>
          <w:sz w:val="24"/>
          <w:szCs w:val="24"/>
          <w:shd w:val="clear" w:color="auto" w:fill="FFFFFF"/>
        </w:rPr>
        <w:t xml:space="preserve">Yoshioka, R. M., Kim, C. J., Tracy, A. M., Most, R., &amp; Harvell, C. D. (2016). Linking sewage pollution and water quality to spatial patterns of Porites lobata growth anomalies in </w:t>
      </w:r>
      <w:proofErr w:type="spellStart"/>
      <w:r w:rsidRPr="0074394E">
        <w:rPr>
          <w:rFonts w:ascii="Times New Roman" w:hAnsi="Times New Roman" w:cs="Times New Roman"/>
          <w:color w:val="222222"/>
          <w:sz w:val="24"/>
          <w:szCs w:val="24"/>
          <w:shd w:val="clear" w:color="auto" w:fill="FFFFFF"/>
        </w:rPr>
        <w:t>Puako</w:t>
      </w:r>
      <w:proofErr w:type="spellEnd"/>
      <w:r w:rsidRPr="0074394E">
        <w:rPr>
          <w:rFonts w:ascii="Times New Roman" w:hAnsi="Times New Roman" w:cs="Times New Roman"/>
          <w:color w:val="222222"/>
          <w:sz w:val="24"/>
          <w:szCs w:val="24"/>
          <w:shd w:val="clear" w:color="auto" w:fill="FFFFFF"/>
        </w:rPr>
        <w:t>, Hawaii. </w:t>
      </w:r>
      <w:r w:rsidRPr="0074394E">
        <w:rPr>
          <w:rFonts w:ascii="Times New Roman" w:hAnsi="Times New Roman" w:cs="Times New Roman"/>
          <w:i/>
          <w:iCs/>
          <w:color w:val="222222"/>
          <w:sz w:val="24"/>
          <w:szCs w:val="24"/>
          <w:shd w:val="clear" w:color="auto" w:fill="FFFFFF"/>
        </w:rPr>
        <w:t>Marine pollution bulletin</w:t>
      </w:r>
      <w:r w:rsidRPr="0074394E">
        <w:rPr>
          <w:rFonts w:ascii="Times New Roman" w:hAnsi="Times New Roman" w:cs="Times New Roman"/>
          <w:color w:val="222222"/>
          <w:sz w:val="24"/>
          <w:szCs w:val="24"/>
          <w:shd w:val="clear" w:color="auto" w:fill="FFFFFF"/>
        </w:rPr>
        <w:t>, </w:t>
      </w:r>
      <w:r w:rsidRPr="0074394E">
        <w:rPr>
          <w:rFonts w:ascii="Times New Roman" w:hAnsi="Times New Roman" w:cs="Times New Roman"/>
          <w:i/>
          <w:iCs/>
          <w:color w:val="222222"/>
          <w:sz w:val="24"/>
          <w:szCs w:val="24"/>
          <w:shd w:val="clear" w:color="auto" w:fill="FFFFFF"/>
        </w:rPr>
        <w:t>104</w:t>
      </w:r>
      <w:r w:rsidRPr="0074394E">
        <w:rPr>
          <w:rFonts w:ascii="Times New Roman" w:hAnsi="Times New Roman" w:cs="Times New Roman"/>
          <w:color w:val="222222"/>
          <w:sz w:val="24"/>
          <w:szCs w:val="24"/>
          <w:shd w:val="clear" w:color="auto" w:fill="FFFFFF"/>
        </w:rPr>
        <w:t>(1-2), 313-321.</w:t>
      </w:r>
    </w:p>
    <w:p w14:paraId="10ACD37A"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30F3D">
        <w:rPr>
          <w:rFonts w:ascii="Times New Roman" w:hAnsi="Times New Roman" w:cs="Times New Roman"/>
          <w:sz w:val="24"/>
          <w:szCs w:val="24"/>
          <w:shd w:val="clear" w:color="auto" w:fill="FFFFFF"/>
        </w:rPr>
        <w:lastRenderedPageBreak/>
        <w:t xml:space="preserve">Zabel, J. E., &amp; Kiel, K. A. (2000). Estimating the demand for air quality in four US cities. </w:t>
      </w:r>
      <w:r w:rsidRPr="00D30F3D">
        <w:rPr>
          <w:rFonts w:ascii="Times New Roman" w:hAnsi="Times New Roman" w:cs="Times New Roman"/>
          <w:i/>
          <w:iCs/>
          <w:sz w:val="24"/>
          <w:szCs w:val="24"/>
          <w:shd w:val="clear" w:color="auto" w:fill="FFFFFF"/>
        </w:rPr>
        <w:t>Land Economics</w:t>
      </w:r>
      <w:r w:rsidRPr="00D30F3D">
        <w:rPr>
          <w:rFonts w:ascii="Times New Roman" w:hAnsi="Times New Roman" w:cs="Times New Roman"/>
          <w:sz w:val="24"/>
          <w:szCs w:val="24"/>
          <w:shd w:val="clear" w:color="auto" w:fill="FFFFFF"/>
        </w:rPr>
        <w:t>, 174-194.</w:t>
      </w:r>
    </w:p>
    <w:p w14:paraId="5139AB90"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D30F3D">
        <w:rPr>
          <w:rFonts w:ascii="Times New Roman" w:hAnsi="Times New Roman" w:cs="Times New Roman"/>
          <w:sz w:val="24"/>
          <w:szCs w:val="24"/>
          <w:shd w:val="clear" w:color="auto" w:fill="FFFFFF"/>
        </w:rPr>
        <w:t xml:space="preserve">Zhang, C., Boyle, K. J., &amp; </w:t>
      </w:r>
      <w:proofErr w:type="spellStart"/>
      <w:r w:rsidRPr="00D30F3D">
        <w:rPr>
          <w:rFonts w:ascii="Times New Roman" w:hAnsi="Times New Roman" w:cs="Times New Roman"/>
          <w:sz w:val="24"/>
          <w:szCs w:val="24"/>
          <w:shd w:val="clear" w:color="auto" w:fill="FFFFFF"/>
        </w:rPr>
        <w:t>Kuminoff</w:t>
      </w:r>
      <w:proofErr w:type="spellEnd"/>
      <w:r w:rsidRPr="00D30F3D">
        <w:rPr>
          <w:rFonts w:ascii="Times New Roman" w:hAnsi="Times New Roman" w:cs="Times New Roman"/>
          <w:sz w:val="24"/>
          <w:szCs w:val="24"/>
          <w:shd w:val="clear" w:color="auto" w:fill="FFFFFF"/>
        </w:rPr>
        <w:t xml:space="preserve">, N. V. (2015). Partial identification of amenity demand functions. </w:t>
      </w:r>
      <w:r w:rsidRPr="00D30F3D">
        <w:rPr>
          <w:rFonts w:ascii="Times New Roman" w:hAnsi="Times New Roman" w:cs="Times New Roman"/>
          <w:i/>
          <w:iCs/>
          <w:sz w:val="24"/>
          <w:szCs w:val="24"/>
          <w:shd w:val="clear" w:color="auto" w:fill="FFFFFF"/>
        </w:rPr>
        <w:t>Journal of Environmental Economics and Management</w:t>
      </w:r>
      <w:r w:rsidRPr="00D30F3D">
        <w:rPr>
          <w:rFonts w:ascii="Times New Roman" w:hAnsi="Times New Roman" w:cs="Times New Roman"/>
          <w:sz w:val="24"/>
          <w:szCs w:val="24"/>
          <w:shd w:val="clear" w:color="auto" w:fill="FFFFFF"/>
        </w:rPr>
        <w:t xml:space="preserve">, </w:t>
      </w:r>
      <w:r w:rsidRPr="00D30F3D">
        <w:rPr>
          <w:rFonts w:ascii="Times New Roman" w:hAnsi="Times New Roman" w:cs="Times New Roman"/>
          <w:i/>
          <w:iCs/>
          <w:sz w:val="24"/>
          <w:szCs w:val="24"/>
          <w:shd w:val="clear" w:color="auto" w:fill="FFFFFF"/>
        </w:rPr>
        <w:t>71</w:t>
      </w:r>
      <w:r w:rsidRPr="00D30F3D">
        <w:rPr>
          <w:rFonts w:ascii="Times New Roman" w:hAnsi="Times New Roman" w:cs="Times New Roman"/>
          <w:sz w:val="24"/>
          <w:szCs w:val="24"/>
          <w:shd w:val="clear" w:color="auto" w:fill="FFFFFF"/>
        </w:rPr>
        <w:t>, 180-197.</w:t>
      </w:r>
    </w:p>
    <w:p w14:paraId="2C778EA7" w14:textId="77777777" w:rsidR="003D1803" w:rsidRDefault="003D1803" w:rsidP="003D1803">
      <w:pPr>
        <w:spacing w:line="480" w:lineRule="auto"/>
        <w:ind w:left="1080" w:hanging="720"/>
        <w:rPr>
          <w:rFonts w:ascii="Times New Roman" w:hAnsi="Times New Roman" w:cs="Times New Roman"/>
          <w:sz w:val="24"/>
          <w:szCs w:val="24"/>
          <w:shd w:val="clear" w:color="auto" w:fill="FFFFFF"/>
        </w:rPr>
      </w:pPr>
      <w:r w:rsidRPr="00EA0BBD">
        <w:rPr>
          <w:rFonts w:ascii="Times New Roman" w:hAnsi="Times New Roman" w:cs="Times New Roman"/>
          <w:sz w:val="24"/>
          <w:szCs w:val="24"/>
          <w:shd w:val="clear" w:color="auto" w:fill="FFFFFF"/>
        </w:rPr>
        <w:t xml:space="preserve">Zipp, K. Y., Lewis, D. J., Provencher, B., &amp; Vander </w:t>
      </w:r>
      <w:proofErr w:type="spellStart"/>
      <w:r w:rsidRPr="00EA0BBD">
        <w:rPr>
          <w:rFonts w:ascii="Times New Roman" w:hAnsi="Times New Roman" w:cs="Times New Roman"/>
          <w:sz w:val="24"/>
          <w:szCs w:val="24"/>
          <w:shd w:val="clear" w:color="auto" w:fill="FFFFFF"/>
        </w:rPr>
        <w:t>Zanden</w:t>
      </w:r>
      <w:proofErr w:type="spellEnd"/>
      <w:r w:rsidRPr="00EA0BBD">
        <w:rPr>
          <w:rFonts w:ascii="Times New Roman" w:hAnsi="Times New Roman" w:cs="Times New Roman"/>
          <w:sz w:val="24"/>
          <w:szCs w:val="24"/>
          <w:shd w:val="clear" w:color="auto" w:fill="FFFFFF"/>
        </w:rPr>
        <w:t>, M. J. (2019). The spatial dynamics of the economic impacts of an aquatic invasive species: an empirical analysis. </w:t>
      </w:r>
      <w:r w:rsidRPr="00EA0BBD">
        <w:rPr>
          <w:rFonts w:ascii="Times New Roman" w:hAnsi="Times New Roman" w:cs="Times New Roman"/>
          <w:i/>
          <w:iCs/>
          <w:sz w:val="24"/>
          <w:szCs w:val="24"/>
          <w:shd w:val="clear" w:color="auto" w:fill="FFFFFF"/>
        </w:rPr>
        <w:t>Land Economics</w:t>
      </w:r>
      <w:r w:rsidRPr="00EA0BBD">
        <w:rPr>
          <w:rFonts w:ascii="Times New Roman" w:hAnsi="Times New Roman" w:cs="Times New Roman"/>
          <w:sz w:val="24"/>
          <w:szCs w:val="24"/>
          <w:shd w:val="clear" w:color="auto" w:fill="FFFFFF"/>
        </w:rPr>
        <w:t>, </w:t>
      </w:r>
      <w:r w:rsidRPr="00EA0BBD">
        <w:rPr>
          <w:rFonts w:ascii="Times New Roman" w:hAnsi="Times New Roman" w:cs="Times New Roman"/>
          <w:i/>
          <w:iCs/>
          <w:sz w:val="24"/>
          <w:szCs w:val="24"/>
          <w:shd w:val="clear" w:color="auto" w:fill="FFFFFF"/>
        </w:rPr>
        <w:t>95</w:t>
      </w:r>
      <w:r w:rsidRPr="00EA0BBD">
        <w:rPr>
          <w:rFonts w:ascii="Times New Roman" w:hAnsi="Times New Roman" w:cs="Times New Roman"/>
          <w:sz w:val="24"/>
          <w:szCs w:val="24"/>
          <w:shd w:val="clear" w:color="auto" w:fill="FFFFFF"/>
        </w:rPr>
        <w:t>(1), 1-18.</w:t>
      </w:r>
    </w:p>
    <w:p w14:paraId="2EF22D80" w14:textId="77777777" w:rsidR="00BF616C" w:rsidRPr="00DF23BF" w:rsidRDefault="00BF616C" w:rsidP="00C7297E">
      <w:pPr>
        <w:spacing w:line="480" w:lineRule="auto"/>
        <w:rPr>
          <w:rFonts w:ascii="Times New Roman" w:hAnsi="Times New Roman" w:cs="Times New Roman"/>
          <w:sz w:val="24"/>
          <w:szCs w:val="24"/>
        </w:rPr>
        <w:sectPr w:rsidR="00BF616C" w:rsidRPr="00DF23BF" w:rsidSect="0091322B">
          <w:pgSz w:w="12240" w:h="15840"/>
          <w:pgMar w:top="1440" w:right="1440" w:bottom="1440" w:left="1440" w:header="720" w:footer="720" w:gutter="0"/>
          <w:cols w:space="720"/>
          <w:docGrid w:linePitch="360"/>
        </w:sectPr>
      </w:pPr>
    </w:p>
    <w:p w14:paraId="472EA9ED" w14:textId="390C8C0E" w:rsidR="005E6D03" w:rsidRPr="003E6250" w:rsidRDefault="005E6D03" w:rsidP="008E3083">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Table 1: Housing Summary Statistics</w:t>
      </w:r>
      <w:r w:rsidR="0099219A" w:rsidRPr="003E6250">
        <w:rPr>
          <w:rFonts w:ascii="Times New Roman" w:hAnsi="Times New Roman" w:cs="Times New Roman"/>
          <w:b/>
          <w:bCs/>
          <w:sz w:val="24"/>
          <w:szCs w:val="24"/>
        </w:rPr>
        <w:t xml:space="preserve"> for Near Lake Homes</w:t>
      </w:r>
    </w:p>
    <w:tbl>
      <w:tblPr>
        <w:tblW w:w="8580" w:type="dxa"/>
        <w:tblLook w:val="04A0" w:firstRow="1" w:lastRow="0" w:firstColumn="1" w:lastColumn="0" w:noHBand="0" w:noVBand="1"/>
      </w:tblPr>
      <w:tblGrid>
        <w:gridCol w:w="4040"/>
        <w:gridCol w:w="1180"/>
        <w:gridCol w:w="1180"/>
        <w:gridCol w:w="1040"/>
        <w:gridCol w:w="1140"/>
      </w:tblGrid>
      <w:tr w:rsidR="003C420A" w:rsidRPr="003C420A" w14:paraId="71012D51" w14:textId="77777777" w:rsidTr="003C420A">
        <w:trPr>
          <w:trHeight w:val="300"/>
        </w:trPr>
        <w:tc>
          <w:tcPr>
            <w:tcW w:w="8580" w:type="dxa"/>
            <w:gridSpan w:val="5"/>
            <w:tcBorders>
              <w:top w:val="nil"/>
              <w:left w:val="nil"/>
              <w:bottom w:val="single" w:sz="4" w:space="0" w:color="auto"/>
              <w:right w:val="nil"/>
            </w:tcBorders>
            <w:shd w:val="clear" w:color="000000" w:fill="FFFFFF"/>
            <w:vAlign w:val="center"/>
            <w:hideMark/>
          </w:tcPr>
          <w:p w14:paraId="71E4C908"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Near Lake Observations (N=7,020)</w:t>
            </w:r>
          </w:p>
        </w:tc>
      </w:tr>
      <w:tr w:rsidR="003C420A" w:rsidRPr="003C420A" w14:paraId="3C6F4704" w14:textId="77777777" w:rsidTr="003C420A">
        <w:trPr>
          <w:trHeight w:val="315"/>
        </w:trPr>
        <w:tc>
          <w:tcPr>
            <w:tcW w:w="4040" w:type="dxa"/>
            <w:tcBorders>
              <w:top w:val="single" w:sz="4" w:space="0" w:color="auto"/>
              <w:left w:val="nil"/>
              <w:bottom w:val="single" w:sz="4" w:space="0" w:color="auto"/>
              <w:right w:val="nil"/>
            </w:tcBorders>
            <w:shd w:val="clear" w:color="000000" w:fill="FFFFFF"/>
            <w:vAlign w:val="center"/>
            <w:hideMark/>
          </w:tcPr>
          <w:p w14:paraId="55346E8A"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Variable Name</w:t>
            </w:r>
          </w:p>
        </w:tc>
        <w:tc>
          <w:tcPr>
            <w:tcW w:w="1180" w:type="dxa"/>
            <w:tcBorders>
              <w:top w:val="single" w:sz="4" w:space="0" w:color="auto"/>
              <w:left w:val="nil"/>
              <w:bottom w:val="single" w:sz="4" w:space="0" w:color="auto"/>
              <w:right w:val="nil"/>
            </w:tcBorders>
            <w:shd w:val="clear" w:color="000000" w:fill="FFFFFF"/>
            <w:noWrap/>
            <w:vAlign w:val="bottom"/>
            <w:hideMark/>
          </w:tcPr>
          <w:p w14:paraId="5781968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Mean</w:t>
            </w:r>
          </w:p>
        </w:tc>
        <w:tc>
          <w:tcPr>
            <w:tcW w:w="1180" w:type="dxa"/>
            <w:tcBorders>
              <w:top w:val="single" w:sz="4" w:space="0" w:color="auto"/>
              <w:left w:val="nil"/>
              <w:bottom w:val="single" w:sz="4" w:space="0" w:color="auto"/>
              <w:right w:val="nil"/>
            </w:tcBorders>
            <w:shd w:val="clear" w:color="000000" w:fill="FFFFFF"/>
            <w:noWrap/>
            <w:vAlign w:val="bottom"/>
            <w:hideMark/>
          </w:tcPr>
          <w:p w14:paraId="217960B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Std Dev</w:t>
            </w:r>
          </w:p>
        </w:tc>
        <w:tc>
          <w:tcPr>
            <w:tcW w:w="1040" w:type="dxa"/>
            <w:tcBorders>
              <w:top w:val="single" w:sz="4" w:space="0" w:color="auto"/>
              <w:left w:val="nil"/>
              <w:bottom w:val="single" w:sz="4" w:space="0" w:color="auto"/>
              <w:right w:val="nil"/>
            </w:tcBorders>
            <w:shd w:val="clear" w:color="000000" w:fill="FFFFFF"/>
            <w:noWrap/>
            <w:vAlign w:val="bottom"/>
            <w:hideMark/>
          </w:tcPr>
          <w:p w14:paraId="487FF68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Min</w:t>
            </w:r>
          </w:p>
        </w:tc>
        <w:tc>
          <w:tcPr>
            <w:tcW w:w="1140" w:type="dxa"/>
            <w:tcBorders>
              <w:top w:val="single" w:sz="4" w:space="0" w:color="auto"/>
              <w:left w:val="nil"/>
              <w:bottom w:val="single" w:sz="4" w:space="0" w:color="auto"/>
              <w:right w:val="nil"/>
            </w:tcBorders>
            <w:shd w:val="clear" w:color="000000" w:fill="FFFFFF"/>
            <w:noWrap/>
            <w:vAlign w:val="bottom"/>
            <w:hideMark/>
          </w:tcPr>
          <w:p w14:paraId="7020FBF8"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Max</w:t>
            </w:r>
          </w:p>
        </w:tc>
      </w:tr>
      <w:tr w:rsidR="003C420A" w:rsidRPr="003C420A" w14:paraId="66A4E7A5" w14:textId="77777777" w:rsidTr="003C420A">
        <w:trPr>
          <w:trHeight w:val="315"/>
        </w:trPr>
        <w:tc>
          <w:tcPr>
            <w:tcW w:w="4040" w:type="dxa"/>
            <w:tcBorders>
              <w:top w:val="nil"/>
              <w:left w:val="nil"/>
              <w:bottom w:val="nil"/>
              <w:right w:val="nil"/>
            </w:tcBorders>
            <w:shd w:val="clear" w:color="000000" w:fill="FFFFFF"/>
            <w:vAlign w:val="center"/>
            <w:hideMark/>
          </w:tcPr>
          <w:p w14:paraId="140429EA" w14:textId="77777777" w:rsidR="003C420A" w:rsidRPr="003C420A" w:rsidRDefault="003C420A" w:rsidP="003C420A">
            <w:pPr>
              <w:spacing w:after="0" w:line="240" w:lineRule="auto"/>
              <w:rPr>
                <w:rFonts w:ascii="Times New Roman" w:eastAsia="Times New Roman" w:hAnsi="Times New Roman" w:cs="Times New Roman"/>
                <w:i/>
                <w:iCs/>
                <w:color w:val="000000"/>
                <w:sz w:val="24"/>
                <w:szCs w:val="24"/>
              </w:rPr>
            </w:pPr>
            <w:r w:rsidRPr="003C420A">
              <w:rPr>
                <w:rFonts w:ascii="Times New Roman" w:eastAsia="Times New Roman" w:hAnsi="Times New Roman" w:cs="Times New Roman"/>
                <w:i/>
                <w:iCs/>
                <w:color w:val="000000"/>
                <w:sz w:val="24"/>
                <w:szCs w:val="24"/>
              </w:rPr>
              <w:t>Property Characteristics</w:t>
            </w:r>
          </w:p>
        </w:tc>
        <w:tc>
          <w:tcPr>
            <w:tcW w:w="1180" w:type="dxa"/>
            <w:tcBorders>
              <w:top w:val="nil"/>
              <w:left w:val="nil"/>
              <w:bottom w:val="nil"/>
              <w:right w:val="nil"/>
            </w:tcBorders>
            <w:shd w:val="clear" w:color="000000" w:fill="FFFFFF"/>
            <w:noWrap/>
            <w:vAlign w:val="bottom"/>
            <w:hideMark/>
          </w:tcPr>
          <w:p w14:paraId="7EC8B81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180" w:type="dxa"/>
            <w:tcBorders>
              <w:top w:val="nil"/>
              <w:left w:val="nil"/>
              <w:bottom w:val="nil"/>
              <w:right w:val="nil"/>
            </w:tcBorders>
            <w:shd w:val="clear" w:color="000000" w:fill="FFFFFF"/>
            <w:noWrap/>
            <w:vAlign w:val="bottom"/>
            <w:hideMark/>
          </w:tcPr>
          <w:p w14:paraId="754B527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040" w:type="dxa"/>
            <w:tcBorders>
              <w:top w:val="nil"/>
              <w:left w:val="nil"/>
              <w:bottom w:val="nil"/>
              <w:right w:val="nil"/>
            </w:tcBorders>
            <w:shd w:val="clear" w:color="000000" w:fill="FFFFFF"/>
            <w:noWrap/>
            <w:vAlign w:val="bottom"/>
            <w:hideMark/>
          </w:tcPr>
          <w:p w14:paraId="65A8D3F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140" w:type="dxa"/>
            <w:tcBorders>
              <w:top w:val="nil"/>
              <w:left w:val="nil"/>
              <w:bottom w:val="nil"/>
              <w:right w:val="nil"/>
            </w:tcBorders>
            <w:shd w:val="clear" w:color="000000" w:fill="FFFFFF"/>
            <w:noWrap/>
            <w:vAlign w:val="bottom"/>
            <w:hideMark/>
          </w:tcPr>
          <w:p w14:paraId="18D96283"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r>
      <w:tr w:rsidR="003C420A" w:rsidRPr="003C420A" w14:paraId="5AFAE19D" w14:textId="77777777" w:rsidTr="003C420A">
        <w:trPr>
          <w:trHeight w:val="315"/>
        </w:trPr>
        <w:tc>
          <w:tcPr>
            <w:tcW w:w="4040" w:type="dxa"/>
            <w:tcBorders>
              <w:top w:val="nil"/>
              <w:left w:val="nil"/>
              <w:bottom w:val="nil"/>
              <w:right w:val="nil"/>
            </w:tcBorders>
            <w:shd w:val="clear" w:color="000000" w:fill="FFFFFF"/>
            <w:noWrap/>
            <w:vAlign w:val="bottom"/>
            <w:hideMark/>
          </w:tcPr>
          <w:p w14:paraId="5F579DA6"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Purchase Price (2015 dollars)</w:t>
            </w:r>
          </w:p>
        </w:tc>
        <w:tc>
          <w:tcPr>
            <w:tcW w:w="1180" w:type="dxa"/>
            <w:tcBorders>
              <w:top w:val="nil"/>
              <w:left w:val="nil"/>
              <w:bottom w:val="nil"/>
              <w:right w:val="nil"/>
            </w:tcBorders>
            <w:shd w:val="clear" w:color="000000" w:fill="FFFFFF"/>
            <w:noWrap/>
            <w:vAlign w:val="bottom"/>
            <w:hideMark/>
          </w:tcPr>
          <w:p w14:paraId="3F47DB0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220,714</w:t>
            </w:r>
          </w:p>
        </w:tc>
        <w:tc>
          <w:tcPr>
            <w:tcW w:w="1180" w:type="dxa"/>
            <w:tcBorders>
              <w:top w:val="nil"/>
              <w:left w:val="nil"/>
              <w:bottom w:val="nil"/>
              <w:right w:val="nil"/>
            </w:tcBorders>
            <w:shd w:val="clear" w:color="000000" w:fill="FFFFFF"/>
            <w:noWrap/>
            <w:vAlign w:val="bottom"/>
            <w:hideMark/>
          </w:tcPr>
          <w:p w14:paraId="42AB2AD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132,110</w:t>
            </w:r>
          </w:p>
        </w:tc>
        <w:tc>
          <w:tcPr>
            <w:tcW w:w="1040" w:type="dxa"/>
            <w:tcBorders>
              <w:top w:val="nil"/>
              <w:left w:val="nil"/>
              <w:bottom w:val="nil"/>
              <w:right w:val="nil"/>
            </w:tcBorders>
            <w:shd w:val="clear" w:color="000000" w:fill="FFFFFF"/>
            <w:noWrap/>
            <w:vAlign w:val="bottom"/>
            <w:hideMark/>
          </w:tcPr>
          <w:p w14:paraId="3B98090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14,445</w:t>
            </w:r>
          </w:p>
        </w:tc>
        <w:tc>
          <w:tcPr>
            <w:tcW w:w="1140" w:type="dxa"/>
            <w:tcBorders>
              <w:top w:val="nil"/>
              <w:left w:val="nil"/>
              <w:bottom w:val="nil"/>
              <w:right w:val="nil"/>
            </w:tcBorders>
            <w:shd w:val="clear" w:color="000000" w:fill="FFFFFF"/>
            <w:noWrap/>
            <w:vAlign w:val="bottom"/>
            <w:hideMark/>
          </w:tcPr>
          <w:p w14:paraId="529FE401"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725,455</w:t>
            </w:r>
          </w:p>
        </w:tc>
      </w:tr>
      <w:tr w:rsidR="003C420A" w:rsidRPr="003C420A" w14:paraId="19425D0D" w14:textId="77777777" w:rsidTr="003C420A">
        <w:trPr>
          <w:trHeight w:val="315"/>
        </w:trPr>
        <w:tc>
          <w:tcPr>
            <w:tcW w:w="4040" w:type="dxa"/>
            <w:tcBorders>
              <w:top w:val="nil"/>
              <w:left w:val="nil"/>
              <w:bottom w:val="nil"/>
              <w:right w:val="nil"/>
            </w:tcBorders>
            <w:shd w:val="clear" w:color="000000" w:fill="FFFFFF"/>
            <w:noWrap/>
            <w:vAlign w:val="bottom"/>
            <w:hideMark/>
          </w:tcPr>
          <w:p w14:paraId="65AE2969"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Bathrooms</w:t>
            </w:r>
          </w:p>
        </w:tc>
        <w:tc>
          <w:tcPr>
            <w:tcW w:w="1180" w:type="dxa"/>
            <w:tcBorders>
              <w:top w:val="nil"/>
              <w:left w:val="nil"/>
              <w:bottom w:val="nil"/>
              <w:right w:val="nil"/>
            </w:tcBorders>
            <w:shd w:val="clear" w:color="000000" w:fill="FFFFFF"/>
            <w:noWrap/>
            <w:vAlign w:val="bottom"/>
            <w:hideMark/>
          </w:tcPr>
          <w:p w14:paraId="65779821"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1.76</w:t>
            </w:r>
          </w:p>
        </w:tc>
        <w:tc>
          <w:tcPr>
            <w:tcW w:w="1180" w:type="dxa"/>
            <w:tcBorders>
              <w:top w:val="nil"/>
              <w:left w:val="nil"/>
              <w:bottom w:val="nil"/>
              <w:right w:val="nil"/>
            </w:tcBorders>
            <w:shd w:val="clear" w:color="000000" w:fill="FFFFFF"/>
            <w:noWrap/>
            <w:vAlign w:val="bottom"/>
            <w:hideMark/>
          </w:tcPr>
          <w:p w14:paraId="381414E9"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0.71</w:t>
            </w:r>
          </w:p>
        </w:tc>
        <w:tc>
          <w:tcPr>
            <w:tcW w:w="1040" w:type="dxa"/>
            <w:tcBorders>
              <w:top w:val="nil"/>
              <w:left w:val="nil"/>
              <w:bottom w:val="nil"/>
              <w:right w:val="nil"/>
            </w:tcBorders>
            <w:shd w:val="clear" w:color="000000" w:fill="FFFFFF"/>
            <w:noWrap/>
            <w:vAlign w:val="bottom"/>
            <w:hideMark/>
          </w:tcPr>
          <w:p w14:paraId="75731033"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1.00</w:t>
            </w:r>
          </w:p>
        </w:tc>
        <w:tc>
          <w:tcPr>
            <w:tcW w:w="1140" w:type="dxa"/>
            <w:tcBorders>
              <w:top w:val="nil"/>
              <w:left w:val="nil"/>
              <w:bottom w:val="nil"/>
              <w:right w:val="nil"/>
            </w:tcBorders>
            <w:shd w:val="clear" w:color="000000" w:fill="FFFFFF"/>
            <w:noWrap/>
            <w:vAlign w:val="bottom"/>
            <w:hideMark/>
          </w:tcPr>
          <w:p w14:paraId="5A41616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4.00</w:t>
            </w:r>
          </w:p>
        </w:tc>
      </w:tr>
      <w:tr w:rsidR="003C420A" w:rsidRPr="003C420A" w14:paraId="1A1FCF9D" w14:textId="77777777" w:rsidTr="003C420A">
        <w:trPr>
          <w:trHeight w:val="315"/>
        </w:trPr>
        <w:tc>
          <w:tcPr>
            <w:tcW w:w="4040" w:type="dxa"/>
            <w:tcBorders>
              <w:top w:val="nil"/>
              <w:left w:val="nil"/>
              <w:bottom w:val="nil"/>
              <w:right w:val="nil"/>
            </w:tcBorders>
            <w:shd w:val="clear" w:color="000000" w:fill="FFFFFF"/>
            <w:noWrap/>
            <w:vAlign w:val="bottom"/>
            <w:hideMark/>
          </w:tcPr>
          <w:p w14:paraId="21F86AC8"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Square Footage (100s)</w:t>
            </w:r>
          </w:p>
        </w:tc>
        <w:tc>
          <w:tcPr>
            <w:tcW w:w="1180" w:type="dxa"/>
            <w:tcBorders>
              <w:top w:val="nil"/>
              <w:left w:val="nil"/>
              <w:bottom w:val="nil"/>
              <w:right w:val="nil"/>
            </w:tcBorders>
            <w:shd w:val="clear" w:color="000000" w:fill="FFFFFF"/>
            <w:noWrap/>
            <w:vAlign w:val="bottom"/>
            <w:hideMark/>
          </w:tcPr>
          <w:p w14:paraId="522530D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14.63</w:t>
            </w:r>
          </w:p>
        </w:tc>
        <w:tc>
          <w:tcPr>
            <w:tcW w:w="1180" w:type="dxa"/>
            <w:tcBorders>
              <w:top w:val="nil"/>
              <w:left w:val="nil"/>
              <w:bottom w:val="nil"/>
              <w:right w:val="nil"/>
            </w:tcBorders>
            <w:shd w:val="clear" w:color="000000" w:fill="FFFFFF"/>
            <w:noWrap/>
            <w:vAlign w:val="bottom"/>
            <w:hideMark/>
          </w:tcPr>
          <w:p w14:paraId="77CF1B5D"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5.78</w:t>
            </w:r>
          </w:p>
        </w:tc>
        <w:tc>
          <w:tcPr>
            <w:tcW w:w="1040" w:type="dxa"/>
            <w:tcBorders>
              <w:top w:val="nil"/>
              <w:left w:val="nil"/>
              <w:bottom w:val="nil"/>
              <w:right w:val="nil"/>
            </w:tcBorders>
            <w:shd w:val="clear" w:color="000000" w:fill="FFFFFF"/>
            <w:noWrap/>
            <w:vAlign w:val="bottom"/>
            <w:hideMark/>
          </w:tcPr>
          <w:p w14:paraId="5F59C3A2"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6.00</w:t>
            </w:r>
          </w:p>
        </w:tc>
        <w:tc>
          <w:tcPr>
            <w:tcW w:w="1140" w:type="dxa"/>
            <w:tcBorders>
              <w:top w:val="nil"/>
              <w:left w:val="nil"/>
              <w:bottom w:val="nil"/>
              <w:right w:val="nil"/>
            </w:tcBorders>
            <w:shd w:val="clear" w:color="000000" w:fill="FFFFFF"/>
            <w:noWrap/>
            <w:vAlign w:val="bottom"/>
            <w:hideMark/>
          </w:tcPr>
          <w:p w14:paraId="11B2F9A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38.80</w:t>
            </w:r>
          </w:p>
        </w:tc>
      </w:tr>
      <w:tr w:rsidR="003C420A" w:rsidRPr="003C420A" w14:paraId="5925ADED" w14:textId="77777777" w:rsidTr="003C420A">
        <w:trPr>
          <w:trHeight w:val="315"/>
        </w:trPr>
        <w:tc>
          <w:tcPr>
            <w:tcW w:w="4040" w:type="dxa"/>
            <w:tcBorders>
              <w:top w:val="nil"/>
              <w:left w:val="nil"/>
              <w:bottom w:val="nil"/>
              <w:right w:val="nil"/>
            </w:tcBorders>
            <w:shd w:val="clear" w:color="000000" w:fill="FFFFFF"/>
            <w:noWrap/>
            <w:vAlign w:val="bottom"/>
            <w:hideMark/>
          </w:tcPr>
          <w:p w14:paraId="516C7501"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Parcel Lot Acreage</w:t>
            </w:r>
          </w:p>
        </w:tc>
        <w:tc>
          <w:tcPr>
            <w:tcW w:w="1180" w:type="dxa"/>
            <w:tcBorders>
              <w:top w:val="nil"/>
              <w:left w:val="nil"/>
              <w:bottom w:val="nil"/>
              <w:right w:val="nil"/>
            </w:tcBorders>
            <w:shd w:val="clear" w:color="000000" w:fill="FFFFFF"/>
            <w:noWrap/>
            <w:vAlign w:val="bottom"/>
            <w:hideMark/>
          </w:tcPr>
          <w:p w14:paraId="48D17F5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0.72</w:t>
            </w:r>
          </w:p>
        </w:tc>
        <w:tc>
          <w:tcPr>
            <w:tcW w:w="1180" w:type="dxa"/>
            <w:tcBorders>
              <w:top w:val="nil"/>
              <w:left w:val="nil"/>
              <w:bottom w:val="nil"/>
              <w:right w:val="nil"/>
            </w:tcBorders>
            <w:shd w:val="clear" w:color="000000" w:fill="FFFFFF"/>
            <w:noWrap/>
            <w:vAlign w:val="bottom"/>
            <w:hideMark/>
          </w:tcPr>
          <w:p w14:paraId="280E9CC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0.78</w:t>
            </w:r>
          </w:p>
        </w:tc>
        <w:tc>
          <w:tcPr>
            <w:tcW w:w="1040" w:type="dxa"/>
            <w:tcBorders>
              <w:top w:val="nil"/>
              <w:left w:val="nil"/>
              <w:bottom w:val="nil"/>
              <w:right w:val="nil"/>
            </w:tcBorders>
            <w:shd w:val="clear" w:color="000000" w:fill="FFFFFF"/>
            <w:noWrap/>
            <w:vAlign w:val="bottom"/>
            <w:hideMark/>
          </w:tcPr>
          <w:p w14:paraId="53A20B6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0.04</w:t>
            </w:r>
          </w:p>
        </w:tc>
        <w:tc>
          <w:tcPr>
            <w:tcW w:w="1140" w:type="dxa"/>
            <w:tcBorders>
              <w:top w:val="nil"/>
              <w:left w:val="nil"/>
              <w:bottom w:val="nil"/>
              <w:right w:val="nil"/>
            </w:tcBorders>
            <w:shd w:val="clear" w:color="000000" w:fill="FFFFFF"/>
            <w:noWrap/>
            <w:vAlign w:val="bottom"/>
            <w:hideMark/>
          </w:tcPr>
          <w:p w14:paraId="0A9D8C8D"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4.99</w:t>
            </w:r>
          </w:p>
        </w:tc>
      </w:tr>
      <w:tr w:rsidR="003C420A" w:rsidRPr="003C420A" w14:paraId="2711F403" w14:textId="77777777" w:rsidTr="003C420A">
        <w:trPr>
          <w:trHeight w:val="315"/>
        </w:trPr>
        <w:tc>
          <w:tcPr>
            <w:tcW w:w="4040" w:type="dxa"/>
            <w:tcBorders>
              <w:top w:val="nil"/>
              <w:left w:val="nil"/>
              <w:bottom w:val="nil"/>
              <w:right w:val="nil"/>
            </w:tcBorders>
            <w:shd w:val="clear" w:color="000000" w:fill="FFFFFF"/>
            <w:noWrap/>
            <w:vAlign w:val="bottom"/>
            <w:hideMark/>
          </w:tcPr>
          <w:p w14:paraId="158E397D"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Age</w:t>
            </w:r>
          </w:p>
        </w:tc>
        <w:tc>
          <w:tcPr>
            <w:tcW w:w="1180" w:type="dxa"/>
            <w:tcBorders>
              <w:top w:val="nil"/>
              <w:left w:val="nil"/>
              <w:bottom w:val="nil"/>
              <w:right w:val="nil"/>
            </w:tcBorders>
            <w:shd w:val="clear" w:color="000000" w:fill="FFFFFF"/>
            <w:noWrap/>
            <w:vAlign w:val="bottom"/>
            <w:hideMark/>
          </w:tcPr>
          <w:p w14:paraId="0C40227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47.79</w:t>
            </w:r>
          </w:p>
        </w:tc>
        <w:tc>
          <w:tcPr>
            <w:tcW w:w="1180" w:type="dxa"/>
            <w:tcBorders>
              <w:top w:val="nil"/>
              <w:left w:val="nil"/>
              <w:bottom w:val="nil"/>
              <w:right w:val="nil"/>
            </w:tcBorders>
            <w:shd w:val="clear" w:color="000000" w:fill="FFFFFF"/>
            <w:noWrap/>
            <w:vAlign w:val="bottom"/>
            <w:hideMark/>
          </w:tcPr>
          <w:p w14:paraId="1376EF99"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29.00</w:t>
            </w:r>
          </w:p>
        </w:tc>
        <w:tc>
          <w:tcPr>
            <w:tcW w:w="1040" w:type="dxa"/>
            <w:tcBorders>
              <w:top w:val="nil"/>
              <w:left w:val="nil"/>
              <w:bottom w:val="nil"/>
              <w:right w:val="nil"/>
            </w:tcBorders>
            <w:shd w:val="clear" w:color="000000" w:fill="FFFFFF"/>
            <w:noWrap/>
            <w:vAlign w:val="bottom"/>
            <w:hideMark/>
          </w:tcPr>
          <w:p w14:paraId="54D2752E"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0.00</w:t>
            </w:r>
          </w:p>
        </w:tc>
        <w:tc>
          <w:tcPr>
            <w:tcW w:w="1140" w:type="dxa"/>
            <w:tcBorders>
              <w:top w:val="nil"/>
              <w:left w:val="nil"/>
              <w:bottom w:val="nil"/>
              <w:right w:val="nil"/>
            </w:tcBorders>
            <w:shd w:val="clear" w:color="000000" w:fill="FFFFFF"/>
            <w:noWrap/>
            <w:vAlign w:val="bottom"/>
            <w:hideMark/>
          </w:tcPr>
          <w:p w14:paraId="28E6532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136.00</w:t>
            </w:r>
          </w:p>
        </w:tc>
      </w:tr>
      <w:tr w:rsidR="003C420A" w:rsidRPr="003C420A" w14:paraId="7693813A" w14:textId="77777777" w:rsidTr="003C420A">
        <w:trPr>
          <w:trHeight w:val="315"/>
        </w:trPr>
        <w:tc>
          <w:tcPr>
            <w:tcW w:w="4040" w:type="dxa"/>
            <w:tcBorders>
              <w:top w:val="nil"/>
              <w:left w:val="nil"/>
              <w:bottom w:val="nil"/>
              <w:right w:val="nil"/>
            </w:tcBorders>
            <w:shd w:val="clear" w:color="000000" w:fill="FFFFFF"/>
            <w:noWrap/>
            <w:vAlign w:val="bottom"/>
            <w:hideMark/>
          </w:tcPr>
          <w:p w14:paraId="76CAEAEE"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Sale Year</w:t>
            </w:r>
          </w:p>
        </w:tc>
        <w:tc>
          <w:tcPr>
            <w:tcW w:w="1180" w:type="dxa"/>
            <w:tcBorders>
              <w:top w:val="nil"/>
              <w:left w:val="nil"/>
              <w:bottom w:val="nil"/>
              <w:right w:val="nil"/>
            </w:tcBorders>
            <w:shd w:val="clear" w:color="000000" w:fill="FFFFFF"/>
            <w:noWrap/>
            <w:vAlign w:val="bottom"/>
            <w:hideMark/>
          </w:tcPr>
          <w:p w14:paraId="61A3B67A"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2015</w:t>
            </w:r>
          </w:p>
        </w:tc>
        <w:tc>
          <w:tcPr>
            <w:tcW w:w="1180" w:type="dxa"/>
            <w:tcBorders>
              <w:top w:val="nil"/>
              <w:left w:val="nil"/>
              <w:bottom w:val="nil"/>
              <w:right w:val="nil"/>
            </w:tcBorders>
            <w:shd w:val="clear" w:color="000000" w:fill="FFFFFF"/>
            <w:noWrap/>
            <w:vAlign w:val="bottom"/>
            <w:hideMark/>
          </w:tcPr>
          <w:p w14:paraId="609C56A3"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1.49</w:t>
            </w:r>
          </w:p>
        </w:tc>
        <w:tc>
          <w:tcPr>
            <w:tcW w:w="1040" w:type="dxa"/>
            <w:tcBorders>
              <w:top w:val="nil"/>
              <w:left w:val="nil"/>
              <w:bottom w:val="nil"/>
              <w:right w:val="nil"/>
            </w:tcBorders>
            <w:shd w:val="clear" w:color="000000" w:fill="FFFFFF"/>
            <w:noWrap/>
            <w:vAlign w:val="bottom"/>
            <w:hideMark/>
          </w:tcPr>
          <w:p w14:paraId="68B48FC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2013</w:t>
            </w:r>
          </w:p>
        </w:tc>
        <w:tc>
          <w:tcPr>
            <w:tcW w:w="1140" w:type="dxa"/>
            <w:tcBorders>
              <w:top w:val="nil"/>
              <w:left w:val="nil"/>
              <w:bottom w:val="nil"/>
              <w:right w:val="nil"/>
            </w:tcBorders>
            <w:shd w:val="clear" w:color="000000" w:fill="FFFFFF"/>
            <w:noWrap/>
            <w:vAlign w:val="bottom"/>
            <w:hideMark/>
          </w:tcPr>
          <w:p w14:paraId="71FC4943"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2018</w:t>
            </w:r>
          </w:p>
        </w:tc>
      </w:tr>
      <w:tr w:rsidR="003C420A" w:rsidRPr="003C420A" w14:paraId="2E3976B0" w14:textId="77777777" w:rsidTr="003C420A">
        <w:trPr>
          <w:trHeight w:val="315"/>
        </w:trPr>
        <w:tc>
          <w:tcPr>
            <w:tcW w:w="4040" w:type="dxa"/>
            <w:tcBorders>
              <w:top w:val="nil"/>
              <w:left w:val="nil"/>
              <w:bottom w:val="nil"/>
              <w:right w:val="nil"/>
            </w:tcBorders>
            <w:shd w:val="clear" w:color="000000" w:fill="FFFFFF"/>
            <w:noWrap/>
            <w:vAlign w:val="bottom"/>
            <w:hideMark/>
          </w:tcPr>
          <w:p w14:paraId="13D191DF"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Sale Month</w:t>
            </w:r>
          </w:p>
        </w:tc>
        <w:tc>
          <w:tcPr>
            <w:tcW w:w="1180" w:type="dxa"/>
            <w:tcBorders>
              <w:top w:val="nil"/>
              <w:left w:val="nil"/>
              <w:bottom w:val="nil"/>
              <w:right w:val="nil"/>
            </w:tcBorders>
            <w:shd w:val="clear" w:color="000000" w:fill="FFFFFF"/>
            <w:noWrap/>
            <w:vAlign w:val="bottom"/>
            <w:hideMark/>
          </w:tcPr>
          <w:p w14:paraId="69D5DEF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6.79</w:t>
            </w:r>
          </w:p>
        </w:tc>
        <w:tc>
          <w:tcPr>
            <w:tcW w:w="1180" w:type="dxa"/>
            <w:tcBorders>
              <w:top w:val="nil"/>
              <w:left w:val="nil"/>
              <w:bottom w:val="nil"/>
              <w:right w:val="nil"/>
            </w:tcBorders>
            <w:shd w:val="clear" w:color="000000" w:fill="FFFFFF"/>
            <w:noWrap/>
            <w:vAlign w:val="bottom"/>
            <w:hideMark/>
          </w:tcPr>
          <w:p w14:paraId="4CD7AA7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3.03</w:t>
            </w:r>
          </w:p>
        </w:tc>
        <w:tc>
          <w:tcPr>
            <w:tcW w:w="1040" w:type="dxa"/>
            <w:tcBorders>
              <w:top w:val="nil"/>
              <w:left w:val="nil"/>
              <w:bottom w:val="nil"/>
              <w:right w:val="nil"/>
            </w:tcBorders>
            <w:shd w:val="clear" w:color="000000" w:fill="FFFFFF"/>
            <w:noWrap/>
            <w:vAlign w:val="bottom"/>
            <w:hideMark/>
          </w:tcPr>
          <w:p w14:paraId="08B32698"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1.00</w:t>
            </w:r>
          </w:p>
        </w:tc>
        <w:tc>
          <w:tcPr>
            <w:tcW w:w="1140" w:type="dxa"/>
            <w:tcBorders>
              <w:top w:val="nil"/>
              <w:left w:val="nil"/>
              <w:bottom w:val="nil"/>
              <w:right w:val="nil"/>
            </w:tcBorders>
            <w:shd w:val="clear" w:color="000000" w:fill="FFFFFF"/>
            <w:noWrap/>
            <w:vAlign w:val="bottom"/>
            <w:hideMark/>
          </w:tcPr>
          <w:p w14:paraId="5BDC51C2"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12.00</w:t>
            </w:r>
          </w:p>
        </w:tc>
      </w:tr>
      <w:tr w:rsidR="003C420A" w:rsidRPr="003C420A" w14:paraId="362634E7" w14:textId="77777777" w:rsidTr="003C420A">
        <w:trPr>
          <w:trHeight w:val="315"/>
        </w:trPr>
        <w:tc>
          <w:tcPr>
            <w:tcW w:w="4040" w:type="dxa"/>
            <w:tcBorders>
              <w:top w:val="nil"/>
              <w:left w:val="nil"/>
              <w:bottom w:val="nil"/>
              <w:right w:val="nil"/>
            </w:tcBorders>
            <w:shd w:val="clear" w:color="000000" w:fill="FFFFFF"/>
            <w:noWrap/>
            <w:vAlign w:val="bottom"/>
            <w:hideMark/>
          </w:tcPr>
          <w:p w14:paraId="6D8B1766"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Fireplace (0/1)</w:t>
            </w:r>
          </w:p>
        </w:tc>
        <w:tc>
          <w:tcPr>
            <w:tcW w:w="1180" w:type="dxa"/>
            <w:tcBorders>
              <w:top w:val="nil"/>
              <w:left w:val="nil"/>
              <w:bottom w:val="nil"/>
              <w:right w:val="nil"/>
            </w:tcBorders>
            <w:shd w:val="clear" w:color="000000" w:fill="FFFFFF"/>
            <w:noWrap/>
            <w:vAlign w:val="bottom"/>
            <w:hideMark/>
          </w:tcPr>
          <w:p w14:paraId="0C0D9F9D"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0.48</w:t>
            </w:r>
          </w:p>
        </w:tc>
        <w:tc>
          <w:tcPr>
            <w:tcW w:w="1180" w:type="dxa"/>
            <w:tcBorders>
              <w:top w:val="nil"/>
              <w:left w:val="nil"/>
              <w:bottom w:val="nil"/>
              <w:right w:val="nil"/>
            </w:tcBorders>
            <w:shd w:val="clear" w:color="000000" w:fill="FFFFFF"/>
            <w:noWrap/>
            <w:vAlign w:val="bottom"/>
            <w:hideMark/>
          </w:tcPr>
          <w:p w14:paraId="01B111B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0.50</w:t>
            </w:r>
          </w:p>
        </w:tc>
        <w:tc>
          <w:tcPr>
            <w:tcW w:w="1040" w:type="dxa"/>
            <w:tcBorders>
              <w:top w:val="nil"/>
              <w:left w:val="nil"/>
              <w:bottom w:val="nil"/>
              <w:right w:val="nil"/>
            </w:tcBorders>
            <w:shd w:val="clear" w:color="000000" w:fill="FFFFFF"/>
            <w:noWrap/>
            <w:vAlign w:val="bottom"/>
            <w:hideMark/>
          </w:tcPr>
          <w:p w14:paraId="01027959"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56F5FE3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4B42882E" w14:textId="77777777" w:rsidTr="003C420A">
        <w:trPr>
          <w:trHeight w:val="315"/>
        </w:trPr>
        <w:tc>
          <w:tcPr>
            <w:tcW w:w="4040" w:type="dxa"/>
            <w:tcBorders>
              <w:top w:val="nil"/>
              <w:left w:val="nil"/>
              <w:bottom w:val="nil"/>
              <w:right w:val="nil"/>
            </w:tcBorders>
            <w:shd w:val="clear" w:color="000000" w:fill="FFFFFF"/>
            <w:noWrap/>
            <w:vAlign w:val="bottom"/>
            <w:hideMark/>
          </w:tcPr>
          <w:p w14:paraId="72C8601A"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Garage (0/1)</w:t>
            </w:r>
          </w:p>
        </w:tc>
        <w:tc>
          <w:tcPr>
            <w:tcW w:w="1180" w:type="dxa"/>
            <w:tcBorders>
              <w:top w:val="nil"/>
              <w:left w:val="nil"/>
              <w:bottom w:val="nil"/>
              <w:right w:val="nil"/>
            </w:tcBorders>
            <w:shd w:val="clear" w:color="000000" w:fill="FFFFFF"/>
            <w:noWrap/>
            <w:vAlign w:val="bottom"/>
            <w:hideMark/>
          </w:tcPr>
          <w:p w14:paraId="0C1BABA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0.42</w:t>
            </w:r>
          </w:p>
        </w:tc>
        <w:tc>
          <w:tcPr>
            <w:tcW w:w="1180" w:type="dxa"/>
            <w:tcBorders>
              <w:top w:val="nil"/>
              <w:left w:val="nil"/>
              <w:bottom w:val="nil"/>
              <w:right w:val="nil"/>
            </w:tcBorders>
            <w:shd w:val="clear" w:color="000000" w:fill="FFFFFF"/>
            <w:noWrap/>
            <w:vAlign w:val="bottom"/>
            <w:hideMark/>
          </w:tcPr>
          <w:p w14:paraId="1C94CFDB"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0.49</w:t>
            </w:r>
          </w:p>
        </w:tc>
        <w:tc>
          <w:tcPr>
            <w:tcW w:w="1040" w:type="dxa"/>
            <w:tcBorders>
              <w:top w:val="nil"/>
              <w:left w:val="nil"/>
              <w:bottom w:val="nil"/>
              <w:right w:val="nil"/>
            </w:tcBorders>
            <w:shd w:val="clear" w:color="000000" w:fill="FFFFFF"/>
            <w:noWrap/>
            <w:vAlign w:val="bottom"/>
            <w:hideMark/>
          </w:tcPr>
          <w:p w14:paraId="13F6C22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7C83117B"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129A48CB" w14:textId="77777777" w:rsidTr="003C420A">
        <w:trPr>
          <w:trHeight w:val="315"/>
        </w:trPr>
        <w:tc>
          <w:tcPr>
            <w:tcW w:w="4040" w:type="dxa"/>
            <w:tcBorders>
              <w:top w:val="nil"/>
              <w:left w:val="nil"/>
              <w:bottom w:val="nil"/>
              <w:right w:val="nil"/>
            </w:tcBorders>
            <w:shd w:val="clear" w:color="000000" w:fill="FFFFFF"/>
            <w:noWrap/>
            <w:vAlign w:val="bottom"/>
            <w:hideMark/>
          </w:tcPr>
          <w:p w14:paraId="526F2726"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Basement (0/1)</w:t>
            </w:r>
          </w:p>
        </w:tc>
        <w:tc>
          <w:tcPr>
            <w:tcW w:w="1180" w:type="dxa"/>
            <w:tcBorders>
              <w:top w:val="nil"/>
              <w:left w:val="nil"/>
              <w:bottom w:val="nil"/>
              <w:right w:val="nil"/>
            </w:tcBorders>
            <w:shd w:val="clear" w:color="000000" w:fill="FFFFFF"/>
            <w:noWrap/>
            <w:vAlign w:val="bottom"/>
            <w:hideMark/>
          </w:tcPr>
          <w:p w14:paraId="0D3DBFDD"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0.74</w:t>
            </w:r>
          </w:p>
        </w:tc>
        <w:tc>
          <w:tcPr>
            <w:tcW w:w="1180" w:type="dxa"/>
            <w:tcBorders>
              <w:top w:val="nil"/>
              <w:left w:val="nil"/>
              <w:bottom w:val="nil"/>
              <w:right w:val="nil"/>
            </w:tcBorders>
            <w:shd w:val="clear" w:color="000000" w:fill="FFFFFF"/>
            <w:noWrap/>
            <w:vAlign w:val="bottom"/>
            <w:hideMark/>
          </w:tcPr>
          <w:p w14:paraId="14F639B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0.44</w:t>
            </w:r>
          </w:p>
        </w:tc>
        <w:tc>
          <w:tcPr>
            <w:tcW w:w="1040" w:type="dxa"/>
            <w:tcBorders>
              <w:top w:val="nil"/>
              <w:left w:val="nil"/>
              <w:bottom w:val="nil"/>
              <w:right w:val="nil"/>
            </w:tcBorders>
            <w:shd w:val="clear" w:color="000000" w:fill="FFFFFF"/>
            <w:noWrap/>
            <w:vAlign w:val="bottom"/>
            <w:hideMark/>
          </w:tcPr>
          <w:p w14:paraId="4510A5FA"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2ABC3DC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19F59746" w14:textId="77777777" w:rsidTr="003C420A">
        <w:trPr>
          <w:trHeight w:val="315"/>
        </w:trPr>
        <w:tc>
          <w:tcPr>
            <w:tcW w:w="4040" w:type="dxa"/>
            <w:tcBorders>
              <w:top w:val="nil"/>
              <w:left w:val="nil"/>
              <w:bottom w:val="nil"/>
              <w:right w:val="nil"/>
            </w:tcBorders>
            <w:shd w:val="clear" w:color="000000" w:fill="FFFFFF"/>
            <w:noWrap/>
            <w:vAlign w:val="bottom"/>
            <w:hideMark/>
          </w:tcPr>
          <w:p w14:paraId="43E75D40"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Ranch (0/1)</w:t>
            </w:r>
          </w:p>
        </w:tc>
        <w:tc>
          <w:tcPr>
            <w:tcW w:w="1180" w:type="dxa"/>
            <w:tcBorders>
              <w:top w:val="nil"/>
              <w:left w:val="nil"/>
              <w:bottom w:val="nil"/>
              <w:right w:val="nil"/>
            </w:tcBorders>
            <w:shd w:val="clear" w:color="000000" w:fill="FFFFFF"/>
            <w:noWrap/>
            <w:vAlign w:val="bottom"/>
            <w:hideMark/>
          </w:tcPr>
          <w:p w14:paraId="1DF1415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0.39</w:t>
            </w:r>
          </w:p>
        </w:tc>
        <w:tc>
          <w:tcPr>
            <w:tcW w:w="1180" w:type="dxa"/>
            <w:tcBorders>
              <w:top w:val="nil"/>
              <w:left w:val="nil"/>
              <w:bottom w:val="nil"/>
              <w:right w:val="nil"/>
            </w:tcBorders>
            <w:shd w:val="clear" w:color="000000" w:fill="FFFFFF"/>
            <w:noWrap/>
            <w:vAlign w:val="bottom"/>
            <w:hideMark/>
          </w:tcPr>
          <w:p w14:paraId="4B65297B"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0.49</w:t>
            </w:r>
          </w:p>
        </w:tc>
        <w:tc>
          <w:tcPr>
            <w:tcW w:w="1040" w:type="dxa"/>
            <w:tcBorders>
              <w:top w:val="nil"/>
              <w:left w:val="nil"/>
              <w:bottom w:val="nil"/>
              <w:right w:val="nil"/>
            </w:tcBorders>
            <w:shd w:val="clear" w:color="000000" w:fill="FFFFFF"/>
            <w:noWrap/>
            <w:vAlign w:val="bottom"/>
            <w:hideMark/>
          </w:tcPr>
          <w:p w14:paraId="02F5435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1624B9B8"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3DC3396C" w14:textId="77777777" w:rsidTr="003C420A">
        <w:trPr>
          <w:trHeight w:val="315"/>
        </w:trPr>
        <w:tc>
          <w:tcPr>
            <w:tcW w:w="4040" w:type="dxa"/>
            <w:tcBorders>
              <w:top w:val="nil"/>
              <w:left w:val="nil"/>
              <w:bottom w:val="nil"/>
              <w:right w:val="nil"/>
            </w:tcBorders>
            <w:shd w:val="clear" w:color="000000" w:fill="FFFFFF"/>
            <w:noWrap/>
            <w:vAlign w:val="bottom"/>
            <w:hideMark/>
          </w:tcPr>
          <w:p w14:paraId="7DB91139"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Cape Cod (0/1)</w:t>
            </w:r>
          </w:p>
        </w:tc>
        <w:tc>
          <w:tcPr>
            <w:tcW w:w="1180" w:type="dxa"/>
            <w:tcBorders>
              <w:top w:val="nil"/>
              <w:left w:val="nil"/>
              <w:bottom w:val="nil"/>
              <w:right w:val="nil"/>
            </w:tcBorders>
            <w:shd w:val="clear" w:color="000000" w:fill="FFFFFF"/>
            <w:noWrap/>
            <w:vAlign w:val="bottom"/>
            <w:hideMark/>
          </w:tcPr>
          <w:p w14:paraId="3FD6ABC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0.05</w:t>
            </w:r>
          </w:p>
        </w:tc>
        <w:tc>
          <w:tcPr>
            <w:tcW w:w="1180" w:type="dxa"/>
            <w:tcBorders>
              <w:top w:val="nil"/>
              <w:left w:val="nil"/>
              <w:bottom w:val="nil"/>
              <w:right w:val="nil"/>
            </w:tcBorders>
            <w:shd w:val="clear" w:color="000000" w:fill="FFFFFF"/>
            <w:noWrap/>
            <w:vAlign w:val="bottom"/>
            <w:hideMark/>
          </w:tcPr>
          <w:p w14:paraId="29888C58"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0.21</w:t>
            </w:r>
          </w:p>
        </w:tc>
        <w:tc>
          <w:tcPr>
            <w:tcW w:w="1040" w:type="dxa"/>
            <w:tcBorders>
              <w:top w:val="nil"/>
              <w:left w:val="nil"/>
              <w:bottom w:val="nil"/>
              <w:right w:val="nil"/>
            </w:tcBorders>
            <w:shd w:val="clear" w:color="000000" w:fill="FFFFFF"/>
            <w:noWrap/>
            <w:vAlign w:val="bottom"/>
            <w:hideMark/>
          </w:tcPr>
          <w:p w14:paraId="767CD56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2E138432"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6E111E09" w14:textId="77777777" w:rsidTr="003C420A">
        <w:trPr>
          <w:trHeight w:val="315"/>
        </w:trPr>
        <w:tc>
          <w:tcPr>
            <w:tcW w:w="4040" w:type="dxa"/>
            <w:tcBorders>
              <w:top w:val="nil"/>
              <w:left w:val="nil"/>
              <w:bottom w:val="nil"/>
              <w:right w:val="nil"/>
            </w:tcBorders>
            <w:shd w:val="clear" w:color="000000" w:fill="FFFFFF"/>
            <w:noWrap/>
            <w:vAlign w:val="bottom"/>
            <w:hideMark/>
          </w:tcPr>
          <w:p w14:paraId="057EB41D"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Split (0/1)</w:t>
            </w:r>
          </w:p>
        </w:tc>
        <w:tc>
          <w:tcPr>
            <w:tcW w:w="1180" w:type="dxa"/>
            <w:tcBorders>
              <w:top w:val="nil"/>
              <w:left w:val="nil"/>
              <w:bottom w:val="nil"/>
              <w:right w:val="nil"/>
            </w:tcBorders>
            <w:shd w:val="clear" w:color="000000" w:fill="FFFFFF"/>
            <w:noWrap/>
            <w:vAlign w:val="bottom"/>
            <w:hideMark/>
          </w:tcPr>
          <w:p w14:paraId="68D061C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0.05</w:t>
            </w:r>
          </w:p>
        </w:tc>
        <w:tc>
          <w:tcPr>
            <w:tcW w:w="1180" w:type="dxa"/>
            <w:tcBorders>
              <w:top w:val="nil"/>
              <w:left w:val="nil"/>
              <w:bottom w:val="nil"/>
              <w:right w:val="nil"/>
            </w:tcBorders>
            <w:shd w:val="clear" w:color="000000" w:fill="FFFFFF"/>
            <w:noWrap/>
            <w:vAlign w:val="bottom"/>
            <w:hideMark/>
          </w:tcPr>
          <w:p w14:paraId="1D43CD5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0.21</w:t>
            </w:r>
          </w:p>
        </w:tc>
        <w:tc>
          <w:tcPr>
            <w:tcW w:w="1040" w:type="dxa"/>
            <w:tcBorders>
              <w:top w:val="nil"/>
              <w:left w:val="nil"/>
              <w:bottom w:val="nil"/>
              <w:right w:val="nil"/>
            </w:tcBorders>
            <w:shd w:val="clear" w:color="000000" w:fill="FFFFFF"/>
            <w:noWrap/>
            <w:vAlign w:val="bottom"/>
            <w:hideMark/>
          </w:tcPr>
          <w:p w14:paraId="4D291F01"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3D973D22"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1FACD9D5" w14:textId="77777777" w:rsidTr="003C420A">
        <w:trPr>
          <w:trHeight w:val="315"/>
        </w:trPr>
        <w:tc>
          <w:tcPr>
            <w:tcW w:w="4040" w:type="dxa"/>
            <w:tcBorders>
              <w:top w:val="nil"/>
              <w:left w:val="nil"/>
              <w:bottom w:val="nil"/>
              <w:right w:val="nil"/>
            </w:tcBorders>
            <w:shd w:val="clear" w:color="000000" w:fill="FFFFFF"/>
            <w:noWrap/>
            <w:vAlign w:val="bottom"/>
            <w:hideMark/>
          </w:tcPr>
          <w:p w14:paraId="21BA338F"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Contemporary (0/1)</w:t>
            </w:r>
          </w:p>
        </w:tc>
        <w:tc>
          <w:tcPr>
            <w:tcW w:w="1180" w:type="dxa"/>
            <w:tcBorders>
              <w:top w:val="nil"/>
              <w:left w:val="nil"/>
              <w:bottom w:val="nil"/>
              <w:right w:val="nil"/>
            </w:tcBorders>
            <w:shd w:val="clear" w:color="000000" w:fill="FFFFFF"/>
            <w:noWrap/>
            <w:vAlign w:val="bottom"/>
            <w:hideMark/>
          </w:tcPr>
          <w:p w14:paraId="7F58CB30"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0.05</w:t>
            </w:r>
          </w:p>
        </w:tc>
        <w:tc>
          <w:tcPr>
            <w:tcW w:w="1180" w:type="dxa"/>
            <w:tcBorders>
              <w:top w:val="nil"/>
              <w:left w:val="nil"/>
              <w:bottom w:val="nil"/>
              <w:right w:val="nil"/>
            </w:tcBorders>
            <w:shd w:val="clear" w:color="000000" w:fill="FFFFFF"/>
            <w:noWrap/>
            <w:vAlign w:val="bottom"/>
            <w:hideMark/>
          </w:tcPr>
          <w:p w14:paraId="0C77F34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0.23</w:t>
            </w:r>
          </w:p>
        </w:tc>
        <w:tc>
          <w:tcPr>
            <w:tcW w:w="1040" w:type="dxa"/>
            <w:tcBorders>
              <w:top w:val="nil"/>
              <w:left w:val="nil"/>
              <w:bottom w:val="nil"/>
              <w:right w:val="nil"/>
            </w:tcBorders>
            <w:shd w:val="clear" w:color="000000" w:fill="FFFFFF"/>
            <w:noWrap/>
            <w:vAlign w:val="bottom"/>
            <w:hideMark/>
          </w:tcPr>
          <w:p w14:paraId="70BC30D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7EABCB8D"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2A1A9F60" w14:textId="77777777" w:rsidTr="003C420A">
        <w:trPr>
          <w:trHeight w:val="315"/>
        </w:trPr>
        <w:tc>
          <w:tcPr>
            <w:tcW w:w="4040" w:type="dxa"/>
            <w:tcBorders>
              <w:top w:val="nil"/>
              <w:left w:val="nil"/>
              <w:bottom w:val="nil"/>
              <w:right w:val="nil"/>
            </w:tcBorders>
            <w:shd w:val="clear" w:color="000000" w:fill="FFFFFF"/>
            <w:noWrap/>
            <w:vAlign w:val="bottom"/>
            <w:hideMark/>
          </w:tcPr>
          <w:p w14:paraId="452D92BA"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Colonial (0/1)</w:t>
            </w:r>
          </w:p>
        </w:tc>
        <w:tc>
          <w:tcPr>
            <w:tcW w:w="1180" w:type="dxa"/>
            <w:tcBorders>
              <w:top w:val="nil"/>
              <w:left w:val="nil"/>
              <w:bottom w:val="nil"/>
              <w:right w:val="nil"/>
            </w:tcBorders>
            <w:shd w:val="clear" w:color="000000" w:fill="FFFFFF"/>
            <w:noWrap/>
            <w:vAlign w:val="bottom"/>
            <w:hideMark/>
          </w:tcPr>
          <w:p w14:paraId="0062B4F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0.03</w:t>
            </w:r>
          </w:p>
        </w:tc>
        <w:tc>
          <w:tcPr>
            <w:tcW w:w="1180" w:type="dxa"/>
            <w:tcBorders>
              <w:top w:val="nil"/>
              <w:left w:val="nil"/>
              <w:bottom w:val="nil"/>
              <w:right w:val="nil"/>
            </w:tcBorders>
            <w:shd w:val="clear" w:color="000000" w:fill="FFFFFF"/>
            <w:noWrap/>
            <w:vAlign w:val="bottom"/>
            <w:hideMark/>
          </w:tcPr>
          <w:p w14:paraId="65C49DC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0.16</w:t>
            </w:r>
          </w:p>
        </w:tc>
        <w:tc>
          <w:tcPr>
            <w:tcW w:w="1040" w:type="dxa"/>
            <w:tcBorders>
              <w:top w:val="nil"/>
              <w:left w:val="nil"/>
              <w:bottom w:val="nil"/>
              <w:right w:val="nil"/>
            </w:tcBorders>
            <w:shd w:val="clear" w:color="000000" w:fill="FFFFFF"/>
            <w:noWrap/>
            <w:vAlign w:val="bottom"/>
            <w:hideMark/>
          </w:tcPr>
          <w:p w14:paraId="42E5AA6B"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c>
          <w:tcPr>
            <w:tcW w:w="1140" w:type="dxa"/>
            <w:tcBorders>
              <w:top w:val="nil"/>
              <w:left w:val="nil"/>
              <w:bottom w:val="nil"/>
              <w:right w:val="nil"/>
            </w:tcBorders>
            <w:shd w:val="clear" w:color="000000" w:fill="FFFFFF"/>
            <w:noWrap/>
            <w:vAlign w:val="bottom"/>
            <w:hideMark/>
          </w:tcPr>
          <w:p w14:paraId="7FC7ABE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t>
            </w:r>
          </w:p>
        </w:tc>
      </w:tr>
      <w:tr w:rsidR="003C420A" w:rsidRPr="003C420A" w14:paraId="28D238C5" w14:textId="77777777" w:rsidTr="003C420A">
        <w:trPr>
          <w:trHeight w:val="315"/>
        </w:trPr>
        <w:tc>
          <w:tcPr>
            <w:tcW w:w="4040" w:type="dxa"/>
            <w:tcBorders>
              <w:top w:val="nil"/>
              <w:left w:val="nil"/>
              <w:bottom w:val="nil"/>
              <w:right w:val="nil"/>
            </w:tcBorders>
            <w:shd w:val="clear" w:color="000000" w:fill="FFFFFF"/>
            <w:noWrap/>
            <w:vAlign w:val="bottom"/>
            <w:hideMark/>
          </w:tcPr>
          <w:p w14:paraId="5A60F36D"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Lake Size (10s)</w:t>
            </w:r>
          </w:p>
        </w:tc>
        <w:tc>
          <w:tcPr>
            <w:tcW w:w="1180" w:type="dxa"/>
            <w:tcBorders>
              <w:top w:val="nil"/>
              <w:left w:val="nil"/>
              <w:bottom w:val="nil"/>
              <w:right w:val="nil"/>
            </w:tcBorders>
            <w:shd w:val="clear" w:color="000000" w:fill="FFFFFF"/>
            <w:noWrap/>
            <w:vAlign w:val="bottom"/>
            <w:hideMark/>
          </w:tcPr>
          <w:p w14:paraId="5467765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136.57</w:t>
            </w:r>
          </w:p>
        </w:tc>
        <w:tc>
          <w:tcPr>
            <w:tcW w:w="1180" w:type="dxa"/>
            <w:tcBorders>
              <w:top w:val="nil"/>
              <w:left w:val="nil"/>
              <w:bottom w:val="nil"/>
              <w:right w:val="nil"/>
            </w:tcBorders>
            <w:shd w:val="clear" w:color="000000" w:fill="FFFFFF"/>
            <w:noWrap/>
            <w:vAlign w:val="bottom"/>
            <w:hideMark/>
          </w:tcPr>
          <w:p w14:paraId="2034987E"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111.93</w:t>
            </w:r>
          </w:p>
        </w:tc>
        <w:tc>
          <w:tcPr>
            <w:tcW w:w="1040" w:type="dxa"/>
            <w:tcBorders>
              <w:top w:val="nil"/>
              <w:left w:val="nil"/>
              <w:bottom w:val="nil"/>
              <w:right w:val="nil"/>
            </w:tcBorders>
            <w:shd w:val="clear" w:color="000000" w:fill="FFFFFF"/>
            <w:noWrap/>
            <w:vAlign w:val="bottom"/>
            <w:hideMark/>
          </w:tcPr>
          <w:p w14:paraId="1CCAD0E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1.83</w:t>
            </w:r>
          </w:p>
        </w:tc>
        <w:tc>
          <w:tcPr>
            <w:tcW w:w="1140" w:type="dxa"/>
            <w:tcBorders>
              <w:top w:val="nil"/>
              <w:left w:val="nil"/>
              <w:bottom w:val="nil"/>
              <w:right w:val="nil"/>
            </w:tcBorders>
            <w:shd w:val="clear" w:color="000000" w:fill="FFFFFF"/>
            <w:noWrap/>
            <w:vAlign w:val="bottom"/>
            <w:hideMark/>
          </w:tcPr>
          <w:p w14:paraId="2BBDBB9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480.84</w:t>
            </w:r>
          </w:p>
        </w:tc>
      </w:tr>
      <w:tr w:rsidR="003C420A" w:rsidRPr="003C420A" w14:paraId="6BCBD5D7" w14:textId="77777777" w:rsidTr="003C420A">
        <w:trPr>
          <w:trHeight w:val="315"/>
        </w:trPr>
        <w:tc>
          <w:tcPr>
            <w:tcW w:w="4040" w:type="dxa"/>
            <w:tcBorders>
              <w:top w:val="nil"/>
              <w:left w:val="nil"/>
              <w:bottom w:val="nil"/>
              <w:right w:val="nil"/>
            </w:tcBorders>
            <w:shd w:val="clear" w:color="000000" w:fill="FFFFFF"/>
            <w:noWrap/>
            <w:vAlign w:val="bottom"/>
            <w:hideMark/>
          </w:tcPr>
          <w:p w14:paraId="23D897CA"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WC</w:t>
            </w:r>
          </w:p>
        </w:tc>
        <w:tc>
          <w:tcPr>
            <w:tcW w:w="1180" w:type="dxa"/>
            <w:tcBorders>
              <w:top w:val="nil"/>
              <w:left w:val="nil"/>
              <w:bottom w:val="nil"/>
              <w:right w:val="nil"/>
            </w:tcBorders>
            <w:shd w:val="clear" w:color="000000" w:fill="FFFFFF"/>
            <w:noWrap/>
            <w:vAlign w:val="bottom"/>
            <w:hideMark/>
          </w:tcPr>
          <w:p w14:paraId="4743D90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5.21</w:t>
            </w:r>
          </w:p>
        </w:tc>
        <w:tc>
          <w:tcPr>
            <w:tcW w:w="1180" w:type="dxa"/>
            <w:tcBorders>
              <w:top w:val="nil"/>
              <w:left w:val="nil"/>
              <w:bottom w:val="nil"/>
              <w:right w:val="nil"/>
            </w:tcBorders>
            <w:shd w:val="clear" w:color="000000" w:fill="FFFFFF"/>
            <w:noWrap/>
            <w:vAlign w:val="bottom"/>
            <w:hideMark/>
          </w:tcPr>
          <w:p w14:paraId="10E9C7AC"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2.70</w:t>
            </w:r>
          </w:p>
        </w:tc>
        <w:tc>
          <w:tcPr>
            <w:tcW w:w="1040" w:type="dxa"/>
            <w:tcBorders>
              <w:top w:val="nil"/>
              <w:left w:val="nil"/>
              <w:bottom w:val="nil"/>
              <w:right w:val="nil"/>
            </w:tcBorders>
            <w:shd w:val="clear" w:color="000000" w:fill="FFFFFF"/>
            <w:noWrap/>
            <w:vAlign w:val="bottom"/>
            <w:hideMark/>
          </w:tcPr>
          <w:p w14:paraId="739DDB10"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1.10</w:t>
            </w:r>
          </w:p>
        </w:tc>
        <w:tc>
          <w:tcPr>
            <w:tcW w:w="1140" w:type="dxa"/>
            <w:tcBorders>
              <w:top w:val="nil"/>
              <w:left w:val="nil"/>
              <w:bottom w:val="nil"/>
              <w:right w:val="nil"/>
            </w:tcBorders>
            <w:shd w:val="clear" w:color="000000" w:fill="FFFFFF"/>
            <w:noWrap/>
            <w:vAlign w:val="bottom"/>
            <w:hideMark/>
          </w:tcPr>
          <w:p w14:paraId="09E9DCE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18.90</w:t>
            </w:r>
          </w:p>
        </w:tc>
      </w:tr>
      <w:tr w:rsidR="003C420A" w:rsidRPr="003C420A" w14:paraId="141AC1A7" w14:textId="77777777" w:rsidTr="003C420A">
        <w:trPr>
          <w:trHeight w:val="315"/>
        </w:trPr>
        <w:tc>
          <w:tcPr>
            <w:tcW w:w="4040" w:type="dxa"/>
            <w:tcBorders>
              <w:top w:val="nil"/>
              <w:left w:val="nil"/>
              <w:bottom w:val="nil"/>
              <w:right w:val="nil"/>
            </w:tcBorders>
            <w:shd w:val="clear" w:color="000000" w:fill="FFFFFF"/>
            <w:noWrap/>
            <w:vAlign w:val="bottom"/>
            <w:hideMark/>
          </w:tcPr>
          <w:p w14:paraId="05D79018"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Distance to Lake (100s of meters)</w:t>
            </w:r>
          </w:p>
        </w:tc>
        <w:tc>
          <w:tcPr>
            <w:tcW w:w="1180" w:type="dxa"/>
            <w:tcBorders>
              <w:top w:val="nil"/>
              <w:left w:val="nil"/>
              <w:bottom w:val="nil"/>
              <w:right w:val="nil"/>
            </w:tcBorders>
            <w:shd w:val="clear" w:color="000000" w:fill="FFFFFF"/>
            <w:noWrap/>
            <w:vAlign w:val="bottom"/>
            <w:hideMark/>
          </w:tcPr>
          <w:p w14:paraId="39BFAD47"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1.77</w:t>
            </w:r>
          </w:p>
        </w:tc>
        <w:tc>
          <w:tcPr>
            <w:tcW w:w="1180" w:type="dxa"/>
            <w:tcBorders>
              <w:top w:val="nil"/>
              <w:left w:val="nil"/>
              <w:bottom w:val="nil"/>
              <w:right w:val="nil"/>
            </w:tcBorders>
            <w:shd w:val="clear" w:color="000000" w:fill="FFFFFF"/>
            <w:noWrap/>
            <w:vAlign w:val="bottom"/>
            <w:hideMark/>
          </w:tcPr>
          <w:p w14:paraId="09675E5A"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1.39</w:t>
            </w:r>
          </w:p>
        </w:tc>
        <w:tc>
          <w:tcPr>
            <w:tcW w:w="1040" w:type="dxa"/>
            <w:tcBorders>
              <w:top w:val="nil"/>
              <w:left w:val="nil"/>
              <w:bottom w:val="nil"/>
              <w:right w:val="nil"/>
            </w:tcBorders>
            <w:shd w:val="clear" w:color="000000" w:fill="FFFFFF"/>
            <w:noWrap/>
            <w:vAlign w:val="bottom"/>
            <w:hideMark/>
          </w:tcPr>
          <w:p w14:paraId="5D9B693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0.02</w:t>
            </w:r>
          </w:p>
        </w:tc>
        <w:tc>
          <w:tcPr>
            <w:tcW w:w="1140" w:type="dxa"/>
            <w:tcBorders>
              <w:top w:val="nil"/>
              <w:left w:val="nil"/>
              <w:bottom w:val="nil"/>
              <w:right w:val="nil"/>
            </w:tcBorders>
            <w:shd w:val="clear" w:color="000000" w:fill="FFFFFF"/>
            <w:noWrap/>
            <w:vAlign w:val="bottom"/>
            <w:hideMark/>
          </w:tcPr>
          <w:p w14:paraId="2E1FC6C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5.00</w:t>
            </w:r>
          </w:p>
        </w:tc>
      </w:tr>
      <w:tr w:rsidR="003C420A" w:rsidRPr="003C420A" w14:paraId="52E916E5" w14:textId="77777777" w:rsidTr="003C420A">
        <w:trPr>
          <w:trHeight w:val="315"/>
        </w:trPr>
        <w:tc>
          <w:tcPr>
            <w:tcW w:w="4040" w:type="dxa"/>
            <w:tcBorders>
              <w:top w:val="nil"/>
              <w:left w:val="nil"/>
              <w:bottom w:val="nil"/>
              <w:right w:val="nil"/>
            </w:tcBorders>
            <w:shd w:val="clear" w:color="000000" w:fill="FFFFFF"/>
            <w:noWrap/>
            <w:vAlign w:val="bottom"/>
            <w:hideMark/>
          </w:tcPr>
          <w:p w14:paraId="6183DDF6"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Distance to Boat Ramp (100s of meters)</w:t>
            </w:r>
          </w:p>
        </w:tc>
        <w:tc>
          <w:tcPr>
            <w:tcW w:w="1180" w:type="dxa"/>
            <w:tcBorders>
              <w:top w:val="nil"/>
              <w:left w:val="nil"/>
              <w:bottom w:val="nil"/>
              <w:right w:val="nil"/>
            </w:tcBorders>
            <w:shd w:val="clear" w:color="000000" w:fill="FFFFFF"/>
            <w:noWrap/>
            <w:vAlign w:val="bottom"/>
            <w:hideMark/>
          </w:tcPr>
          <w:p w14:paraId="1AE70C59"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11.52</w:t>
            </w:r>
          </w:p>
        </w:tc>
        <w:tc>
          <w:tcPr>
            <w:tcW w:w="1180" w:type="dxa"/>
            <w:tcBorders>
              <w:top w:val="nil"/>
              <w:left w:val="nil"/>
              <w:bottom w:val="nil"/>
              <w:right w:val="nil"/>
            </w:tcBorders>
            <w:shd w:val="clear" w:color="000000" w:fill="FFFFFF"/>
            <w:noWrap/>
            <w:vAlign w:val="bottom"/>
            <w:hideMark/>
          </w:tcPr>
          <w:p w14:paraId="2CD16DFA"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9.93</w:t>
            </w:r>
          </w:p>
        </w:tc>
        <w:tc>
          <w:tcPr>
            <w:tcW w:w="1040" w:type="dxa"/>
            <w:tcBorders>
              <w:top w:val="nil"/>
              <w:left w:val="nil"/>
              <w:bottom w:val="nil"/>
              <w:right w:val="nil"/>
            </w:tcBorders>
            <w:shd w:val="clear" w:color="000000" w:fill="FFFFFF"/>
            <w:noWrap/>
            <w:vAlign w:val="bottom"/>
            <w:hideMark/>
          </w:tcPr>
          <w:p w14:paraId="7974D9C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0.17</w:t>
            </w:r>
          </w:p>
        </w:tc>
        <w:tc>
          <w:tcPr>
            <w:tcW w:w="1140" w:type="dxa"/>
            <w:tcBorders>
              <w:top w:val="nil"/>
              <w:left w:val="nil"/>
              <w:bottom w:val="nil"/>
              <w:right w:val="nil"/>
            </w:tcBorders>
            <w:shd w:val="clear" w:color="000000" w:fill="FFFFFF"/>
            <w:noWrap/>
            <w:vAlign w:val="bottom"/>
            <w:hideMark/>
          </w:tcPr>
          <w:p w14:paraId="12D3657D"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70.83</w:t>
            </w:r>
          </w:p>
        </w:tc>
      </w:tr>
      <w:tr w:rsidR="003C420A" w:rsidRPr="003C420A" w14:paraId="71B762BF" w14:textId="77777777" w:rsidTr="003C420A">
        <w:trPr>
          <w:trHeight w:val="315"/>
        </w:trPr>
        <w:tc>
          <w:tcPr>
            <w:tcW w:w="4040" w:type="dxa"/>
            <w:tcBorders>
              <w:top w:val="nil"/>
              <w:left w:val="nil"/>
              <w:bottom w:val="nil"/>
              <w:right w:val="nil"/>
            </w:tcBorders>
            <w:shd w:val="clear" w:color="000000" w:fill="FFFFFF"/>
            <w:noWrap/>
            <w:vAlign w:val="bottom"/>
            <w:hideMark/>
          </w:tcPr>
          <w:p w14:paraId="532028A8" w14:textId="77777777" w:rsidR="003C420A" w:rsidRPr="003C420A" w:rsidRDefault="003C420A" w:rsidP="003C420A">
            <w:pPr>
              <w:spacing w:after="0" w:line="240" w:lineRule="auto"/>
              <w:rPr>
                <w:rFonts w:ascii="Times New Roman" w:eastAsia="Times New Roman" w:hAnsi="Times New Roman" w:cs="Times New Roman"/>
                <w:sz w:val="24"/>
                <w:szCs w:val="24"/>
              </w:rPr>
            </w:pPr>
            <w:r w:rsidRPr="003C420A">
              <w:rPr>
                <w:rFonts w:ascii="Times New Roman" w:eastAsia="Times New Roman" w:hAnsi="Times New Roman" w:cs="Times New Roman"/>
                <w:sz w:val="24"/>
                <w:szCs w:val="24"/>
              </w:rPr>
              <w:t> </w:t>
            </w:r>
          </w:p>
        </w:tc>
        <w:tc>
          <w:tcPr>
            <w:tcW w:w="1180" w:type="dxa"/>
            <w:tcBorders>
              <w:top w:val="nil"/>
              <w:left w:val="nil"/>
              <w:bottom w:val="nil"/>
              <w:right w:val="nil"/>
            </w:tcBorders>
            <w:shd w:val="clear" w:color="000000" w:fill="FFFFFF"/>
            <w:noWrap/>
            <w:vAlign w:val="bottom"/>
            <w:hideMark/>
          </w:tcPr>
          <w:p w14:paraId="13C48A3A"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180" w:type="dxa"/>
            <w:tcBorders>
              <w:top w:val="nil"/>
              <w:left w:val="nil"/>
              <w:bottom w:val="nil"/>
              <w:right w:val="nil"/>
            </w:tcBorders>
            <w:shd w:val="clear" w:color="000000" w:fill="FFFFFF"/>
            <w:noWrap/>
            <w:vAlign w:val="bottom"/>
            <w:hideMark/>
          </w:tcPr>
          <w:p w14:paraId="75F79AB3"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040" w:type="dxa"/>
            <w:tcBorders>
              <w:top w:val="nil"/>
              <w:left w:val="nil"/>
              <w:bottom w:val="nil"/>
              <w:right w:val="nil"/>
            </w:tcBorders>
            <w:shd w:val="clear" w:color="000000" w:fill="FFFFFF"/>
            <w:noWrap/>
            <w:vAlign w:val="bottom"/>
            <w:hideMark/>
          </w:tcPr>
          <w:p w14:paraId="36F6B7BE"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140" w:type="dxa"/>
            <w:tcBorders>
              <w:top w:val="nil"/>
              <w:left w:val="nil"/>
              <w:bottom w:val="nil"/>
              <w:right w:val="nil"/>
            </w:tcBorders>
            <w:shd w:val="clear" w:color="000000" w:fill="FFFFFF"/>
            <w:noWrap/>
            <w:vAlign w:val="bottom"/>
            <w:hideMark/>
          </w:tcPr>
          <w:p w14:paraId="31F3D17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r>
      <w:tr w:rsidR="003C420A" w:rsidRPr="003C420A" w14:paraId="1C888737" w14:textId="77777777" w:rsidTr="003C420A">
        <w:trPr>
          <w:trHeight w:val="315"/>
        </w:trPr>
        <w:tc>
          <w:tcPr>
            <w:tcW w:w="4040" w:type="dxa"/>
            <w:tcBorders>
              <w:top w:val="nil"/>
              <w:left w:val="nil"/>
              <w:bottom w:val="nil"/>
              <w:right w:val="nil"/>
            </w:tcBorders>
            <w:shd w:val="clear" w:color="000000" w:fill="FFFFFF"/>
            <w:noWrap/>
            <w:vAlign w:val="bottom"/>
            <w:hideMark/>
          </w:tcPr>
          <w:p w14:paraId="23543326" w14:textId="77777777" w:rsidR="003C420A" w:rsidRPr="003C420A" w:rsidRDefault="003C420A" w:rsidP="003C420A">
            <w:pPr>
              <w:spacing w:after="0" w:line="240" w:lineRule="auto"/>
              <w:rPr>
                <w:rFonts w:ascii="Times New Roman" w:eastAsia="Times New Roman" w:hAnsi="Times New Roman" w:cs="Times New Roman"/>
                <w:i/>
                <w:iCs/>
                <w:sz w:val="24"/>
                <w:szCs w:val="24"/>
              </w:rPr>
            </w:pPr>
            <w:r w:rsidRPr="003C420A">
              <w:rPr>
                <w:rFonts w:ascii="Times New Roman" w:eastAsia="Times New Roman" w:hAnsi="Times New Roman" w:cs="Times New Roman"/>
                <w:i/>
                <w:iCs/>
                <w:sz w:val="24"/>
                <w:szCs w:val="24"/>
              </w:rPr>
              <w:t>Census Tract Characteristics</w:t>
            </w:r>
          </w:p>
        </w:tc>
        <w:tc>
          <w:tcPr>
            <w:tcW w:w="1180" w:type="dxa"/>
            <w:tcBorders>
              <w:top w:val="nil"/>
              <w:left w:val="nil"/>
              <w:bottom w:val="nil"/>
              <w:right w:val="nil"/>
            </w:tcBorders>
            <w:shd w:val="clear" w:color="000000" w:fill="FFFFFF"/>
            <w:noWrap/>
            <w:vAlign w:val="bottom"/>
            <w:hideMark/>
          </w:tcPr>
          <w:p w14:paraId="703AF2B9"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180" w:type="dxa"/>
            <w:tcBorders>
              <w:top w:val="nil"/>
              <w:left w:val="nil"/>
              <w:bottom w:val="nil"/>
              <w:right w:val="nil"/>
            </w:tcBorders>
            <w:shd w:val="clear" w:color="000000" w:fill="FFFFFF"/>
            <w:noWrap/>
            <w:vAlign w:val="bottom"/>
            <w:hideMark/>
          </w:tcPr>
          <w:p w14:paraId="207E8CB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040" w:type="dxa"/>
            <w:tcBorders>
              <w:top w:val="nil"/>
              <w:left w:val="nil"/>
              <w:bottom w:val="nil"/>
              <w:right w:val="nil"/>
            </w:tcBorders>
            <w:shd w:val="clear" w:color="000000" w:fill="FFFFFF"/>
            <w:noWrap/>
            <w:vAlign w:val="bottom"/>
            <w:hideMark/>
          </w:tcPr>
          <w:p w14:paraId="31E8CC01"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c>
          <w:tcPr>
            <w:tcW w:w="1140" w:type="dxa"/>
            <w:tcBorders>
              <w:top w:val="nil"/>
              <w:left w:val="nil"/>
              <w:bottom w:val="nil"/>
              <w:right w:val="nil"/>
            </w:tcBorders>
            <w:shd w:val="clear" w:color="000000" w:fill="FFFFFF"/>
            <w:noWrap/>
            <w:vAlign w:val="bottom"/>
            <w:hideMark/>
          </w:tcPr>
          <w:p w14:paraId="4AE70A72"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 </w:t>
            </w:r>
          </w:p>
        </w:tc>
      </w:tr>
      <w:tr w:rsidR="003C420A" w:rsidRPr="003C420A" w14:paraId="1DA346AE" w14:textId="77777777" w:rsidTr="003C420A">
        <w:trPr>
          <w:trHeight w:val="315"/>
        </w:trPr>
        <w:tc>
          <w:tcPr>
            <w:tcW w:w="4040" w:type="dxa"/>
            <w:tcBorders>
              <w:top w:val="nil"/>
              <w:left w:val="nil"/>
              <w:bottom w:val="nil"/>
              <w:right w:val="nil"/>
            </w:tcBorders>
            <w:shd w:val="clear" w:color="000000" w:fill="FFFFFF"/>
            <w:noWrap/>
            <w:vAlign w:val="bottom"/>
            <w:hideMark/>
          </w:tcPr>
          <w:p w14:paraId="3CB80D9E"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White (%)</w:t>
            </w:r>
          </w:p>
        </w:tc>
        <w:tc>
          <w:tcPr>
            <w:tcW w:w="1180" w:type="dxa"/>
            <w:tcBorders>
              <w:top w:val="nil"/>
              <w:left w:val="nil"/>
              <w:bottom w:val="nil"/>
              <w:right w:val="nil"/>
            </w:tcBorders>
            <w:shd w:val="clear" w:color="000000" w:fill="FFFFFF"/>
            <w:noWrap/>
            <w:vAlign w:val="bottom"/>
            <w:hideMark/>
          </w:tcPr>
          <w:p w14:paraId="7BEF288F"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97.86</w:t>
            </w:r>
          </w:p>
        </w:tc>
        <w:tc>
          <w:tcPr>
            <w:tcW w:w="1180" w:type="dxa"/>
            <w:tcBorders>
              <w:top w:val="nil"/>
              <w:left w:val="nil"/>
              <w:bottom w:val="nil"/>
              <w:right w:val="nil"/>
            </w:tcBorders>
            <w:shd w:val="clear" w:color="000000" w:fill="FFFFFF"/>
            <w:noWrap/>
            <w:vAlign w:val="bottom"/>
            <w:hideMark/>
          </w:tcPr>
          <w:p w14:paraId="20F3DEB4"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4.26</w:t>
            </w:r>
          </w:p>
        </w:tc>
        <w:tc>
          <w:tcPr>
            <w:tcW w:w="1040" w:type="dxa"/>
            <w:tcBorders>
              <w:top w:val="nil"/>
              <w:left w:val="nil"/>
              <w:bottom w:val="nil"/>
              <w:right w:val="nil"/>
            </w:tcBorders>
            <w:shd w:val="clear" w:color="000000" w:fill="FFFFFF"/>
            <w:noWrap/>
            <w:vAlign w:val="bottom"/>
            <w:hideMark/>
          </w:tcPr>
          <w:p w14:paraId="46B35078"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61.86</w:t>
            </w:r>
          </w:p>
        </w:tc>
        <w:tc>
          <w:tcPr>
            <w:tcW w:w="1140" w:type="dxa"/>
            <w:tcBorders>
              <w:top w:val="nil"/>
              <w:left w:val="nil"/>
              <w:bottom w:val="nil"/>
              <w:right w:val="nil"/>
            </w:tcBorders>
            <w:shd w:val="clear" w:color="000000" w:fill="FFFFFF"/>
            <w:noWrap/>
            <w:vAlign w:val="bottom"/>
            <w:hideMark/>
          </w:tcPr>
          <w:p w14:paraId="6822E47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100.00</w:t>
            </w:r>
          </w:p>
        </w:tc>
      </w:tr>
      <w:tr w:rsidR="003C420A" w:rsidRPr="003C420A" w14:paraId="584E7883" w14:textId="77777777" w:rsidTr="003C420A">
        <w:trPr>
          <w:trHeight w:val="315"/>
        </w:trPr>
        <w:tc>
          <w:tcPr>
            <w:tcW w:w="4040" w:type="dxa"/>
            <w:tcBorders>
              <w:top w:val="nil"/>
              <w:left w:val="nil"/>
              <w:bottom w:val="nil"/>
              <w:right w:val="nil"/>
            </w:tcBorders>
            <w:shd w:val="clear" w:color="000000" w:fill="FFFFFF"/>
            <w:noWrap/>
            <w:vAlign w:val="bottom"/>
            <w:hideMark/>
          </w:tcPr>
          <w:p w14:paraId="1BDB4373" w14:textId="77777777" w:rsidR="003C420A" w:rsidRPr="003C420A" w:rsidRDefault="003C420A" w:rsidP="003C420A">
            <w:pPr>
              <w:spacing w:after="0" w:line="240" w:lineRule="auto"/>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Income (%)</w:t>
            </w:r>
          </w:p>
        </w:tc>
        <w:tc>
          <w:tcPr>
            <w:tcW w:w="1180" w:type="dxa"/>
            <w:tcBorders>
              <w:top w:val="nil"/>
              <w:left w:val="nil"/>
              <w:bottom w:val="nil"/>
              <w:right w:val="nil"/>
            </w:tcBorders>
            <w:shd w:val="clear" w:color="000000" w:fill="FFFFFF"/>
            <w:noWrap/>
            <w:vAlign w:val="bottom"/>
            <w:hideMark/>
          </w:tcPr>
          <w:p w14:paraId="45B75C22"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107.59</w:t>
            </w:r>
          </w:p>
        </w:tc>
        <w:tc>
          <w:tcPr>
            <w:tcW w:w="1180" w:type="dxa"/>
            <w:tcBorders>
              <w:top w:val="nil"/>
              <w:left w:val="nil"/>
              <w:bottom w:val="nil"/>
              <w:right w:val="nil"/>
            </w:tcBorders>
            <w:shd w:val="clear" w:color="000000" w:fill="FFFFFF"/>
            <w:noWrap/>
            <w:vAlign w:val="bottom"/>
            <w:hideMark/>
          </w:tcPr>
          <w:p w14:paraId="26565786"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33.09</w:t>
            </w:r>
          </w:p>
        </w:tc>
        <w:tc>
          <w:tcPr>
            <w:tcW w:w="1040" w:type="dxa"/>
            <w:tcBorders>
              <w:top w:val="nil"/>
              <w:left w:val="nil"/>
              <w:bottom w:val="nil"/>
              <w:right w:val="nil"/>
            </w:tcBorders>
            <w:shd w:val="clear" w:color="000000" w:fill="FFFFFF"/>
            <w:noWrap/>
            <w:vAlign w:val="bottom"/>
            <w:hideMark/>
          </w:tcPr>
          <w:p w14:paraId="59687AFB"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49.18</w:t>
            </w:r>
          </w:p>
        </w:tc>
        <w:tc>
          <w:tcPr>
            <w:tcW w:w="1140" w:type="dxa"/>
            <w:tcBorders>
              <w:top w:val="nil"/>
              <w:left w:val="nil"/>
              <w:bottom w:val="nil"/>
              <w:right w:val="nil"/>
            </w:tcBorders>
            <w:shd w:val="clear" w:color="000000" w:fill="FFFFFF"/>
            <w:noWrap/>
            <w:vAlign w:val="bottom"/>
            <w:hideMark/>
          </w:tcPr>
          <w:p w14:paraId="1842DE15" w14:textId="77777777" w:rsidR="003C420A" w:rsidRPr="003C420A" w:rsidRDefault="003C420A" w:rsidP="003C420A">
            <w:pPr>
              <w:spacing w:after="0" w:line="240" w:lineRule="auto"/>
              <w:jc w:val="center"/>
              <w:rPr>
                <w:rFonts w:ascii="Times New Roman" w:eastAsia="Times New Roman" w:hAnsi="Times New Roman" w:cs="Times New Roman"/>
                <w:color w:val="000000"/>
                <w:sz w:val="24"/>
                <w:szCs w:val="24"/>
              </w:rPr>
            </w:pPr>
            <w:r w:rsidRPr="003C420A">
              <w:rPr>
                <w:rFonts w:ascii="Times New Roman" w:eastAsia="Times New Roman" w:hAnsi="Times New Roman" w:cs="Times New Roman"/>
                <w:color w:val="000000"/>
                <w:sz w:val="24"/>
                <w:szCs w:val="24"/>
              </w:rPr>
              <w:t>246.94</w:t>
            </w:r>
          </w:p>
        </w:tc>
      </w:tr>
      <w:tr w:rsidR="003C420A" w:rsidRPr="003C420A" w14:paraId="50A85470" w14:textId="77777777" w:rsidTr="003C420A">
        <w:trPr>
          <w:trHeight w:val="315"/>
        </w:trPr>
        <w:tc>
          <w:tcPr>
            <w:tcW w:w="4040" w:type="dxa"/>
            <w:tcBorders>
              <w:top w:val="single" w:sz="4" w:space="0" w:color="auto"/>
              <w:left w:val="nil"/>
              <w:bottom w:val="nil"/>
              <w:right w:val="nil"/>
            </w:tcBorders>
            <w:shd w:val="clear" w:color="000000" w:fill="FFFFFF"/>
            <w:hideMark/>
          </w:tcPr>
          <w:p w14:paraId="55720BDC" w14:textId="77777777" w:rsidR="003C420A" w:rsidRPr="003C420A" w:rsidRDefault="003C420A" w:rsidP="003C420A">
            <w:pPr>
              <w:spacing w:after="0" w:line="240" w:lineRule="auto"/>
              <w:rPr>
                <w:rFonts w:ascii="Times New Roman" w:eastAsia="Times New Roman" w:hAnsi="Times New Roman" w:cs="Times New Roman"/>
                <w:sz w:val="24"/>
                <w:szCs w:val="24"/>
              </w:rPr>
            </w:pPr>
            <w:r w:rsidRPr="003C420A">
              <w:rPr>
                <w:rFonts w:ascii="Times New Roman" w:eastAsia="Times New Roman" w:hAnsi="Times New Roman" w:cs="Times New Roman"/>
                <w:sz w:val="24"/>
                <w:szCs w:val="24"/>
              </w:rPr>
              <w:t> </w:t>
            </w:r>
          </w:p>
        </w:tc>
        <w:tc>
          <w:tcPr>
            <w:tcW w:w="1180" w:type="dxa"/>
            <w:tcBorders>
              <w:top w:val="single" w:sz="4" w:space="0" w:color="auto"/>
              <w:left w:val="nil"/>
              <w:bottom w:val="nil"/>
              <w:right w:val="nil"/>
            </w:tcBorders>
            <w:shd w:val="clear" w:color="000000" w:fill="FFFFFF"/>
            <w:hideMark/>
          </w:tcPr>
          <w:p w14:paraId="133DE1B3" w14:textId="77777777" w:rsidR="003C420A" w:rsidRPr="003C420A" w:rsidRDefault="003C420A" w:rsidP="003C420A">
            <w:pPr>
              <w:spacing w:after="0" w:line="240" w:lineRule="auto"/>
              <w:rPr>
                <w:rFonts w:ascii="Times New Roman" w:eastAsia="Times New Roman" w:hAnsi="Times New Roman" w:cs="Times New Roman"/>
                <w:sz w:val="24"/>
                <w:szCs w:val="24"/>
              </w:rPr>
            </w:pPr>
            <w:r w:rsidRPr="003C420A">
              <w:rPr>
                <w:rFonts w:ascii="Times New Roman" w:eastAsia="Times New Roman" w:hAnsi="Times New Roman" w:cs="Times New Roman"/>
                <w:sz w:val="24"/>
                <w:szCs w:val="24"/>
              </w:rPr>
              <w:t> </w:t>
            </w:r>
          </w:p>
        </w:tc>
        <w:tc>
          <w:tcPr>
            <w:tcW w:w="1180" w:type="dxa"/>
            <w:tcBorders>
              <w:top w:val="single" w:sz="4" w:space="0" w:color="auto"/>
              <w:left w:val="nil"/>
              <w:bottom w:val="nil"/>
              <w:right w:val="nil"/>
            </w:tcBorders>
            <w:shd w:val="clear" w:color="000000" w:fill="FFFFFF"/>
            <w:hideMark/>
          </w:tcPr>
          <w:p w14:paraId="48083D49" w14:textId="77777777" w:rsidR="003C420A" w:rsidRPr="003C420A" w:rsidRDefault="003C420A" w:rsidP="003C420A">
            <w:pPr>
              <w:spacing w:after="0" w:line="240" w:lineRule="auto"/>
              <w:rPr>
                <w:rFonts w:ascii="Times New Roman" w:eastAsia="Times New Roman" w:hAnsi="Times New Roman" w:cs="Times New Roman"/>
                <w:sz w:val="24"/>
                <w:szCs w:val="24"/>
              </w:rPr>
            </w:pPr>
            <w:r w:rsidRPr="003C420A">
              <w:rPr>
                <w:rFonts w:ascii="Times New Roman" w:eastAsia="Times New Roman" w:hAnsi="Times New Roman" w:cs="Times New Roman"/>
                <w:sz w:val="24"/>
                <w:szCs w:val="24"/>
              </w:rPr>
              <w:t> </w:t>
            </w:r>
          </w:p>
        </w:tc>
        <w:tc>
          <w:tcPr>
            <w:tcW w:w="1040" w:type="dxa"/>
            <w:tcBorders>
              <w:top w:val="single" w:sz="4" w:space="0" w:color="auto"/>
              <w:left w:val="nil"/>
              <w:bottom w:val="nil"/>
              <w:right w:val="nil"/>
            </w:tcBorders>
            <w:shd w:val="clear" w:color="000000" w:fill="FFFFFF"/>
            <w:hideMark/>
          </w:tcPr>
          <w:p w14:paraId="7F23E844" w14:textId="77777777" w:rsidR="003C420A" w:rsidRPr="003C420A" w:rsidRDefault="003C420A" w:rsidP="003C420A">
            <w:pPr>
              <w:spacing w:after="0" w:line="240" w:lineRule="auto"/>
              <w:rPr>
                <w:rFonts w:ascii="Times New Roman" w:eastAsia="Times New Roman" w:hAnsi="Times New Roman" w:cs="Times New Roman"/>
                <w:sz w:val="24"/>
                <w:szCs w:val="24"/>
              </w:rPr>
            </w:pPr>
            <w:r w:rsidRPr="003C420A">
              <w:rPr>
                <w:rFonts w:ascii="Times New Roman" w:eastAsia="Times New Roman" w:hAnsi="Times New Roman" w:cs="Times New Roman"/>
                <w:sz w:val="24"/>
                <w:szCs w:val="24"/>
              </w:rPr>
              <w:t> </w:t>
            </w:r>
          </w:p>
        </w:tc>
        <w:tc>
          <w:tcPr>
            <w:tcW w:w="1140" w:type="dxa"/>
            <w:tcBorders>
              <w:top w:val="single" w:sz="4" w:space="0" w:color="auto"/>
              <w:left w:val="nil"/>
              <w:bottom w:val="nil"/>
              <w:right w:val="nil"/>
            </w:tcBorders>
            <w:shd w:val="clear" w:color="000000" w:fill="FFFFFF"/>
            <w:hideMark/>
          </w:tcPr>
          <w:p w14:paraId="1F92753C" w14:textId="77777777" w:rsidR="003C420A" w:rsidRPr="003C420A" w:rsidRDefault="003C420A" w:rsidP="003C420A">
            <w:pPr>
              <w:spacing w:after="0" w:line="240" w:lineRule="auto"/>
              <w:rPr>
                <w:rFonts w:ascii="Times New Roman" w:eastAsia="Times New Roman" w:hAnsi="Times New Roman" w:cs="Times New Roman"/>
                <w:sz w:val="24"/>
                <w:szCs w:val="24"/>
              </w:rPr>
            </w:pPr>
            <w:r w:rsidRPr="003C420A">
              <w:rPr>
                <w:rFonts w:ascii="Times New Roman" w:eastAsia="Times New Roman" w:hAnsi="Times New Roman" w:cs="Times New Roman"/>
                <w:sz w:val="24"/>
                <w:szCs w:val="24"/>
              </w:rPr>
              <w:t> </w:t>
            </w:r>
          </w:p>
        </w:tc>
      </w:tr>
    </w:tbl>
    <w:p w14:paraId="1031E32F" w14:textId="2F49BB90" w:rsidR="0099219A" w:rsidRDefault="0099219A">
      <w:pPr>
        <w:rPr>
          <w:rFonts w:ascii="Times New Roman" w:hAnsi="Times New Roman" w:cs="Times New Roman"/>
          <w:sz w:val="24"/>
          <w:szCs w:val="24"/>
        </w:rPr>
        <w:sectPr w:rsidR="0099219A" w:rsidSect="00200808">
          <w:pgSz w:w="12240" w:h="15840"/>
          <w:pgMar w:top="1440" w:right="1440" w:bottom="1440" w:left="1440" w:header="720" w:footer="720" w:gutter="0"/>
          <w:cols w:space="720"/>
          <w:docGrid w:linePitch="360"/>
        </w:sectPr>
      </w:pPr>
    </w:p>
    <w:p w14:paraId="51E23502" w14:textId="089D935F" w:rsidR="008E3083" w:rsidRPr="003E6250" w:rsidRDefault="00FF34CA" w:rsidP="00403E74">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Table 2: </w:t>
      </w:r>
      <w:r w:rsidR="00403E74" w:rsidRPr="003E6250">
        <w:rPr>
          <w:rFonts w:ascii="Times New Roman" w:hAnsi="Times New Roman" w:cs="Times New Roman"/>
          <w:b/>
          <w:bCs/>
          <w:sz w:val="24"/>
          <w:szCs w:val="24"/>
        </w:rPr>
        <w:t>Description of Variables</w:t>
      </w:r>
    </w:p>
    <w:tbl>
      <w:tblPr>
        <w:tblW w:w="11820" w:type="dxa"/>
        <w:tblLook w:val="04A0" w:firstRow="1" w:lastRow="0" w:firstColumn="1" w:lastColumn="0" w:noHBand="0" w:noVBand="1"/>
      </w:tblPr>
      <w:tblGrid>
        <w:gridCol w:w="2500"/>
        <w:gridCol w:w="9320"/>
      </w:tblGrid>
      <w:tr w:rsidR="003C420A" w:rsidRPr="003C420A" w14:paraId="78C966E0" w14:textId="77777777" w:rsidTr="003C420A">
        <w:trPr>
          <w:trHeight w:val="300"/>
        </w:trPr>
        <w:tc>
          <w:tcPr>
            <w:tcW w:w="2500" w:type="dxa"/>
            <w:tcBorders>
              <w:top w:val="single" w:sz="4" w:space="0" w:color="auto"/>
              <w:left w:val="nil"/>
              <w:bottom w:val="single" w:sz="4" w:space="0" w:color="auto"/>
              <w:right w:val="nil"/>
            </w:tcBorders>
            <w:shd w:val="clear" w:color="000000" w:fill="FFFFFF"/>
            <w:noWrap/>
            <w:vAlign w:val="bottom"/>
            <w:hideMark/>
          </w:tcPr>
          <w:p w14:paraId="4A94366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Variable</w:t>
            </w:r>
          </w:p>
        </w:tc>
        <w:tc>
          <w:tcPr>
            <w:tcW w:w="9320" w:type="dxa"/>
            <w:tcBorders>
              <w:top w:val="single" w:sz="4" w:space="0" w:color="auto"/>
              <w:left w:val="nil"/>
              <w:bottom w:val="single" w:sz="4" w:space="0" w:color="auto"/>
              <w:right w:val="nil"/>
            </w:tcBorders>
            <w:shd w:val="clear" w:color="000000" w:fill="FFFFFF"/>
            <w:noWrap/>
            <w:hideMark/>
          </w:tcPr>
          <w:p w14:paraId="32F8405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Description</w:t>
            </w:r>
          </w:p>
        </w:tc>
      </w:tr>
      <w:tr w:rsidR="003C420A" w:rsidRPr="003C420A" w14:paraId="7D11B30E" w14:textId="77777777" w:rsidTr="003C420A">
        <w:trPr>
          <w:trHeight w:val="300"/>
        </w:trPr>
        <w:tc>
          <w:tcPr>
            <w:tcW w:w="2500" w:type="dxa"/>
            <w:tcBorders>
              <w:top w:val="nil"/>
              <w:left w:val="nil"/>
              <w:bottom w:val="nil"/>
              <w:right w:val="nil"/>
            </w:tcBorders>
            <w:shd w:val="clear" w:color="000000" w:fill="FFFFFF"/>
            <w:noWrap/>
            <w:vAlign w:val="bottom"/>
            <w:hideMark/>
          </w:tcPr>
          <w:p w14:paraId="617CA9B1" w14:textId="77777777" w:rsidR="003C420A" w:rsidRPr="003C420A" w:rsidRDefault="003C420A" w:rsidP="003C420A">
            <w:pPr>
              <w:spacing w:after="0" w:line="240" w:lineRule="auto"/>
              <w:rPr>
                <w:rFonts w:ascii="Times New Roman" w:eastAsia="Times New Roman" w:hAnsi="Times New Roman" w:cs="Times New Roman"/>
                <w:i/>
                <w:iCs/>
              </w:rPr>
            </w:pPr>
            <w:r w:rsidRPr="003C420A">
              <w:rPr>
                <w:rFonts w:ascii="Times New Roman" w:eastAsia="Times New Roman" w:hAnsi="Times New Roman" w:cs="Times New Roman"/>
                <w:i/>
                <w:iCs/>
              </w:rPr>
              <w:t>Property Characteristics</w:t>
            </w:r>
          </w:p>
        </w:tc>
        <w:tc>
          <w:tcPr>
            <w:tcW w:w="9320" w:type="dxa"/>
            <w:tcBorders>
              <w:top w:val="nil"/>
              <w:left w:val="nil"/>
              <w:bottom w:val="nil"/>
              <w:right w:val="nil"/>
            </w:tcBorders>
            <w:shd w:val="clear" w:color="000000" w:fill="FFFFFF"/>
            <w:noWrap/>
            <w:hideMark/>
          </w:tcPr>
          <w:p w14:paraId="0686D122"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 </w:t>
            </w:r>
          </w:p>
        </w:tc>
      </w:tr>
      <w:tr w:rsidR="003C420A" w:rsidRPr="003C420A" w14:paraId="68B637FF" w14:textId="77777777" w:rsidTr="003C420A">
        <w:trPr>
          <w:trHeight w:val="300"/>
        </w:trPr>
        <w:tc>
          <w:tcPr>
            <w:tcW w:w="2500" w:type="dxa"/>
            <w:tcBorders>
              <w:top w:val="nil"/>
              <w:left w:val="nil"/>
              <w:bottom w:val="nil"/>
              <w:right w:val="nil"/>
            </w:tcBorders>
            <w:shd w:val="clear" w:color="000000" w:fill="FFFFFF"/>
            <w:noWrap/>
            <w:vAlign w:val="bottom"/>
            <w:hideMark/>
          </w:tcPr>
          <w:p w14:paraId="2B0F18A6"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Bathrooms</w:t>
            </w:r>
          </w:p>
        </w:tc>
        <w:tc>
          <w:tcPr>
            <w:tcW w:w="9320" w:type="dxa"/>
            <w:tcBorders>
              <w:top w:val="nil"/>
              <w:left w:val="nil"/>
              <w:bottom w:val="nil"/>
              <w:right w:val="nil"/>
            </w:tcBorders>
            <w:shd w:val="clear" w:color="000000" w:fill="FFFFFF"/>
            <w:noWrap/>
            <w:hideMark/>
          </w:tcPr>
          <w:p w14:paraId="7D3155D1"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 xml:space="preserve">Number of bathrooms </w:t>
            </w:r>
          </w:p>
        </w:tc>
      </w:tr>
      <w:tr w:rsidR="003C420A" w:rsidRPr="003C420A" w14:paraId="4041606D" w14:textId="77777777" w:rsidTr="003C420A">
        <w:trPr>
          <w:trHeight w:val="300"/>
        </w:trPr>
        <w:tc>
          <w:tcPr>
            <w:tcW w:w="2500" w:type="dxa"/>
            <w:tcBorders>
              <w:top w:val="nil"/>
              <w:left w:val="nil"/>
              <w:bottom w:val="nil"/>
              <w:right w:val="nil"/>
            </w:tcBorders>
            <w:shd w:val="clear" w:color="000000" w:fill="FFFFFF"/>
            <w:noWrap/>
            <w:vAlign w:val="bottom"/>
            <w:hideMark/>
          </w:tcPr>
          <w:p w14:paraId="318F2241"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Square Footage</w:t>
            </w:r>
          </w:p>
        </w:tc>
        <w:tc>
          <w:tcPr>
            <w:tcW w:w="9320" w:type="dxa"/>
            <w:tcBorders>
              <w:top w:val="nil"/>
              <w:left w:val="nil"/>
              <w:bottom w:val="nil"/>
              <w:right w:val="nil"/>
            </w:tcBorders>
            <w:shd w:val="clear" w:color="000000" w:fill="FFFFFF"/>
            <w:noWrap/>
            <w:hideMark/>
          </w:tcPr>
          <w:p w14:paraId="5B21F1AD"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Structural square footage measured in hundreds of feet</w:t>
            </w:r>
          </w:p>
        </w:tc>
      </w:tr>
      <w:tr w:rsidR="003C420A" w:rsidRPr="003C420A" w14:paraId="0B92A083" w14:textId="77777777" w:rsidTr="003C420A">
        <w:trPr>
          <w:trHeight w:val="300"/>
        </w:trPr>
        <w:tc>
          <w:tcPr>
            <w:tcW w:w="2500" w:type="dxa"/>
            <w:tcBorders>
              <w:top w:val="nil"/>
              <w:left w:val="nil"/>
              <w:bottom w:val="nil"/>
              <w:right w:val="nil"/>
            </w:tcBorders>
            <w:shd w:val="clear" w:color="000000" w:fill="FFFFFF"/>
            <w:noWrap/>
            <w:vAlign w:val="bottom"/>
            <w:hideMark/>
          </w:tcPr>
          <w:p w14:paraId="271D02A0"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Acres</w:t>
            </w:r>
          </w:p>
        </w:tc>
        <w:tc>
          <w:tcPr>
            <w:tcW w:w="9320" w:type="dxa"/>
            <w:tcBorders>
              <w:top w:val="nil"/>
              <w:left w:val="nil"/>
              <w:bottom w:val="nil"/>
              <w:right w:val="nil"/>
            </w:tcBorders>
            <w:shd w:val="clear" w:color="000000" w:fill="FFFFFF"/>
            <w:noWrap/>
            <w:hideMark/>
          </w:tcPr>
          <w:p w14:paraId="1EFA837A"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Parcel lot acreage</w:t>
            </w:r>
          </w:p>
        </w:tc>
      </w:tr>
      <w:tr w:rsidR="003C420A" w:rsidRPr="003C420A" w14:paraId="7C6ACEB0" w14:textId="77777777" w:rsidTr="003C420A">
        <w:trPr>
          <w:trHeight w:val="300"/>
        </w:trPr>
        <w:tc>
          <w:tcPr>
            <w:tcW w:w="2500" w:type="dxa"/>
            <w:tcBorders>
              <w:top w:val="nil"/>
              <w:left w:val="nil"/>
              <w:bottom w:val="nil"/>
              <w:right w:val="nil"/>
            </w:tcBorders>
            <w:shd w:val="clear" w:color="000000" w:fill="FFFFFF"/>
            <w:noWrap/>
            <w:vAlign w:val="bottom"/>
            <w:hideMark/>
          </w:tcPr>
          <w:p w14:paraId="1324761E"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Age</w:t>
            </w:r>
          </w:p>
        </w:tc>
        <w:tc>
          <w:tcPr>
            <w:tcW w:w="9320" w:type="dxa"/>
            <w:tcBorders>
              <w:top w:val="nil"/>
              <w:left w:val="nil"/>
              <w:bottom w:val="nil"/>
              <w:right w:val="nil"/>
            </w:tcBorders>
            <w:shd w:val="clear" w:color="000000" w:fill="FFFFFF"/>
            <w:noWrap/>
            <w:hideMark/>
          </w:tcPr>
          <w:p w14:paraId="78D41D0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Age of the house</w:t>
            </w:r>
          </w:p>
        </w:tc>
      </w:tr>
      <w:tr w:rsidR="003C420A" w:rsidRPr="003C420A" w14:paraId="2283C432" w14:textId="77777777" w:rsidTr="003C420A">
        <w:trPr>
          <w:trHeight w:val="300"/>
        </w:trPr>
        <w:tc>
          <w:tcPr>
            <w:tcW w:w="2500" w:type="dxa"/>
            <w:tcBorders>
              <w:top w:val="nil"/>
              <w:left w:val="nil"/>
              <w:bottom w:val="nil"/>
              <w:right w:val="nil"/>
            </w:tcBorders>
            <w:shd w:val="clear" w:color="000000" w:fill="FFFFFF"/>
            <w:noWrap/>
            <w:vAlign w:val="bottom"/>
            <w:hideMark/>
          </w:tcPr>
          <w:p w14:paraId="28882FD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Fireplace</w:t>
            </w:r>
          </w:p>
        </w:tc>
        <w:tc>
          <w:tcPr>
            <w:tcW w:w="9320" w:type="dxa"/>
            <w:tcBorders>
              <w:top w:val="nil"/>
              <w:left w:val="nil"/>
              <w:bottom w:val="nil"/>
              <w:right w:val="nil"/>
            </w:tcBorders>
            <w:shd w:val="clear" w:color="000000" w:fill="FFFFFF"/>
            <w:noWrap/>
            <w:hideMark/>
          </w:tcPr>
          <w:p w14:paraId="0BA05FB1"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fireplace (includes both wood-burning and fabricated fireplaces)</w:t>
            </w:r>
          </w:p>
        </w:tc>
      </w:tr>
      <w:tr w:rsidR="003C420A" w:rsidRPr="003C420A" w14:paraId="20C36790" w14:textId="77777777" w:rsidTr="003C420A">
        <w:trPr>
          <w:trHeight w:val="300"/>
        </w:trPr>
        <w:tc>
          <w:tcPr>
            <w:tcW w:w="2500" w:type="dxa"/>
            <w:tcBorders>
              <w:top w:val="nil"/>
              <w:left w:val="nil"/>
              <w:bottom w:val="nil"/>
              <w:right w:val="nil"/>
            </w:tcBorders>
            <w:shd w:val="clear" w:color="000000" w:fill="FFFFFF"/>
            <w:noWrap/>
            <w:vAlign w:val="bottom"/>
            <w:hideMark/>
          </w:tcPr>
          <w:p w14:paraId="340A832A"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Garage</w:t>
            </w:r>
          </w:p>
        </w:tc>
        <w:tc>
          <w:tcPr>
            <w:tcW w:w="9320" w:type="dxa"/>
            <w:tcBorders>
              <w:top w:val="nil"/>
              <w:left w:val="nil"/>
              <w:bottom w:val="nil"/>
              <w:right w:val="nil"/>
            </w:tcBorders>
            <w:shd w:val="clear" w:color="000000" w:fill="FFFFFF"/>
            <w:noWrap/>
            <w:hideMark/>
          </w:tcPr>
          <w:p w14:paraId="1256A34C"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garage</w:t>
            </w:r>
          </w:p>
        </w:tc>
      </w:tr>
      <w:tr w:rsidR="003C420A" w:rsidRPr="003C420A" w14:paraId="547B76F8" w14:textId="77777777" w:rsidTr="003C420A">
        <w:trPr>
          <w:trHeight w:val="300"/>
        </w:trPr>
        <w:tc>
          <w:tcPr>
            <w:tcW w:w="2500" w:type="dxa"/>
            <w:tcBorders>
              <w:top w:val="nil"/>
              <w:left w:val="nil"/>
              <w:bottom w:val="nil"/>
              <w:right w:val="nil"/>
            </w:tcBorders>
            <w:shd w:val="clear" w:color="000000" w:fill="FFFFFF"/>
            <w:noWrap/>
            <w:vAlign w:val="bottom"/>
            <w:hideMark/>
          </w:tcPr>
          <w:p w14:paraId="0368C7B2"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Basement</w:t>
            </w:r>
          </w:p>
        </w:tc>
        <w:tc>
          <w:tcPr>
            <w:tcW w:w="9320" w:type="dxa"/>
            <w:tcBorders>
              <w:top w:val="nil"/>
              <w:left w:val="nil"/>
              <w:bottom w:val="nil"/>
              <w:right w:val="nil"/>
            </w:tcBorders>
            <w:shd w:val="clear" w:color="000000" w:fill="FFFFFF"/>
            <w:noWrap/>
            <w:hideMark/>
          </w:tcPr>
          <w:p w14:paraId="65C1BCF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basement</w:t>
            </w:r>
          </w:p>
        </w:tc>
      </w:tr>
      <w:tr w:rsidR="003C420A" w:rsidRPr="003C420A" w14:paraId="1F54BCE9" w14:textId="77777777" w:rsidTr="003C420A">
        <w:trPr>
          <w:trHeight w:val="300"/>
        </w:trPr>
        <w:tc>
          <w:tcPr>
            <w:tcW w:w="2500" w:type="dxa"/>
            <w:tcBorders>
              <w:top w:val="nil"/>
              <w:left w:val="nil"/>
              <w:bottom w:val="nil"/>
              <w:right w:val="nil"/>
            </w:tcBorders>
            <w:shd w:val="clear" w:color="000000" w:fill="FFFFFF"/>
            <w:noWrap/>
            <w:vAlign w:val="bottom"/>
            <w:hideMark/>
          </w:tcPr>
          <w:p w14:paraId="1F8FF21F"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Ranch</w:t>
            </w:r>
          </w:p>
        </w:tc>
        <w:tc>
          <w:tcPr>
            <w:tcW w:w="9320" w:type="dxa"/>
            <w:tcBorders>
              <w:top w:val="nil"/>
              <w:left w:val="nil"/>
              <w:bottom w:val="nil"/>
              <w:right w:val="nil"/>
            </w:tcBorders>
            <w:shd w:val="clear" w:color="000000" w:fill="FFFFFF"/>
            <w:noWrap/>
            <w:hideMark/>
          </w:tcPr>
          <w:p w14:paraId="7048438F"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a ranch styled house</w:t>
            </w:r>
          </w:p>
        </w:tc>
      </w:tr>
      <w:tr w:rsidR="003C420A" w:rsidRPr="003C420A" w14:paraId="037C80F4" w14:textId="77777777" w:rsidTr="003C420A">
        <w:trPr>
          <w:trHeight w:val="300"/>
        </w:trPr>
        <w:tc>
          <w:tcPr>
            <w:tcW w:w="2500" w:type="dxa"/>
            <w:tcBorders>
              <w:top w:val="nil"/>
              <w:left w:val="nil"/>
              <w:bottom w:val="nil"/>
              <w:right w:val="nil"/>
            </w:tcBorders>
            <w:shd w:val="clear" w:color="000000" w:fill="FFFFFF"/>
            <w:noWrap/>
            <w:vAlign w:val="bottom"/>
            <w:hideMark/>
          </w:tcPr>
          <w:p w14:paraId="10E00925"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Cape Cod</w:t>
            </w:r>
          </w:p>
        </w:tc>
        <w:tc>
          <w:tcPr>
            <w:tcW w:w="9320" w:type="dxa"/>
            <w:tcBorders>
              <w:top w:val="nil"/>
              <w:left w:val="nil"/>
              <w:bottom w:val="nil"/>
              <w:right w:val="nil"/>
            </w:tcBorders>
            <w:shd w:val="clear" w:color="000000" w:fill="FFFFFF"/>
            <w:hideMark/>
          </w:tcPr>
          <w:p w14:paraId="7DCB8364"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a cape cod styled house</w:t>
            </w:r>
          </w:p>
        </w:tc>
      </w:tr>
      <w:tr w:rsidR="003C420A" w:rsidRPr="003C420A" w14:paraId="704F14DC" w14:textId="77777777" w:rsidTr="003C420A">
        <w:trPr>
          <w:trHeight w:val="285"/>
        </w:trPr>
        <w:tc>
          <w:tcPr>
            <w:tcW w:w="2500" w:type="dxa"/>
            <w:tcBorders>
              <w:top w:val="nil"/>
              <w:left w:val="nil"/>
              <w:bottom w:val="nil"/>
              <w:right w:val="nil"/>
            </w:tcBorders>
            <w:shd w:val="clear" w:color="000000" w:fill="FFFFFF"/>
            <w:noWrap/>
            <w:vAlign w:val="bottom"/>
            <w:hideMark/>
          </w:tcPr>
          <w:p w14:paraId="5A6BBA3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Split</w:t>
            </w:r>
          </w:p>
        </w:tc>
        <w:tc>
          <w:tcPr>
            <w:tcW w:w="9320" w:type="dxa"/>
            <w:tcBorders>
              <w:top w:val="nil"/>
              <w:left w:val="nil"/>
              <w:bottom w:val="nil"/>
              <w:right w:val="nil"/>
            </w:tcBorders>
            <w:shd w:val="clear" w:color="000000" w:fill="FFFFFF"/>
            <w:hideMark/>
          </w:tcPr>
          <w:p w14:paraId="71D415A3"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a split-level house</w:t>
            </w:r>
          </w:p>
        </w:tc>
      </w:tr>
      <w:tr w:rsidR="003C420A" w:rsidRPr="003C420A" w14:paraId="3B1956E4" w14:textId="77777777" w:rsidTr="003C420A">
        <w:trPr>
          <w:trHeight w:val="285"/>
        </w:trPr>
        <w:tc>
          <w:tcPr>
            <w:tcW w:w="2500" w:type="dxa"/>
            <w:tcBorders>
              <w:top w:val="nil"/>
              <w:left w:val="nil"/>
              <w:bottom w:val="nil"/>
              <w:right w:val="nil"/>
            </w:tcBorders>
            <w:shd w:val="clear" w:color="000000" w:fill="FFFFFF"/>
            <w:noWrap/>
            <w:vAlign w:val="bottom"/>
            <w:hideMark/>
          </w:tcPr>
          <w:p w14:paraId="24E0257F"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Contemporary</w:t>
            </w:r>
          </w:p>
        </w:tc>
        <w:tc>
          <w:tcPr>
            <w:tcW w:w="9320" w:type="dxa"/>
            <w:tcBorders>
              <w:top w:val="nil"/>
              <w:left w:val="nil"/>
              <w:bottom w:val="nil"/>
              <w:right w:val="nil"/>
            </w:tcBorders>
            <w:shd w:val="clear" w:color="000000" w:fill="FFFFFF"/>
            <w:hideMark/>
          </w:tcPr>
          <w:p w14:paraId="460B506E"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a contemporary styled house</w:t>
            </w:r>
          </w:p>
        </w:tc>
      </w:tr>
      <w:tr w:rsidR="003C420A" w:rsidRPr="003C420A" w14:paraId="48D90841" w14:textId="77777777" w:rsidTr="003C420A">
        <w:trPr>
          <w:trHeight w:val="285"/>
        </w:trPr>
        <w:tc>
          <w:tcPr>
            <w:tcW w:w="2500" w:type="dxa"/>
            <w:tcBorders>
              <w:top w:val="nil"/>
              <w:left w:val="nil"/>
              <w:bottom w:val="nil"/>
              <w:right w:val="nil"/>
            </w:tcBorders>
            <w:shd w:val="clear" w:color="000000" w:fill="FFFFFF"/>
            <w:noWrap/>
            <w:vAlign w:val="bottom"/>
            <w:hideMark/>
          </w:tcPr>
          <w:p w14:paraId="562734E1"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Colonial</w:t>
            </w:r>
          </w:p>
        </w:tc>
        <w:tc>
          <w:tcPr>
            <w:tcW w:w="9320" w:type="dxa"/>
            <w:tcBorders>
              <w:top w:val="nil"/>
              <w:left w:val="nil"/>
              <w:bottom w:val="nil"/>
              <w:right w:val="nil"/>
            </w:tcBorders>
            <w:shd w:val="clear" w:color="000000" w:fill="FFFFFF"/>
            <w:hideMark/>
          </w:tcPr>
          <w:p w14:paraId="39248397"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Indicator variable for a colonial styled house</w:t>
            </w:r>
          </w:p>
        </w:tc>
      </w:tr>
      <w:tr w:rsidR="003C420A" w:rsidRPr="003C420A" w14:paraId="26642A88" w14:textId="77777777" w:rsidTr="003C420A">
        <w:trPr>
          <w:trHeight w:val="285"/>
        </w:trPr>
        <w:tc>
          <w:tcPr>
            <w:tcW w:w="2500" w:type="dxa"/>
            <w:tcBorders>
              <w:top w:val="nil"/>
              <w:left w:val="nil"/>
              <w:bottom w:val="nil"/>
              <w:right w:val="nil"/>
            </w:tcBorders>
            <w:shd w:val="clear" w:color="000000" w:fill="FFFFFF"/>
            <w:noWrap/>
            <w:vAlign w:val="bottom"/>
            <w:hideMark/>
          </w:tcPr>
          <w:p w14:paraId="491E7BA1"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Lake Size</w:t>
            </w:r>
          </w:p>
        </w:tc>
        <w:tc>
          <w:tcPr>
            <w:tcW w:w="9320" w:type="dxa"/>
            <w:tcBorders>
              <w:top w:val="nil"/>
              <w:left w:val="nil"/>
              <w:bottom w:val="nil"/>
              <w:right w:val="nil"/>
            </w:tcBorders>
            <w:shd w:val="clear" w:color="000000" w:fill="FFFFFF"/>
            <w:hideMark/>
          </w:tcPr>
          <w:p w14:paraId="3179BD69"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Surface area of the closest lake measured in 10s of acres</w:t>
            </w:r>
          </w:p>
        </w:tc>
      </w:tr>
      <w:tr w:rsidR="003C420A" w:rsidRPr="003C420A" w14:paraId="1CA9CF2B" w14:textId="77777777" w:rsidTr="003C420A">
        <w:trPr>
          <w:trHeight w:val="300"/>
        </w:trPr>
        <w:tc>
          <w:tcPr>
            <w:tcW w:w="2500" w:type="dxa"/>
            <w:tcBorders>
              <w:top w:val="nil"/>
              <w:left w:val="nil"/>
              <w:bottom w:val="nil"/>
              <w:right w:val="nil"/>
            </w:tcBorders>
            <w:shd w:val="clear" w:color="000000" w:fill="FFFFFF"/>
            <w:noWrap/>
            <w:vAlign w:val="bottom"/>
            <w:hideMark/>
          </w:tcPr>
          <w:p w14:paraId="6BC05E86"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WC</w:t>
            </w:r>
          </w:p>
        </w:tc>
        <w:tc>
          <w:tcPr>
            <w:tcW w:w="9320" w:type="dxa"/>
            <w:tcBorders>
              <w:top w:val="nil"/>
              <w:left w:val="nil"/>
              <w:bottom w:val="nil"/>
              <w:right w:val="nil"/>
            </w:tcBorders>
            <w:shd w:val="clear" w:color="000000" w:fill="FFFFFF"/>
            <w:hideMark/>
          </w:tcPr>
          <w:p w14:paraId="4DF72095"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Minimum Secchi disk value from summer prior to sale measured in feet</w:t>
            </w:r>
          </w:p>
        </w:tc>
      </w:tr>
      <w:tr w:rsidR="003C420A" w:rsidRPr="003C420A" w14:paraId="269504B1" w14:textId="77777777" w:rsidTr="003C420A">
        <w:trPr>
          <w:trHeight w:val="300"/>
        </w:trPr>
        <w:tc>
          <w:tcPr>
            <w:tcW w:w="2500" w:type="dxa"/>
            <w:tcBorders>
              <w:top w:val="nil"/>
              <w:left w:val="nil"/>
              <w:bottom w:val="nil"/>
              <w:right w:val="nil"/>
            </w:tcBorders>
            <w:shd w:val="clear" w:color="000000" w:fill="FFFFFF"/>
            <w:noWrap/>
            <w:vAlign w:val="bottom"/>
            <w:hideMark/>
          </w:tcPr>
          <w:p w14:paraId="397D72B2"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Distance to Lake</w:t>
            </w:r>
          </w:p>
        </w:tc>
        <w:tc>
          <w:tcPr>
            <w:tcW w:w="9320" w:type="dxa"/>
            <w:tcBorders>
              <w:top w:val="nil"/>
              <w:left w:val="nil"/>
              <w:bottom w:val="nil"/>
              <w:right w:val="nil"/>
            </w:tcBorders>
            <w:shd w:val="clear" w:color="000000" w:fill="FFFFFF"/>
            <w:noWrap/>
            <w:hideMark/>
          </w:tcPr>
          <w:p w14:paraId="1CA5FAD8"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Distance to closest lake measured in hundreds of meters</w:t>
            </w:r>
          </w:p>
        </w:tc>
      </w:tr>
      <w:tr w:rsidR="003C420A" w:rsidRPr="003C420A" w14:paraId="42E5A7F0" w14:textId="77777777" w:rsidTr="003C420A">
        <w:trPr>
          <w:trHeight w:val="300"/>
        </w:trPr>
        <w:tc>
          <w:tcPr>
            <w:tcW w:w="2500" w:type="dxa"/>
            <w:tcBorders>
              <w:top w:val="nil"/>
              <w:left w:val="nil"/>
              <w:bottom w:val="nil"/>
              <w:right w:val="nil"/>
            </w:tcBorders>
            <w:shd w:val="clear" w:color="000000" w:fill="FFFFFF"/>
            <w:noWrap/>
            <w:vAlign w:val="bottom"/>
            <w:hideMark/>
          </w:tcPr>
          <w:p w14:paraId="3DE1B412"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Distance to Boat Ramp</w:t>
            </w:r>
          </w:p>
        </w:tc>
        <w:tc>
          <w:tcPr>
            <w:tcW w:w="9320" w:type="dxa"/>
            <w:tcBorders>
              <w:top w:val="nil"/>
              <w:left w:val="nil"/>
              <w:bottom w:val="nil"/>
              <w:right w:val="nil"/>
            </w:tcBorders>
            <w:shd w:val="clear" w:color="000000" w:fill="FFFFFF"/>
            <w:noWrap/>
            <w:hideMark/>
          </w:tcPr>
          <w:p w14:paraId="16C5F21B"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Distance to closest boat ramp measured in hundreds of meters</w:t>
            </w:r>
          </w:p>
        </w:tc>
      </w:tr>
      <w:tr w:rsidR="003C420A" w:rsidRPr="003C420A" w14:paraId="48B7EE73" w14:textId="77777777" w:rsidTr="003C420A">
        <w:trPr>
          <w:trHeight w:val="300"/>
        </w:trPr>
        <w:tc>
          <w:tcPr>
            <w:tcW w:w="2500" w:type="dxa"/>
            <w:tcBorders>
              <w:top w:val="nil"/>
              <w:left w:val="nil"/>
              <w:bottom w:val="nil"/>
              <w:right w:val="nil"/>
            </w:tcBorders>
            <w:shd w:val="clear" w:color="000000" w:fill="FFFFFF"/>
            <w:noWrap/>
            <w:vAlign w:val="bottom"/>
            <w:hideMark/>
          </w:tcPr>
          <w:p w14:paraId="7F686984" w14:textId="77777777" w:rsidR="003C420A" w:rsidRPr="003C420A" w:rsidRDefault="003C420A" w:rsidP="003C420A">
            <w:pPr>
              <w:spacing w:after="0" w:line="240" w:lineRule="auto"/>
              <w:rPr>
                <w:rFonts w:ascii="Times New Roman" w:eastAsia="Times New Roman" w:hAnsi="Times New Roman" w:cs="Times New Roman"/>
                <w:color w:val="000000"/>
              </w:rPr>
            </w:pPr>
            <w:r w:rsidRPr="003C420A">
              <w:rPr>
                <w:rFonts w:ascii="Times New Roman" w:eastAsia="Times New Roman" w:hAnsi="Times New Roman" w:cs="Times New Roman"/>
                <w:color w:val="000000"/>
              </w:rPr>
              <w:t> </w:t>
            </w:r>
          </w:p>
        </w:tc>
        <w:tc>
          <w:tcPr>
            <w:tcW w:w="9320" w:type="dxa"/>
            <w:tcBorders>
              <w:top w:val="nil"/>
              <w:left w:val="nil"/>
              <w:bottom w:val="nil"/>
              <w:right w:val="nil"/>
            </w:tcBorders>
            <w:shd w:val="clear" w:color="000000" w:fill="FFFFFF"/>
            <w:noWrap/>
            <w:hideMark/>
          </w:tcPr>
          <w:p w14:paraId="63A4EA28"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 </w:t>
            </w:r>
          </w:p>
        </w:tc>
      </w:tr>
      <w:tr w:rsidR="003C420A" w:rsidRPr="003C420A" w14:paraId="63FEFF29" w14:textId="77777777" w:rsidTr="003C420A">
        <w:trPr>
          <w:trHeight w:val="300"/>
        </w:trPr>
        <w:tc>
          <w:tcPr>
            <w:tcW w:w="11820" w:type="dxa"/>
            <w:gridSpan w:val="2"/>
            <w:tcBorders>
              <w:top w:val="nil"/>
              <w:left w:val="nil"/>
              <w:bottom w:val="nil"/>
              <w:right w:val="nil"/>
            </w:tcBorders>
            <w:shd w:val="clear" w:color="000000" w:fill="FFFFFF"/>
            <w:noWrap/>
            <w:vAlign w:val="bottom"/>
            <w:hideMark/>
          </w:tcPr>
          <w:p w14:paraId="53439D86" w14:textId="77777777" w:rsidR="003C420A" w:rsidRPr="003C420A" w:rsidRDefault="003C420A" w:rsidP="003C420A">
            <w:pPr>
              <w:spacing w:after="0" w:line="240" w:lineRule="auto"/>
              <w:rPr>
                <w:rFonts w:ascii="Times New Roman" w:eastAsia="Times New Roman" w:hAnsi="Times New Roman" w:cs="Times New Roman"/>
                <w:i/>
                <w:iCs/>
              </w:rPr>
            </w:pPr>
            <w:r w:rsidRPr="003C420A">
              <w:rPr>
                <w:rFonts w:ascii="Times New Roman" w:eastAsia="Times New Roman" w:hAnsi="Times New Roman" w:cs="Times New Roman"/>
                <w:i/>
                <w:iCs/>
              </w:rPr>
              <w:t>Census Tract Characteristics</w:t>
            </w:r>
          </w:p>
        </w:tc>
      </w:tr>
      <w:tr w:rsidR="003C420A" w:rsidRPr="003C420A" w14:paraId="0A8EEDE2" w14:textId="77777777" w:rsidTr="003C420A">
        <w:trPr>
          <w:trHeight w:val="300"/>
        </w:trPr>
        <w:tc>
          <w:tcPr>
            <w:tcW w:w="2500" w:type="dxa"/>
            <w:tcBorders>
              <w:top w:val="nil"/>
              <w:left w:val="nil"/>
              <w:bottom w:val="nil"/>
              <w:right w:val="nil"/>
            </w:tcBorders>
            <w:shd w:val="clear" w:color="000000" w:fill="FFFFFF"/>
            <w:noWrap/>
            <w:vAlign w:val="bottom"/>
            <w:hideMark/>
          </w:tcPr>
          <w:p w14:paraId="488FADCC" w14:textId="77777777" w:rsidR="003C420A" w:rsidRPr="003C420A" w:rsidRDefault="003C420A" w:rsidP="003C420A">
            <w:pPr>
              <w:spacing w:after="0" w:line="240" w:lineRule="auto"/>
              <w:rPr>
                <w:rFonts w:ascii="Times New Roman" w:eastAsia="Times New Roman" w:hAnsi="Times New Roman" w:cs="Times New Roman"/>
                <w:color w:val="000000"/>
              </w:rPr>
            </w:pPr>
            <w:r w:rsidRPr="003C420A">
              <w:rPr>
                <w:rFonts w:ascii="Times New Roman" w:eastAsia="Times New Roman" w:hAnsi="Times New Roman" w:cs="Times New Roman"/>
                <w:color w:val="000000"/>
              </w:rPr>
              <w:t xml:space="preserve">White </w:t>
            </w:r>
          </w:p>
        </w:tc>
        <w:tc>
          <w:tcPr>
            <w:tcW w:w="9320" w:type="dxa"/>
            <w:tcBorders>
              <w:top w:val="nil"/>
              <w:left w:val="nil"/>
              <w:bottom w:val="nil"/>
              <w:right w:val="nil"/>
            </w:tcBorders>
            <w:shd w:val="clear" w:color="000000" w:fill="FFFFFF"/>
            <w:noWrap/>
            <w:hideMark/>
          </w:tcPr>
          <w:p w14:paraId="4B0B4626"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Percentage of homeowners who are white measured at the tract by year level</w:t>
            </w:r>
          </w:p>
        </w:tc>
      </w:tr>
      <w:tr w:rsidR="003C420A" w:rsidRPr="003C420A" w14:paraId="3732D3FD" w14:textId="77777777" w:rsidTr="003C420A">
        <w:trPr>
          <w:trHeight w:val="300"/>
        </w:trPr>
        <w:tc>
          <w:tcPr>
            <w:tcW w:w="2500" w:type="dxa"/>
            <w:tcBorders>
              <w:top w:val="nil"/>
              <w:left w:val="nil"/>
              <w:bottom w:val="single" w:sz="4" w:space="0" w:color="auto"/>
              <w:right w:val="nil"/>
            </w:tcBorders>
            <w:shd w:val="clear" w:color="000000" w:fill="FFFFFF"/>
            <w:noWrap/>
            <w:vAlign w:val="bottom"/>
            <w:hideMark/>
          </w:tcPr>
          <w:p w14:paraId="2848B4EB" w14:textId="77777777" w:rsidR="003C420A" w:rsidRPr="003C420A" w:rsidRDefault="003C420A" w:rsidP="003C420A">
            <w:pPr>
              <w:spacing w:after="0" w:line="240" w:lineRule="auto"/>
              <w:rPr>
                <w:rFonts w:ascii="Times New Roman" w:eastAsia="Times New Roman" w:hAnsi="Times New Roman" w:cs="Times New Roman"/>
                <w:color w:val="000000"/>
              </w:rPr>
            </w:pPr>
            <w:r w:rsidRPr="003C420A">
              <w:rPr>
                <w:rFonts w:ascii="Times New Roman" w:eastAsia="Times New Roman" w:hAnsi="Times New Roman" w:cs="Times New Roman"/>
                <w:color w:val="000000"/>
              </w:rPr>
              <w:t>Income</w:t>
            </w:r>
          </w:p>
        </w:tc>
        <w:tc>
          <w:tcPr>
            <w:tcW w:w="9320" w:type="dxa"/>
            <w:tcBorders>
              <w:top w:val="nil"/>
              <w:left w:val="nil"/>
              <w:bottom w:val="single" w:sz="4" w:space="0" w:color="auto"/>
              <w:right w:val="nil"/>
            </w:tcBorders>
            <w:shd w:val="clear" w:color="000000" w:fill="FFFFFF"/>
            <w:noWrap/>
            <w:hideMark/>
          </w:tcPr>
          <w:p w14:paraId="08516F98" w14:textId="77777777" w:rsidR="003C420A" w:rsidRPr="003C420A" w:rsidRDefault="003C420A" w:rsidP="003C420A">
            <w:pPr>
              <w:spacing w:after="0" w:line="240" w:lineRule="auto"/>
              <w:rPr>
                <w:rFonts w:ascii="Times New Roman" w:eastAsia="Times New Roman" w:hAnsi="Times New Roman" w:cs="Times New Roman"/>
              </w:rPr>
            </w:pPr>
            <w:r w:rsidRPr="003C420A">
              <w:rPr>
                <w:rFonts w:ascii="Times New Roman" w:eastAsia="Times New Roman" w:hAnsi="Times New Roman" w:cs="Times New Roman"/>
              </w:rPr>
              <w:t xml:space="preserve">Average homeowner annual income measured in thousands of (2015) dollars at the tract by year level </w:t>
            </w:r>
          </w:p>
        </w:tc>
      </w:tr>
      <w:tr w:rsidR="003C420A" w:rsidRPr="003C420A" w14:paraId="119EA11D" w14:textId="77777777" w:rsidTr="003C420A">
        <w:trPr>
          <w:trHeight w:val="300"/>
        </w:trPr>
        <w:tc>
          <w:tcPr>
            <w:tcW w:w="2500" w:type="dxa"/>
            <w:tcBorders>
              <w:top w:val="nil"/>
              <w:left w:val="nil"/>
              <w:bottom w:val="nil"/>
              <w:right w:val="nil"/>
            </w:tcBorders>
            <w:shd w:val="clear" w:color="000000" w:fill="FFFFFF"/>
            <w:noWrap/>
            <w:vAlign w:val="bottom"/>
            <w:hideMark/>
          </w:tcPr>
          <w:p w14:paraId="33FB6C79" w14:textId="77777777" w:rsidR="003C420A" w:rsidRPr="003C420A" w:rsidRDefault="003C420A" w:rsidP="003C420A">
            <w:pPr>
              <w:spacing w:after="0" w:line="240" w:lineRule="auto"/>
              <w:rPr>
                <w:rFonts w:ascii="Times New Roman" w:eastAsia="Times New Roman" w:hAnsi="Times New Roman" w:cs="Times New Roman"/>
                <w:color w:val="000000"/>
              </w:rPr>
            </w:pPr>
            <w:r w:rsidRPr="003C420A">
              <w:rPr>
                <w:rFonts w:ascii="Times New Roman" w:eastAsia="Times New Roman" w:hAnsi="Times New Roman" w:cs="Times New Roman"/>
                <w:color w:val="000000"/>
              </w:rPr>
              <w:t> </w:t>
            </w:r>
          </w:p>
        </w:tc>
        <w:tc>
          <w:tcPr>
            <w:tcW w:w="9320" w:type="dxa"/>
            <w:tcBorders>
              <w:top w:val="nil"/>
              <w:left w:val="nil"/>
              <w:bottom w:val="nil"/>
              <w:right w:val="nil"/>
            </w:tcBorders>
            <w:shd w:val="clear" w:color="000000" w:fill="FFFFFF"/>
            <w:noWrap/>
            <w:vAlign w:val="bottom"/>
            <w:hideMark/>
          </w:tcPr>
          <w:p w14:paraId="4F7D3672" w14:textId="77777777" w:rsidR="003C420A" w:rsidRPr="003C420A" w:rsidRDefault="003C420A" w:rsidP="003C420A">
            <w:pPr>
              <w:spacing w:after="0" w:line="240" w:lineRule="auto"/>
              <w:jc w:val="center"/>
              <w:rPr>
                <w:rFonts w:ascii="Times New Roman" w:eastAsia="Times New Roman" w:hAnsi="Times New Roman" w:cs="Times New Roman"/>
                <w:color w:val="000000"/>
              </w:rPr>
            </w:pPr>
            <w:r w:rsidRPr="003C420A">
              <w:rPr>
                <w:rFonts w:ascii="Times New Roman" w:eastAsia="Times New Roman" w:hAnsi="Times New Roman" w:cs="Times New Roman"/>
                <w:color w:val="000000"/>
              </w:rPr>
              <w:t> </w:t>
            </w:r>
          </w:p>
        </w:tc>
      </w:tr>
    </w:tbl>
    <w:p w14:paraId="6215D2E3" w14:textId="3184BA95" w:rsidR="00403E74" w:rsidRPr="00DF23BF" w:rsidRDefault="00403E74">
      <w:pPr>
        <w:rPr>
          <w:rFonts w:ascii="Times New Roman" w:hAnsi="Times New Roman" w:cs="Times New Roman"/>
          <w:sz w:val="24"/>
          <w:szCs w:val="24"/>
        </w:rPr>
        <w:sectPr w:rsidR="00403E74" w:rsidRPr="00DF23BF" w:rsidSect="00FF34CA">
          <w:pgSz w:w="15840" w:h="12240" w:orient="landscape"/>
          <w:pgMar w:top="1440" w:right="1440" w:bottom="86" w:left="1440" w:header="720" w:footer="720" w:gutter="0"/>
          <w:cols w:space="720"/>
          <w:docGrid w:linePitch="360"/>
        </w:sectPr>
      </w:pPr>
    </w:p>
    <w:p w14:paraId="31AF219E" w14:textId="77777777" w:rsidR="00195221" w:rsidRDefault="00575734" w:rsidP="00551785">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Table </w:t>
      </w:r>
      <w:r w:rsidR="00A65A78">
        <w:rPr>
          <w:rFonts w:ascii="Times New Roman" w:hAnsi="Times New Roman" w:cs="Times New Roman"/>
          <w:b/>
          <w:bCs/>
          <w:sz w:val="24"/>
          <w:szCs w:val="24"/>
        </w:rPr>
        <w:t>3</w:t>
      </w:r>
      <w:r w:rsidRPr="003E6250">
        <w:rPr>
          <w:rFonts w:ascii="Times New Roman" w:hAnsi="Times New Roman" w:cs="Times New Roman"/>
          <w:b/>
          <w:bCs/>
          <w:sz w:val="24"/>
          <w:szCs w:val="24"/>
        </w:rPr>
        <w:t xml:space="preserve">: </w:t>
      </w:r>
      <w:r w:rsidR="003C3B26" w:rsidRPr="003E6250">
        <w:rPr>
          <w:rFonts w:ascii="Times New Roman" w:hAnsi="Times New Roman" w:cs="Times New Roman"/>
          <w:b/>
          <w:bCs/>
          <w:sz w:val="24"/>
          <w:szCs w:val="24"/>
        </w:rPr>
        <w:t xml:space="preserve">Pooled </w:t>
      </w:r>
      <w:r w:rsidR="007217CD">
        <w:rPr>
          <w:rFonts w:ascii="Times New Roman" w:hAnsi="Times New Roman" w:cs="Times New Roman"/>
          <w:b/>
          <w:bCs/>
          <w:sz w:val="24"/>
          <w:szCs w:val="24"/>
        </w:rPr>
        <w:t xml:space="preserve">and Heterogeneous </w:t>
      </w:r>
      <w:r w:rsidR="003C3B26" w:rsidRPr="003E6250">
        <w:rPr>
          <w:rFonts w:ascii="Times New Roman" w:hAnsi="Times New Roman" w:cs="Times New Roman"/>
          <w:b/>
          <w:bCs/>
          <w:sz w:val="24"/>
          <w:szCs w:val="24"/>
        </w:rPr>
        <w:t>Second-Stage Results</w:t>
      </w:r>
    </w:p>
    <w:tbl>
      <w:tblPr>
        <w:tblW w:w="12940" w:type="dxa"/>
        <w:tblLook w:val="04A0" w:firstRow="1" w:lastRow="0" w:firstColumn="1" w:lastColumn="0" w:noHBand="0" w:noVBand="1"/>
      </w:tblPr>
      <w:tblGrid>
        <w:gridCol w:w="3640"/>
        <w:gridCol w:w="1860"/>
        <w:gridCol w:w="1860"/>
        <w:gridCol w:w="1860"/>
        <w:gridCol w:w="1860"/>
        <w:gridCol w:w="1860"/>
      </w:tblGrid>
      <w:tr w:rsidR="00195221" w:rsidRPr="00195221" w14:paraId="16003D7E" w14:textId="77777777" w:rsidTr="00195221">
        <w:trPr>
          <w:trHeight w:val="270"/>
        </w:trPr>
        <w:tc>
          <w:tcPr>
            <w:tcW w:w="3640" w:type="dxa"/>
            <w:tcBorders>
              <w:top w:val="single" w:sz="4" w:space="0" w:color="auto"/>
              <w:left w:val="nil"/>
              <w:bottom w:val="nil"/>
              <w:right w:val="nil"/>
            </w:tcBorders>
            <w:shd w:val="clear" w:color="000000" w:fill="FFFFFF"/>
            <w:noWrap/>
            <w:vAlign w:val="bottom"/>
            <w:hideMark/>
          </w:tcPr>
          <w:p w14:paraId="26A981EB"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single" w:sz="4" w:space="0" w:color="auto"/>
              <w:left w:val="nil"/>
              <w:bottom w:val="nil"/>
              <w:right w:val="nil"/>
            </w:tcBorders>
            <w:shd w:val="clear" w:color="000000" w:fill="FFFFFF"/>
            <w:noWrap/>
            <w:vAlign w:val="bottom"/>
            <w:hideMark/>
          </w:tcPr>
          <w:p w14:paraId="4FE9CDD7"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Model 1</w:t>
            </w:r>
          </w:p>
        </w:tc>
        <w:tc>
          <w:tcPr>
            <w:tcW w:w="1860" w:type="dxa"/>
            <w:tcBorders>
              <w:top w:val="single" w:sz="4" w:space="0" w:color="auto"/>
              <w:left w:val="nil"/>
              <w:bottom w:val="nil"/>
              <w:right w:val="nil"/>
            </w:tcBorders>
            <w:shd w:val="clear" w:color="000000" w:fill="FFFFFF"/>
            <w:noWrap/>
            <w:vAlign w:val="bottom"/>
            <w:hideMark/>
          </w:tcPr>
          <w:p w14:paraId="578A972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Model 2</w:t>
            </w:r>
          </w:p>
        </w:tc>
        <w:tc>
          <w:tcPr>
            <w:tcW w:w="1860" w:type="dxa"/>
            <w:tcBorders>
              <w:top w:val="single" w:sz="4" w:space="0" w:color="auto"/>
              <w:left w:val="nil"/>
              <w:bottom w:val="nil"/>
              <w:right w:val="nil"/>
            </w:tcBorders>
            <w:shd w:val="clear" w:color="000000" w:fill="FFFFFF"/>
            <w:noWrap/>
            <w:vAlign w:val="bottom"/>
            <w:hideMark/>
          </w:tcPr>
          <w:p w14:paraId="7AD5C28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Model 3</w:t>
            </w:r>
          </w:p>
        </w:tc>
        <w:tc>
          <w:tcPr>
            <w:tcW w:w="1860" w:type="dxa"/>
            <w:tcBorders>
              <w:top w:val="single" w:sz="4" w:space="0" w:color="auto"/>
              <w:left w:val="nil"/>
              <w:bottom w:val="nil"/>
              <w:right w:val="nil"/>
            </w:tcBorders>
            <w:shd w:val="clear" w:color="000000" w:fill="FFFFFF"/>
            <w:noWrap/>
            <w:vAlign w:val="bottom"/>
            <w:hideMark/>
          </w:tcPr>
          <w:p w14:paraId="7593BB0F"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Model 4</w:t>
            </w:r>
          </w:p>
        </w:tc>
        <w:tc>
          <w:tcPr>
            <w:tcW w:w="1860" w:type="dxa"/>
            <w:tcBorders>
              <w:top w:val="single" w:sz="4" w:space="0" w:color="auto"/>
              <w:left w:val="nil"/>
              <w:bottom w:val="nil"/>
              <w:right w:val="nil"/>
            </w:tcBorders>
            <w:shd w:val="clear" w:color="000000" w:fill="FFFFFF"/>
            <w:noWrap/>
            <w:vAlign w:val="bottom"/>
            <w:hideMark/>
          </w:tcPr>
          <w:p w14:paraId="3F7C136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Model 5</w:t>
            </w:r>
          </w:p>
        </w:tc>
      </w:tr>
      <w:tr w:rsidR="00195221" w:rsidRPr="00195221" w14:paraId="3A88F1F7" w14:textId="77777777" w:rsidTr="00195221">
        <w:trPr>
          <w:trHeight w:val="270"/>
        </w:trPr>
        <w:tc>
          <w:tcPr>
            <w:tcW w:w="3640" w:type="dxa"/>
            <w:tcBorders>
              <w:top w:val="nil"/>
              <w:left w:val="nil"/>
              <w:bottom w:val="single" w:sz="4" w:space="0" w:color="auto"/>
              <w:right w:val="nil"/>
            </w:tcBorders>
            <w:shd w:val="clear" w:color="000000" w:fill="FFFFFF"/>
            <w:noWrap/>
            <w:vAlign w:val="bottom"/>
            <w:hideMark/>
          </w:tcPr>
          <w:p w14:paraId="2243C8AB"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VARIABLES</w:t>
            </w:r>
          </w:p>
        </w:tc>
        <w:tc>
          <w:tcPr>
            <w:tcW w:w="1860" w:type="dxa"/>
            <w:tcBorders>
              <w:top w:val="nil"/>
              <w:left w:val="nil"/>
              <w:bottom w:val="single" w:sz="4" w:space="0" w:color="auto"/>
              <w:right w:val="nil"/>
            </w:tcBorders>
            <w:shd w:val="clear" w:color="000000" w:fill="FFFFFF"/>
            <w:noWrap/>
            <w:vAlign w:val="bottom"/>
            <w:hideMark/>
          </w:tcPr>
          <w:p w14:paraId="1D75FCF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Pooled - OLS</w:t>
            </w:r>
          </w:p>
        </w:tc>
        <w:tc>
          <w:tcPr>
            <w:tcW w:w="1860" w:type="dxa"/>
            <w:tcBorders>
              <w:top w:val="nil"/>
              <w:left w:val="nil"/>
              <w:bottom w:val="single" w:sz="4" w:space="0" w:color="auto"/>
              <w:right w:val="nil"/>
            </w:tcBorders>
            <w:shd w:val="clear" w:color="000000" w:fill="FFFFFF"/>
            <w:noWrap/>
            <w:vAlign w:val="bottom"/>
            <w:hideMark/>
          </w:tcPr>
          <w:p w14:paraId="5275ABED"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Pooled - 2SLS</w:t>
            </w:r>
          </w:p>
        </w:tc>
        <w:tc>
          <w:tcPr>
            <w:tcW w:w="1860" w:type="dxa"/>
            <w:tcBorders>
              <w:top w:val="nil"/>
              <w:left w:val="nil"/>
              <w:bottom w:val="single" w:sz="4" w:space="0" w:color="auto"/>
              <w:right w:val="nil"/>
            </w:tcBorders>
            <w:shd w:val="clear" w:color="000000" w:fill="FFFFFF"/>
            <w:noWrap/>
            <w:vAlign w:val="bottom"/>
            <w:hideMark/>
          </w:tcPr>
          <w:p w14:paraId="07517F0A"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Pooled - 2SLS</w:t>
            </w:r>
          </w:p>
        </w:tc>
        <w:tc>
          <w:tcPr>
            <w:tcW w:w="1860" w:type="dxa"/>
            <w:tcBorders>
              <w:top w:val="nil"/>
              <w:left w:val="nil"/>
              <w:bottom w:val="single" w:sz="4" w:space="0" w:color="auto"/>
              <w:right w:val="nil"/>
            </w:tcBorders>
            <w:shd w:val="clear" w:color="000000" w:fill="FFFFFF"/>
            <w:vAlign w:val="bottom"/>
            <w:hideMark/>
          </w:tcPr>
          <w:p w14:paraId="5C83513D"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North vs South</w:t>
            </w:r>
          </w:p>
        </w:tc>
        <w:tc>
          <w:tcPr>
            <w:tcW w:w="1860" w:type="dxa"/>
            <w:tcBorders>
              <w:top w:val="nil"/>
              <w:left w:val="nil"/>
              <w:bottom w:val="single" w:sz="4" w:space="0" w:color="auto"/>
              <w:right w:val="nil"/>
            </w:tcBorders>
            <w:shd w:val="clear" w:color="000000" w:fill="FFFFFF"/>
            <w:vAlign w:val="bottom"/>
            <w:hideMark/>
          </w:tcPr>
          <w:p w14:paraId="34D06A40"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North vs South</w:t>
            </w:r>
          </w:p>
        </w:tc>
      </w:tr>
      <w:tr w:rsidR="00195221" w:rsidRPr="00195221" w14:paraId="3EC51599" w14:textId="77777777" w:rsidTr="00195221">
        <w:trPr>
          <w:trHeight w:val="270"/>
        </w:trPr>
        <w:tc>
          <w:tcPr>
            <w:tcW w:w="3640" w:type="dxa"/>
            <w:tcBorders>
              <w:top w:val="nil"/>
              <w:left w:val="nil"/>
              <w:bottom w:val="nil"/>
              <w:right w:val="nil"/>
            </w:tcBorders>
            <w:shd w:val="clear" w:color="000000" w:fill="FFFFFF"/>
            <w:noWrap/>
            <w:vAlign w:val="bottom"/>
            <w:hideMark/>
          </w:tcPr>
          <w:p w14:paraId="32B76CF8"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WC</w:t>
            </w:r>
          </w:p>
        </w:tc>
        <w:tc>
          <w:tcPr>
            <w:tcW w:w="1860" w:type="dxa"/>
            <w:tcBorders>
              <w:top w:val="nil"/>
              <w:left w:val="nil"/>
              <w:bottom w:val="nil"/>
              <w:right w:val="nil"/>
            </w:tcBorders>
            <w:shd w:val="clear" w:color="000000" w:fill="FFFFFF"/>
            <w:noWrap/>
            <w:vAlign w:val="bottom"/>
            <w:hideMark/>
          </w:tcPr>
          <w:p w14:paraId="41DC3093"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-894.620***</w:t>
            </w:r>
          </w:p>
        </w:tc>
        <w:tc>
          <w:tcPr>
            <w:tcW w:w="1860" w:type="dxa"/>
            <w:tcBorders>
              <w:top w:val="nil"/>
              <w:left w:val="nil"/>
              <w:bottom w:val="nil"/>
              <w:right w:val="nil"/>
            </w:tcBorders>
            <w:shd w:val="clear" w:color="000000" w:fill="FFFFFF"/>
            <w:noWrap/>
            <w:vAlign w:val="bottom"/>
            <w:hideMark/>
          </w:tcPr>
          <w:p w14:paraId="37404002"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-1,879.266***</w:t>
            </w:r>
          </w:p>
        </w:tc>
        <w:tc>
          <w:tcPr>
            <w:tcW w:w="1860" w:type="dxa"/>
            <w:tcBorders>
              <w:top w:val="nil"/>
              <w:left w:val="nil"/>
              <w:bottom w:val="nil"/>
              <w:right w:val="nil"/>
            </w:tcBorders>
            <w:shd w:val="clear" w:color="000000" w:fill="FFFFFF"/>
            <w:noWrap/>
            <w:vAlign w:val="bottom"/>
            <w:hideMark/>
          </w:tcPr>
          <w:p w14:paraId="36E466F1"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-2,087.017***</w:t>
            </w:r>
          </w:p>
        </w:tc>
        <w:tc>
          <w:tcPr>
            <w:tcW w:w="1860" w:type="dxa"/>
            <w:tcBorders>
              <w:top w:val="nil"/>
              <w:left w:val="nil"/>
              <w:bottom w:val="nil"/>
              <w:right w:val="nil"/>
            </w:tcBorders>
            <w:shd w:val="clear" w:color="000000" w:fill="FFFFFF"/>
            <w:noWrap/>
            <w:vAlign w:val="bottom"/>
            <w:hideMark/>
          </w:tcPr>
          <w:p w14:paraId="734DF9B3"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-1,475.808***</w:t>
            </w:r>
          </w:p>
        </w:tc>
        <w:tc>
          <w:tcPr>
            <w:tcW w:w="1860" w:type="dxa"/>
            <w:tcBorders>
              <w:top w:val="nil"/>
              <w:left w:val="nil"/>
              <w:bottom w:val="nil"/>
              <w:right w:val="nil"/>
            </w:tcBorders>
            <w:shd w:val="clear" w:color="000000" w:fill="FFFFFF"/>
            <w:noWrap/>
            <w:vAlign w:val="bottom"/>
            <w:hideMark/>
          </w:tcPr>
          <w:p w14:paraId="1171332E"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-1,751.198***</w:t>
            </w:r>
          </w:p>
        </w:tc>
      </w:tr>
      <w:tr w:rsidR="00195221" w:rsidRPr="00195221" w14:paraId="14E51644" w14:textId="77777777" w:rsidTr="00195221">
        <w:trPr>
          <w:trHeight w:val="270"/>
        </w:trPr>
        <w:tc>
          <w:tcPr>
            <w:tcW w:w="3640" w:type="dxa"/>
            <w:tcBorders>
              <w:top w:val="nil"/>
              <w:left w:val="nil"/>
              <w:bottom w:val="nil"/>
              <w:right w:val="nil"/>
            </w:tcBorders>
            <w:shd w:val="clear" w:color="000000" w:fill="FFFFFF"/>
            <w:noWrap/>
            <w:vAlign w:val="bottom"/>
            <w:hideMark/>
          </w:tcPr>
          <w:p w14:paraId="29DA56AA"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 </w:t>
            </w:r>
          </w:p>
        </w:tc>
        <w:tc>
          <w:tcPr>
            <w:tcW w:w="1860" w:type="dxa"/>
            <w:tcBorders>
              <w:top w:val="nil"/>
              <w:left w:val="nil"/>
              <w:bottom w:val="nil"/>
              <w:right w:val="nil"/>
            </w:tcBorders>
            <w:shd w:val="clear" w:color="000000" w:fill="FFFFFF"/>
            <w:noWrap/>
            <w:vAlign w:val="bottom"/>
            <w:hideMark/>
          </w:tcPr>
          <w:p w14:paraId="383B878F"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(176.464)</w:t>
            </w:r>
          </w:p>
        </w:tc>
        <w:tc>
          <w:tcPr>
            <w:tcW w:w="1860" w:type="dxa"/>
            <w:tcBorders>
              <w:top w:val="nil"/>
              <w:left w:val="nil"/>
              <w:bottom w:val="nil"/>
              <w:right w:val="nil"/>
            </w:tcBorders>
            <w:shd w:val="clear" w:color="000000" w:fill="FFFFFF"/>
            <w:noWrap/>
            <w:vAlign w:val="bottom"/>
            <w:hideMark/>
          </w:tcPr>
          <w:p w14:paraId="5ECC3D95"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(528.958)</w:t>
            </w:r>
          </w:p>
        </w:tc>
        <w:tc>
          <w:tcPr>
            <w:tcW w:w="1860" w:type="dxa"/>
            <w:tcBorders>
              <w:top w:val="nil"/>
              <w:left w:val="nil"/>
              <w:bottom w:val="nil"/>
              <w:right w:val="nil"/>
            </w:tcBorders>
            <w:shd w:val="clear" w:color="000000" w:fill="FFFFFF"/>
            <w:noWrap/>
            <w:vAlign w:val="bottom"/>
            <w:hideMark/>
          </w:tcPr>
          <w:p w14:paraId="5C6365A7"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(653.018)</w:t>
            </w:r>
          </w:p>
        </w:tc>
        <w:tc>
          <w:tcPr>
            <w:tcW w:w="1860" w:type="dxa"/>
            <w:tcBorders>
              <w:top w:val="nil"/>
              <w:left w:val="nil"/>
              <w:bottom w:val="nil"/>
              <w:right w:val="nil"/>
            </w:tcBorders>
            <w:shd w:val="clear" w:color="000000" w:fill="FFFFFF"/>
            <w:noWrap/>
            <w:vAlign w:val="bottom"/>
            <w:hideMark/>
          </w:tcPr>
          <w:p w14:paraId="6C3FA06A"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(472.749)</w:t>
            </w:r>
          </w:p>
        </w:tc>
        <w:tc>
          <w:tcPr>
            <w:tcW w:w="1860" w:type="dxa"/>
            <w:tcBorders>
              <w:top w:val="nil"/>
              <w:left w:val="nil"/>
              <w:bottom w:val="nil"/>
              <w:right w:val="nil"/>
            </w:tcBorders>
            <w:shd w:val="clear" w:color="000000" w:fill="FFFFFF"/>
            <w:noWrap/>
            <w:vAlign w:val="bottom"/>
            <w:hideMark/>
          </w:tcPr>
          <w:p w14:paraId="5FFA0029"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(486.896)</w:t>
            </w:r>
          </w:p>
        </w:tc>
      </w:tr>
      <w:tr w:rsidR="00195221" w:rsidRPr="00195221" w14:paraId="34D59A93" w14:textId="77777777" w:rsidTr="00195221">
        <w:trPr>
          <w:trHeight w:val="270"/>
        </w:trPr>
        <w:tc>
          <w:tcPr>
            <w:tcW w:w="3640" w:type="dxa"/>
            <w:tcBorders>
              <w:top w:val="nil"/>
              <w:left w:val="nil"/>
              <w:bottom w:val="nil"/>
              <w:right w:val="nil"/>
            </w:tcBorders>
            <w:shd w:val="clear" w:color="000000" w:fill="FFFFFF"/>
            <w:noWrap/>
            <w:vAlign w:val="bottom"/>
            <w:hideMark/>
          </w:tcPr>
          <w:p w14:paraId="3393DB5D"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WC*</w:t>
            </w:r>
            <w:proofErr w:type="gramStart"/>
            <w:r w:rsidRPr="00195221">
              <w:rPr>
                <w:rFonts w:ascii="Times New Roman" w:eastAsia="Times New Roman" w:hAnsi="Times New Roman" w:cs="Times New Roman"/>
                <w:b/>
                <w:bCs/>
                <w:color w:val="000000"/>
                <w:sz w:val="21"/>
                <w:szCs w:val="21"/>
              </w:rPr>
              <w:t>South(</w:t>
            </w:r>
            <w:proofErr w:type="gramEnd"/>
            <w:r w:rsidRPr="00195221">
              <w:rPr>
                <w:rFonts w:ascii="Times New Roman" w:eastAsia="Times New Roman" w:hAnsi="Times New Roman" w:cs="Times New Roman"/>
                <w:b/>
                <w:bCs/>
                <w:color w:val="000000"/>
                <w:sz w:val="21"/>
                <w:szCs w:val="21"/>
              </w:rPr>
              <w:t>0/1)</w:t>
            </w:r>
          </w:p>
        </w:tc>
        <w:tc>
          <w:tcPr>
            <w:tcW w:w="1860" w:type="dxa"/>
            <w:tcBorders>
              <w:top w:val="nil"/>
              <w:left w:val="nil"/>
              <w:bottom w:val="nil"/>
              <w:right w:val="nil"/>
            </w:tcBorders>
            <w:shd w:val="clear" w:color="000000" w:fill="FFFFFF"/>
            <w:noWrap/>
            <w:vAlign w:val="bottom"/>
            <w:hideMark/>
          </w:tcPr>
          <w:p w14:paraId="4A533C27"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763774F0"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488E140C"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0DA3E9C1"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-2,713.692*</w:t>
            </w:r>
          </w:p>
        </w:tc>
        <w:tc>
          <w:tcPr>
            <w:tcW w:w="1860" w:type="dxa"/>
            <w:tcBorders>
              <w:top w:val="nil"/>
              <w:left w:val="nil"/>
              <w:bottom w:val="nil"/>
              <w:right w:val="nil"/>
            </w:tcBorders>
            <w:shd w:val="clear" w:color="000000" w:fill="FFFFFF"/>
            <w:noWrap/>
            <w:vAlign w:val="bottom"/>
            <w:hideMark/>
          </w:tcPr>
          <w:p w14:paraId="644B38F9"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-2,553.463*</w:t>
            </w:r>
          </w:p>
        </w:tc>
      </w:tr>
      <w:tr w:rsidR="00195221" w:rsidRPr="00195221" w14:paraId="5D1C1BBF" w14:textId="77777777" w:rsidTr="00195221">
        <w:trPr>
          <w:trHeight w:val="270"/>
        </w:trPr>
        <w:tc>
          <w:tcPr>
            <w:tcW w:w="3640" w:type="dxa"/>
            <w:tcBorders>
              <w:top w:val="nil"/>
              <w:left w:val="nil"/>
              <w:bottom w:val="nil"/>
              <w:right w:val="nil"/>
            </w:tcBorders>
            <w:shd w:val="clear" w:color="000000" w:fill="FFFFFF"/>
            <w:noWrap/>
            <w:vAlign w:val="bottom"/>
            <w:hideMark/>
          </w:tcPr>
          <w:p w14:paraId="0197C562"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367BFB1F"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4D5DA8C8"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1D20E1C4"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1181DF44"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(1,430.154)</w:t>
            </w:r>
          </w:p>
        </w:tc>
        <w:tc>
          <w:tcPr>
            <w:tcW w:w="1860" w:type="dxa"/>
            <w:tcBorders>
              <w:top w:val="nil"/>
              <w:left w:val="nil"/>
              <w:bottom w:val="nil"/>
              <w:right w:val="nil"/>
            </w:tcBorders>
            <w:shd w:val="clear" w:color="000000" w:fill="FFFFFF"/>
            <w:noWrap/>
            <w:vAlign w:val="bottom"/>
            <w:hideMark/>
          </w:tcPr>
          <w:p w14:paraId="3E5EFCFC"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(1,471.462)</w:t>
            </w:r>
          </w:p>
        </w:tc>
      </w:tr>
      <w:tr w:rsidR="00195221" w:rsidRPr="00195221" w14:paraId="5D602F85" w14:textId="77777777" w:rsidTr="00195221">
        <w:trPr>
          <w:trHeight w:val="270"/>
        </w:trPr>
        <w:tc>
          <w:tcPr>
            <w:tcW w:w="3640" w:type="dxa"/>
            <w:tcBorders>
              <w:top w:val="nil"/>
              <w:left w:val="nil"/>
              <w:bottom w:val="nil"/>
              <w:right w:val="nil"/>
            </w:tcBorders>
            <w:shd w:val="clear" w:color="000000" w:fill="FFFFFF"/>
            <w:noWrap/>
            <w:vAlign w:val="bottom"/>
            <w:hideMark/>
          </w:tcPr>
          <w:p w14:paraId="1A61642D"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South(</w:t>
            </w:r>
            <w:proofErr w:type="gramEnd"/>
            <w:r w:rsidRPr="00195221">
              <w:rPr>
                <w:rFonts w:ascii="Times New Roman" w:eastAsia="Times New Roman" w:hAnsi="Times New Roman" w:cs="Times New Roman"/>
                <w:color w:val="000000"/>
                <w:sz w:val="21"/>
                <w:szCs w:val="21"/>
              </w:rPr>
              <w:t>0/1)</w:t>
            </w:r>
          </w:p>
        </w:tc>
        <w:tc>
          <w:tcPr>
            <w:tcW w:w="1860" w:type="dxa"/>
            <w:tcBorders>
              <w:top w:val="nil"/>
              <w:left w:val="nil"/>
              <w:bottom w:val="nil"/>
              <w:right w:val="nil"/>
            </w:tcBorders>
            <w:shd w:val="clear" w:color="000000" w:fill="FFFFFF"/>
            <w:noWrap/>
            <w:vAlign w:val="bottom"/>
            <w:hideMark/>
          </w:tcPr>
          <w:p w14:paraId="254CDA81"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10675DA2"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687FD05D"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0A6968B0"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10,938.732</w:t>
            </w:r>
          </w:p>
        </w:tc>
        <w:tc>
          <w:tcPr>
            <w:tcW w:w="1860" w:type="dxa"/>
            <w:tcBorders>
              <w:top w:val="nil"/>
              <w:left w:val="nil"/>
              <w:bottom w:val="nil"/>
              <w:right w:val="nil"/>
            </w:tcBorders>
            <w:shd w:val="clear" w:color="000000" w:fill="FFFFFF"/>
            <w:noWrap/>
            <w:vAlign w:val="bottom"/>
            <w:hideMark/>
          </w:tcPr>
          <w:p w14:paraId="08E1E6C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9,740.383</w:t>
            </w:r>
          </w:p>
        </w:tc>
      </w:tr>
      <w:tr w:rsidR="00195221" w:rsidRPr="00195221" w14:paraId="2A3C833B" w14:textId="77777777" w:rsidTr="00195221">
        <w:trPr>
          <w:trHeight w:val="270"/>
        </w:trPr>
        <w:tc>
          <w:tcPr>
            <w:tcW w:w="3640" w:type="dxa"/>
            <w:tcBorders>
              <w:top w:val="nil"/>
              <w:left w:val="nil"/>
              <w:bottom w:val="nil"/>
              <w:right w:val="nil"/>
            </w:tcBorders>
            <w:shd w:val="clear" w:color="000000" w:fill="FFFFFF"/>
            <w:noWrap/>
            <w:vAlign w:val="bottom"/>
            <w:hideMark/>
          </w:tcPr>
          <w:p w14:paraId="4E0BF47B"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3BAEF37E"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41BFF653"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7C59A7EA"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168BAD14"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(7,448.374)</w:t>
            </w:r>
          </w:p>
        </w:tc>
        <w:tc>
          <w:tcPr>
            <w:tcW w:w="1860" w:type="dxa"/>
            <w:tcBorders>
              <w:top w:val="nil"/>
              <w:left w:val="nil"/>
              <w:bottom w:val="nil"/>
              <w:right w:val="nil"/>
            </w:tcBorders>
            <w:shd w:val="clear" w:color="000000" w:fill="FFFFFF"/>
            <w:noWrap/>
            <w:vAlign w:val="bottom"/>
            <w:hideMark/>
          </w:tcPr>
          <w:p w14:paraId="077B8F7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(7,543.864)</w:t>
            </w:r>
          </w:p>
        </w:tc>
      </w:tr>
      <w:tr w:rsidR="00195221" w:rsidRPr="00195221" w14:paraId="471A878C" w14:textId="77777777" w:rsidTr="00195221">
        <w:trPr>
          <w:trHeight w:val="270"/>
        </w:trPr>
        <w:tc>
          <w:tcPr>
            <w:tcW w:w="3640" w:type="dxa"/>
            <w:tcBorders>
              <w:top w:val="nil"/>
              <w:left w:val="nil"/>
              <w:bottom w:val="nil"/>
              <w:right w:val="nil"/>
            </w:tcBorders>
            <w:shd w:val="clear" w:color="000000" w:fill="FFFFFF"/>
            <w:noWrap/>
            <w:vAlign w:val="bottom"/>
            <w:hideMark/>
          </w:tcPr>
          <w:p w14:paraId="6E833996"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Income (1000s of dollars)</w:t>
            </w:r>
          </w:p>
        </w:tc>
        <w:tc>
          <w:tcPr>
            <w:tcW w:w="1860" w:type="dxa"/>
            <w:tcBorders>
              <w:top w:val="nil"/>
              <w:left w:val="nil"/>
              <w:bottom w:val="nil"/>
              <w:right w:val="nil"/>
            </w:tcBorders>
            <w:shd w:val="clear" w:color="000000" w:fill="FFFFFF"/>
            <w:noWrap/>
            <w:vAlign w:val="bottom"/>
            <w:hideMark/>
          </w:tcPr>
          <w:p w14:paraId="3B45107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19.126</w:t>
            </w:r>
          </w:p>
        </w:tc>
        <w:tc>
          <w:tcPr>
            <w:tcW w:w="1860" w:type="dxa"/>
            <w:tcBorders>
              <w:top w:val="nil"/>
              <w:left w:val="nil"/>
              <w:bottom w:val="nil"/>
              <w:right w:val="nil"/>
            </w:tcBorders>
            <w:shd w:val="clear" w:color="000000" w:fill="FFFFFF"/>
            <w:noWrap/>
            <w:vAlign w:val="bottom"/>
            <w:hideMark/>
          </w:tcPr>
          <w:p w14:paraId="6394E76A"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33.120**</w:t>
            </w:r>
          </w:p>
        </w:tc>
        <w:tc>
          <w:tcPr>
            <w:tcW w:w="1860" w:type="dxa"/>
            <w:tcBorders>
              <w:top w:val="nil"/>
              <w:left w:val="nil"/>
              <w:bottom w:val="nil"/>
              <w:right w:val="nil"/>
            </w:tcBorders>
            <w:shd w:val="clear" w:color="000000" w:fill="FFFFFF"/>
            <w:noWrap/>
            <w:vAlign w:val="bottom"/>
            <w:hideMark/>
          </w:tcPr>
          <w:p w14:paraId="627EACF7"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36.073**</w:t>
            </w:r>
          </w:p>
        </w:tc>
        <w:tc>
          <w:tcPr>
            <w:tcW w:w="1860" w:type="dxa"/>
            <w:tcBorders>
              <w:top w:val="nil"/>
              <w:left w:val="nil"/>
              <w:bottom w:val="nil"/>
              <w:right w:val="nil"/>
            </w:tcBorders>
            <w:shd w:val="clear" w:color="000000" w:fill="FFFFFF"/>
            <w:noWrap/>
            <w:vAlign w:val="bottom"/>
            <w:hideMark/>
          </w:tcPr>
          <w:p w14:paraId="30BE694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48.181***</w:t>
            </w:r>
          </w:p>
        </w:tc>
        <w:tc>
          <w:tcPr>
            <w:tcW w:w="1860" w:type="dxa"/>
            <w:tcBorders>
              <w:top w:val="nil"/>
              <w:left w:val="nil"/>
              <w:bottom w:val="nil"/>
              <w:right w:val="nil"/>
            </w:tcBorders>
            <w:shd w:val="clear" w:color="000000" w:fill="FFFFFF"/>
            <w:noWrap/>
            <w:vAlign w:val="bottom"/>
            <w:hideMark/>
          </w:tcPr>
          <w:p w14:paraId="13DAAC8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52.848***</w:t>
            </w:r>
          </w:p>
        </w:tc>
      </w:tr>
      <w:tr w:rsidR="00195221" w:rsidRPr="00195221" w14:paraId="73583C8A" w14:textId="77777777" w:rsidTr="00195221">
        <w:trPr>
          <w:trHeight w:val="270"/>
        </w:trPr>
        <w:tc>
          <w:tcPr>
            <w:tcW w:w="3640" w:type="dxa"/>
            <w:tcBorders>
              <w:top w:val="nil"/>
              <w:left w:val="nil"/>
              <w:bottom w:val="nil"/>
              <w:right w:val="nil"/>
            </w:tcBorders>
            <w:shd w:val="clear" w:color="000000" w:fill="FFFFFF"/>
            <w:noWrap/>
            <w:vAlign w:val="bottom"/>
            <w:hideMark/>
          </w:tcPr>
          <w:p w14:paraId="5FCED608"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1CF5D862"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(13.620)</w:t>
            </w:r>
          </w:p>
        </w:tc>
        <w:tc>
          <w:tcPr>
            <w:tcW w:w="1860" w:type="dxa"/>
            <w:tcBorders>
              <w:top w:val="nil"/>
              <w:left w:val="nil"/>
              <w:bottom w:val="nil"/>
              <w:right w:val="nil"/>
            </w:tcBorders>
            <w:shd w:val="clear" w:color="000000" w:fill="FFFFFF"/>
            <w:noWrap/>
            <w:vAlign w:val="bottom"/>
            <w:hideMark/>
          </w:tcPr>
          <w:p w14:paraId="1E7AFB86"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(15.637)</w:t>
            </w:r>
          </w:p>
        </w:tc>
        <w:tc>
          <w:tcPr>
            <w:tcW w:w="1860" w:type="dxa"/>
            <w:tcBorders>
              <w:top w:val="nil"/>
              <w:left w:val="nil"/>
              <w:bottom w:val="nil"/>
              <w:right w:val="nil"/>
            </w:tcBorders>
            <w:shd w:val="clear" w:color="000000" w:fill="FFFFFF"/>
            <w:noWrap/>
            <w:vAlign w:val="bottom"/>
            <w:hideMark/>
          </w:tcPr>
          <w:p w14:paraId="6F1007F0"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(17.713)</w:t>
            </w:r>
          </w:p>
        </w:tc>
        <w:tc>
          <w:tcPr>
            <w:tcW w:w="1860" w:type="dxa"/>
            <w:tcBorders>
              <w:top w:val="nil"/>
              <w:left w:val="nil"/>
              <w:bottom w:val="nil"/>
              <w:right w:val="nil"/>
            </w:tcBorders>
            <w:shd w:val="clear" w:color="000000" w:fill="FFFFFF"/>
            <w:noWrap/>
            <w:vAlign w:val="bottom"/>
            <w:hideMark/>
          </w:tcPr>
          <w:p w14:paraId="550D6E3C"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(14.192)</w:t>
            </w:r>
          </w:p>
        </w:tc>
        <w:tc>
          <w:tcPr>
            <w:tcW w:w="1860" w:type="dxa"/>
            <w:tcBorders>
              <w:top w:val="nil"/>
              <w:left w:val="nil"/>
              <w:bottom w:val="nil"/>
              <w:right w:val="nil"/>
            </w:tcBorders>
            <w:shd w:val="clear" w:color="000000" w:fill="FFFFFF"/>
            <w:noWrap/>
            <w:vAlign w:val="bottom"/>
            <w:hideMark/>
          </w:tcPr>
          <w:p w14:paraId="7F4ACAEF"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(15.692)</w:t>
            </w:r>
          </w:p>
        </w:tc>
      </w:tr>
      <w:tr w:rsidR="00195221" w:rsidRPr="00195221" w14:paraId="2C5AB2D6" w14:textId="77777777" w:rsidTr="00195221">
        <w:trPr>
          <w:trHeight w:val="270"/>
        </w:trPr>
        <w:tc>
          <w:tcPr>
            <w:tcW w:w="3640" w:type="dxa"/>
            <w:tcBorders>
              <w:top w:val="nil"/>
              <w:left w:val="nil"/>
              <w:bottom w:val="nil"/>
              <w:right w:val="nil"/>
            </w:tcBorders>
            <w:shd w:val="clear" w:color="000000" w:fill="FFFFFF"/>
            <w:noWrap/>
            <w:vAlign w:val="bottom"/>
            <w:hideMark/>
          </w:tcPr>
          <w:p w14:paraId="1B1774F1"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White (%)</w:t>
            </w:r>
          </w:p>
        </w:tc>
        <w:tc>
          <w:tcPr>
            <w:tcW w:w="1860" w:type="dxa"/>
            <w:tcBorders>
              <w:top w:val="nil"/>
              <w:left w:val="nil"/>
              <w:bottom w:val="nil"/>
              <w:right w:val="nil"/>
            </w:tcBorders>
            <w:shd w:val="clear" w:color="000000" w:fill="FFFFFF"/>
            <w:noWrap/>
            <w:vAlign w:val="bottom"/>
            <w:hideMark/>
          </w:tcPr>
          <w:p w14:paraId="6DEE104C"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-232.090***</w:t>
            </w:r>
          </w:p>
        </w:tc>
        <w:tc>
          <w:tcPr>
            <w:tcW w:w="1860" w:type="dxa"/>
            <w:tcBorders>
              <w:top w:val="nil"/>
              <w:left w:val="nil"/>
              <w:bottom w:val="nil"/>
              <w:right w:val="nil"/>
            </w:tcBorders>
            <w:shd w:val="clear" w:color="000000" w:fill="FFFFFF"/>
            <w:noWrap/>
            <w:vAlign w:val="bottom"/>
            <w:hideMark/>
          </w:tcPr>
          <w:p w14:paraId="60F4302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-354.536***</w:t>
            </w:r>
          </w:p>
        </w:tc>
        <w:tc>
          <w:tcPr>
            <w:tcW w:w="1860" w:type="dxa"/>
            <w:tcBorders>
              <w:top w:val="nil"/>
              <w:left w:val="nil"/>
              <w:bottom w:val="nil"/>
              <w:right w:val="nil"/>
            </w:tcBorders>
            <w:shd w:val="clear" w:color="000000" w:fill="FFFFFF"/>
            <w:noWrap/>
            <w:vAlign w:val="bottom"/>
            <w:hideMark/>
          </w:tcPr>
          <w:p w14:paraId="12E7AAB9"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-380.371***</w:t>
            </w:r>
          </w:p>
        </w:tc>
        <w:tc>
          <w:tcPr>
            <w:tcW w:w="1860" w:type="dxa"/>
            <w:tcBorders>
              <w:top w:val="nil"/>
              <w:left w:val="nil"/>
              <w:bottom w:val="nil"/>
              <w:right w:val="nil"/>
            </w:tcBorders>
            <w:shd w:val="clear" w:color="000000" w:fill="FFFFFF"/>
            <w:noWrap/>
            <w:vAlign w:val="bottom"/>
            <w:hideMark/>
          </w:tcPr>
          <w:p w14:paraId="5C8D4649"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-222.502</w:t>
            </w:r>
          </w:p>
        </w:tc>
        <w:tc>
          <w:tcPr>
            <w:tcW w:w="1860" w:type="dxa"/>
            <w:tcBorders>
              <w:top w:val="nil"/>
              <w:left w:val="nil"/>
              <w:bottom w:val="nil"/>
              <w:right w:val="nil"/>
            </w:tcBorders>
            <w:shd w:val="clear" w:color="000000" w:fill="FFFFFF"/>
            <w:noWrap/>
            <w:vAlign w:val="bottom"/>
            <w:hideMark/>
          </w:tcPr>
          <w:p w14:paraId="32CE3882"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-252.877</w:t>
            </w:r>
          </w:p>
        </w:tc>
      </w:tr>
      <w:tr w:rsidR="00195221" w:rsidRPr="00195221" w14:paraId="4DFFA1E1" w14:textId="77777777" w:rsidTr="00195221">
        <w:trPr>
          <w:trHeight w:val="270"/>
        </w:trPr>
        <w:tc>
          <w:tcPr>
            <w:tcW w:w="3640" w:type="dxa"/>
            <w:tcBorders>
              <w:top w:val="nil"/>
              <w:left w:val="nil"/>
              <w:bottom w:val="nil"/>
              <w:right w:val="nil"/>
            </w:tcBorders>
            <w:shd w:val="clear" w:color="000000" w:fill="FFFFFF"/>
            <w:noWrap/>
            <w:vAlign w:val="bottom"/>
            <w:hideMark/>
          </w:tcPr>
          <w:p w14:paraId="2E8B8CE4"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3AA8D5C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(80.500)</w:t>
            </w:r>
          </w:p>
        </w:tc>
        <w:tc>
          <w:tcPr>
            <w:tcW w:w="1860" w:type="dxa"/>
            <w:tcBorders>
              <w:top w:val="nil"/>
              <w:left w:val="nil"/>
              <w:bottom w:val="nil"/>
              <w:right w:val="nil"/>
            </w:tcBorders>
            <w:shd w:val="clear" w:color="000000" w:fill="FFFFFF"/>
            <w:noWrap/>
            <w:vAlign w:val="bottom"/>
            <w:hideMark/>
          </w:tcPr>
          <w:p w14:paraId="7A1F048B"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(113.977)</w:t>
            </w:r>
          </w:p>
        </w:tc>
        <w:tc>
          <w:tcPr>
            <w:tcW w:w="1860" w:type="dxa"/>
            <w:tcBorders>
              <w:top w:val="nil"/>
              <w:left w:val="nil"/>
              <w:bottom w:val="nil"/>
              <w:right w:val="nil"/>
            </w:tcBorders>
            <w:shd w:val="clear" w:color="000000" w:fill="FFFFFF"/>
            <w:noWrap/>
            <w:vAlign w:val="bottom"/>
            <w:hideMark/>
          </w:tcPr>
          <w:p w14:paraId="12FE37F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(126.924)</w:t>
            </w:r>
          </w:p>
        </w:tc>
        <w:tc>
          <w:tcPr>
            <w:tcW w:w="1860" w:type="dxa"/>
            <w:tcBorders>
              <w:top w:val="nil"/>
              <w:left w:val="nil"/>
              <w:bottom w:val="nil"/>
              <w:right w:val="nil"/>
            </w:tcBorders>
            <w:shd w:val="clear" w:color="000000" w:fill="FFFFFF"/>
            <w:noWrap/>
            <w:vAlign w:val="bottom"/>
            <w:hideMark/>
          </w:tcPr>
          <w:p w14:paraId="3DB6C98A"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(156.240)</w:t>
            </w:r>
          </w:p>
        </w:tc>
        <w:tc>
          <w:tcPr>
            <w:tcW w:w="1860" w:type="dxa"/>
            <w:tcBorders>
              <w:top w:val="nil"/>
              <w:left w:val="nil"/>
              <w:bottom w:val="nil"/>
              <w:right w:val="nil"/>
            </w:tcBorders>
            <w:shd w:val="clear" w:color="000000" w:fill="FFFFFF"/>
            <w:noWrap/>
            <w:vAlign w:val="bottom"/>
            <w:hideMark/>
          </w:tcPr>
          <w:p w14:paraId="285E8ACD"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(158.256)</w:t>
            </w:r>
          </w:p>
        </w:tc>
      </w:tr>
      <w:tr w:rsidR="00195221" w:rsidRPr="00195221" w14:paraId="0617344C" w14:textId="77777777" w:rsidTr="00195221">
        <w:trPr>
          <w:trHeight w:val="270"/>
        </w:trPr>
        <w:tc>
          <w:tcPr>
            <w:tcW w:w="3640" w:type="dxa"/>
            <w:tcBorders>
              <w:top w:val="nil"/>
              <w:left w:val="nil"/>
              <w:bottom w:val="nil"/>
              <w:right w:val="nil"/>
            </w:tcBorders>
            <w:shd w:val="clear" w:color="000000" w:fill="FFFFFF"/>
            <w:noWrap/>
            <w:vAlign w:val="bottom"/>
            <w:hideMark/>
          </w:tcPr>
          <w:p w14:paraId="62F2128C"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Lake Size (10s of acres)</w:t>
            </w:r>
          </w:p>
        </w:tc>
        <w:tc>
          <w:tcPr>
            <w:tcW w:w="1860" w:type="dxa"/>
            <w:tcBorders>
              <w:top w:val="nil"/>
              <w:left w:val="nil"/>
              <w:bottom w:val="nil"/>
              <w:right w:val="nil"/>
            </w:tcBorders>
            <w:shd w:val="clear" w:color="000000" w:fill="FFFFFF"/>
            <w:noWrap/>
            <w:vAlign w:val="bottom"/>
            <w:hideMark/>
          </w:tcPr>
          <w:p w14:paraId="7BBE6E94"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26.570**</w:t>
            </w:r>
          </w:p>
        </w:tc>
        <w:tc>
          <w:tcPr>
            <w:tcW w:w="1860" w:type="dxa"/>
            <w:tcBorders>
              <w:top w:val="nil"/>
              <w:left w:val="nil"/>
              <w:bottom w:val="nil"/>
              <w:right w:val="nil"/>
            </w:tcBorders>
            <w:shd w:val="clear" w:color="000000" w:fill="FFFFFF"/>
            <w:noWrap/>
            <w:vAlign w:val="bottom"/>
            <w:hideMark/>
          </w:tcPr>
          <w:p w14:paraId="53A52F4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19.074</w:t>
            </w:r>
          </w:p>
        </w:tc>
        <w:tc>
          <w:tcPr>
            <w:tcW w:w="1860" w:type="dxa"/>
            <w:tcBorders>
              <w:top w:val="nil"/>
              <w:left w:val="nil"/>
              <w:bottom w:val="nil"/>
              <w:right w:val="nil"/>
            </w:tcBorders>
            <w:shd w:val="clear" w:color="000000" w:fill="FFFFFF"/>
            <w:noWrap/>
            <w:vAlign w:val="bottom"/>
            <w:hideMark/>
          </w:tcPr>
          <w:p w14:paraId="0313BF64"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17.492</w:t>
            </w:r>
          </w:p>
        </w:tc>
        <w:tc>
          <w:tcPr>
            <w:tcW w:w="1860" w:type="dxa"/>
            <w:tcBorders>
              <w:top w:val="nil"/>
              <w:left w:val="nil"/>
              <w:bottom w:val="nil"/>
              <w:right w:val="nil"/>
            </w:tcBorders>
            <w:shd w:val="clear" w:color="000000" w:fill="FFFFFF"/>
            <w:noWrap/>
            <w:vAlign w:val="bottom"/>
            <w:hideMark/>
          </w:tcPr>
          <w:p w14:paraId="27A217D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11.233</w:t>
            </w:r>
          </w:p>
        </w:tc>
        <w:tc>
          <w:tcPr>
            <w:tcW w:w="1860" w:type="dxa"/>
            <w:tcBorders>
              <w:top w:val="nil"/>
              <w:left w:val="nil"/>
              <w:bottom w:val="nil"/>
              <w:right w:val="nil"/>
            </w:tcBorders>
            <w:shd w:val="clear" w:color="000000" w:fill="FFFFFF"/>
            <w:noWrap/>
            <w:vAlign w:val="bottom"/>
            <w:hideMark/>
          </w:tcPr>
          <w:p w14:paraId="1078D1D9"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8.228</w:t>
            </w:r>
          </w:p>
        </w:tc>
      </w:tr>
      <w:tr w:rsidR="00195221" w:rsidRPr="00195221" w14:paraId="7118B694" w14:textId="77777777" w:rsidTr="00195221">
        <w:trPr>
          <w:trHeight w:val="270"/>
        </w:trPr>
        <w:tc>
          <w:tcPr>
            <w:tcW w:w="3640" w:type="dxa"/>
            <w:tcBorders>
              <w:top w:val="nil"/>
              <w:left w:val="nil"/>
              <w:bottom w:val="nil"/>
              <w:right w:val="nil"/>
            </w:tcBorders>
            <w:shd w:val="clear" w:color="000000" w:fill="FFFFFF"/>
            <w:noWrap/>
            <w:vAlign w:val="bottom"/>
            <w:hideMark/>
          </w:tcPr>
          <w:p w14:paraId="433DFF82"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3C7FE509"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(12.702)</w:t>
            </w:r>
          </w:p>
        </w:tc>
        <w:tc>
          <w:tcPr>
            <w:tcW w:w="1860" w:type="dxa"/>
            <w:tcBorders>
              <w:top w:val="nil"/>
              <w:left w:val="nil"/>
              <w:bottom w:val="nil"/>
              <w:right w:val="nil"/>
            </w:tcBorders>
            <w:shd w:val="clear" w:color="000000" w:fill="FFFFFF"/>
            <w:noWrap/>
            <w:vAlign w:val="bottom"/>
            <w:hideMark/>
          </w:tcPr>
          <w:p w14:paraId="118256B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(13.459)</w:t>
            </w:r>
          </w:p>
        </w:tc>
        <w:tc>
          <w:tcPr>
            <w:tcW w:w="1860" w:type="dxa"/>
            <w:tcBorders>
              <w:top w:val="nil"/>
              <w:left w:val="nil"/>
              <w:bottom w:val="nil"/>
              <w:right w:val="nil"/>
            </w:tcBorders>
            <w:shd w:val="clear" w:color="000000" w:fill="FFFFFF"/>
            <w:noWrap/>
            <w:vAlign w:val="bottom"/>
            <w:hideMark/>
          </w:tcPr>
          <w:p w14:paraId="5044CEF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(13.899)</w:t>
            </w:r>
          </w:p>
        </w:tc>
        <w:tc>
          <w:tcPr>
            <w:tcW w:w="1860" w:type="dxa"/>
            <w:tcBorders>
              <w:top w:val="nil"/>
              <w:left w:val="nil"/>
              <w:bottom w:val="nil"/>
              <w:right w:val="nil"/>
            </w:tcBorders>
            <w:shd w:val="clear" w:color="000000" w:fill="FFFFFF"/>
            <w:noWrap/>
            <w:vAlign w:val="bottom"/>
            <w:hideMark/>
          </w:tcPr>
          <w:p w14:paraId="7AC5C86D"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(13.861)</w:t>
            </w:r>
          </w:p>
        </w:tc>
        <w:tc>
          <w:tcPr>
            <w:tcW w:w="1860" w:type="dxa"/>
            <w:tcBorders>
              <w:top w:val="nil"/>
              <w:left w:val="nil"/>
              <w:bottom w:val="nil"/>
              <w:right w:val="nil"/>
            </w:tcBorders>
            <w:shd w:val="clear" w:color="000000" w:fill="FFFFFF"/>
            <w:noWrap/>
            <w:vAlign w:val="bottom"/>
            <w:hideMark/>
          </w:tcPr>
          <w:p w14:paraId="10A6FBDB"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(14.179)</w:t>
            </w:r>
          </w:p>
        </w:tc>
      </w:tr>
      <w:tr w:rsidR="00195221" w:rsidRPr="00195221" w14:paraId="2E1AB09B" w14:textId="77777777" w:rsidTr="00195221">
        <w:trPr>
          <w:trHeight w:val="270"/>
        </w:trPr>
        <w:tc>
          <w:tcPr>
            <w:tcW w:w="3640" w:type="dxa"/>
            <w:tcBorders>
              <w:top w:val="nil"/>
              <w:left w:val="nil"/>
              <w:bottom w:val="nil"/>
              <w:right w:val="nil"/>
            </w:tcBorders>
            <w:shd w:val="clear" w:color="000000" w:fill="FFFFFF"/>
            <w:noWrap/>
            <w:vAlign w:val="bottom"/>
            <w:hideMark/>
          </w:tcPr>
          <w:p w14:paraId="5C214A8B"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Lake Size Squared (100s of acres)</w:t>
            </w:r>
          </w:p>
        </w:tc>
        <w:tc>
          <w:tcPr>
            <w:tcW w:w="1860" w:type="dxa"/>
            <w:tcBorders>
              <w:top w:val="nil"/>
              <w:left w:val="nil"/>
              <w:bottom w:val="nil"/>
              <w:right w:val="nil"/>
            </w:tcBorders>
            <w:shd w:val="clear" w:color="000000" w:fill="FFFFFF"/>
            <w:noWrap/>
            <w:vAlign w:val="bottom"/>
            <w:hideMark/>
          </w:tcPr>
          <w:p w14:paraId="04359D3A"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-0.046</w:t>
            </w:r>
          </w:p>
        </w:tc>
        <w:tc>
          <w:tcPr>
            <w:tcW w:w="1860" w:type="dxa"/>
            <w:tcBorders>
              <w:top w:val="nil"/>
              <w:left w:val="nil"/>
              <w:bottom w:val="nil"/>
              <w:right w:val="nil"/>
            </w:tcBorders>
            <w:shd w:val="clear" w:color="000000" w:fill="FFFFFF"/>
            <w:noWrap/>
            <w:vAlign w:val="bottom"/>
            <w:hideMark/>
          </w:tcPr>
          <w:p w14:paraId="17DD6EAC"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-0.044</w:t>
            </w:r>
          </w:p>
        </w:tc>
        <w:tc>
          <w:tcPr>
            <w:tcW w:w="1860" w:type="dxa"/>
            <w:tcBorders>
              <w:top w:val="nil"/>
              <w:left w:val="nil"/>
              <w:bottom w:val="nil"/>
              <w:right w:val="nil"/>
            </w:tcBorders>
            <w:shd w:val="clear" w:color="000000" w:fill="FFFFFF"/>
            <w:noWrap/>
            <w:vAlign w:val="bottom"/>
            <w:hideMark/>
          </w:tcPr>
          <w:p w14:paraId="24EB839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-0.043</w:t>
            </w:r>
          </w:p>
        </w:tc>
        <w:tc>
          <w:tcPr>
            <w:tcW w:w="1860" w:type="dxa"/>
            <w:tcBorders>
              <w:top w:val="nil"/>
              <w:left w:val="nil"/>
              <w:bottom w:val="nil"/>
              <w:right w:val="nil"/>
            </w:tcBorders>
            <w:shd w:val="clear" w:color="000000" w:fill="FFFFFF"/>
            <w:noWrap/>
            <w:vAlign w:val="bottom"/>
            <w:hideMark/>
          </w:tcPr>
          <w:p w14:paraId="7A242027"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-0.035</w:t>
            </w:r>
          </w:p>
        </w:tc>
        <w:tc>
          <w:tcPr>
            <w:tcW w:w="1860" w:type="dxa"/>
            <w:tcBorders>
              <w:top w:val="nil"/>
              <w:left w:val="nil"/>
              <w:bottom w:val="nil"/>
              <w:right w:val="nil"/>
            </w:tcBorders>
            <w:shd w:val="clear" w:color="000000" w:fill="FFFFFF"/>
            <w:noWrap/>
            <w:vAlign w:val="bottom"/>
            <w:hideMark/>
          </w:tcPr>
          <w:p w14:paraId="56F27260"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-0.033</w:t>
            </w:r>
          </w:p>
        </w:tc>
      </w:tr>
      <w:tr w:rsidR="00195221" w:rsidRPr="00195221" w14:paraId="3A277D45" w14:textId="77777777" w:rsidTr="00195221">
        <w:trPr>
          <w:trHeight w:val="270"/>
        </w:trPr>
        <w:tc>
          <w:tcPr>
            <w:tcW w:w="3640" w:type="dxa"/>
            <w:tcBorders>
              <w:top w:val="nil"/>
              <w:left w:val="nil"/>
              <w:bottom w:val="nil"/>
              <w:right w:val="nil"/>
            </w:tcBorders>
            <w:shd w:val="clear" w:color="000000" w:fill="FFFFFF"/>
            <w:noWrap/>
            <w:vAlign w:val="bottom"/>
            <w:hideMark/>
          </w:tcPr>
          <w:p w14:paraId="50F5FB15"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07AE272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(0.034)</w:t>
            </w:r>
          </w:p>
        </w:tc>
        <w:tc>
          <w:tcPr>
            <w:tcW w:w="1860" w:type="dxa"/>
            <w:tcBorders>
              <w:top w:val="nil"/>
              <w:left w:val="nil"/>
              <w:bottom w:val="nil"/>
              <w:right w:val="nil"/>
            </w:tcBorders>
            <w:shd w:val="clear" w:color="000000" w:fill="FFFFFF"/>
            <w:noWrap/>
            <w:vAlign w:val="bottom"/>
            <w:hideMark/>
          </w:tcPr>
          <w:p w14:paraId="3F1FCFF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(0.033)</w:t>
            </w:r>
          </w:p>
        </w:tc>
        <w:tc>
          <w:tcPr>
            <w:tcW w:w="1860" w:type="dxa"/>
            <w:tcBorders>
              <w:top w:val="nil"/>
              <w:left w:val="nil"/>
              <w:bottom w:val="nil"/>
              <w:right w:val="nil"/>
            </w:tcBorders>
            <w:shd w:val="clear" w:color="000000" w:fill="FFFFFF"/>
            <w:noWrap/>
            <w:vAlign w:val="bottom"/>
            <w:hideMark/>
          </w:tcPr>
          <w:p w14:paraId="427917CF"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(0.033)</w:t>
            </w:r>
          </w:p>
        </w:tc>
        <w:tc>
          <w:tcPr>
            <w:tcW w:w="1860" w:type="dxa"/>
            <w:tcBorders>
              <w:top w:val="nil"/>
              <w:left w:val="nil"/>
              <w:bottom w:val="nil"/>
              <w:right w:val="nil"/>
            </w:tcBorders>
            <w:shd w:val="clear" w:color="000000" w:fill="FFFFFF"/>
            <w:noWrap/>
            <w:vAlign w:val="bottom"/>
            <w:hideMark/>
          </w:tcPr>
          <w:p w14:paraId="3A93301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(0.032)</w:t>
            </w:r>
          </w:p>
        </w:tc>
        <w:tc>
          <w:tcPr>
            <w:tcW w:w="1860" w:type="dxa"/>
            <w:tcBorders>
              <w:top w:val="nil"/>
              <w:left w:val="nil"/>
              <w:bottom w:val="nil"/>
              <w:right w:val="nil"/>
            </w:tcBorders>
            <w:shd w:val="clear" w:color="000000" w:fill="FFFFFF"/>
            <w:noWrap/>
            <w:vAlign w:val="bottom"/>
            <w:hideMark/>
          </w:tcPr>
          <w:p w14:paraId="3BA8148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(0.032)</w:t>
            </w:r>
          </w:p>
        </w:tc>
      </w:tr>
      <w:tr w:rsidR="00195221" w:rsidRPr="00195221" w14:paraId="5480B088" w14:textId="77777777" w:rsidTr="00195221">
        <w:trPr>
          <w:trHeight w:val="270"/>
        </w:trPr>
        <w:tc>
          <w:tcPr>
            <w:tcW w:w="3640" w:type="dxa"/>
            <w:tcBorders>
              <w:top w:val="nil"/>
              <w:left w:val="nil"/>
              <w:bottom w:val="nil"/>
              <w:right w:val="nil"/>
            </w:tcBorders>
            <w:shd w:val="clear" w:color="000000" w:fill="FFFFFF"/>
            <w:noWrap/>
            <w:vAlign w:val="bottom"/>
            <w:hideMark/>
          </w:tcPr>
          <w:p w14:paraId="17FD82D5"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Inverse Distance to Lake</w:t>
            </w:r>
          </w:p>
        </w:tc>
        <w:tc>
          <w:tcPr>
            <w:tcW w:w="1860" w:type="dxa"/>
            <w:tcBorders>
              <w:top w:val="nil"/>
              <w:left w:val="nil"/>
              <w:bottom w:val="nil"/>
              <w:right w:val="nil"/>
            </w:tcBorders>
            <w:shd w:val="clear" w:color="000000" w:fill="FFFFFF"/>
            <w:noWrap/>
            <w:vAlign w:val="bottom"/>
            <w:hideMark/>
          </w:tcPr>
          <w:p w14:paraId="7390D2C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1,710.044***</w:t>
            </w:r>
          </w:p>
        </w:tc>
        <w:tc>
          <w:tcPr>
            <w:tcW w:w="1860" w:type="dxa"/>
            <w:tcBorders>
              <w:top w:val="nil"/>
              <w:left w:val="nil"/>
              <w:bottom w:val="nil"/>
              <w:right w:val="nil"/>
            </w:tcBorders>
            <w:shd w:val="clear" w:color="000000" w:fill="FFFFFF"/>
            <w:noWrap/>
            <w:vAlign w:val="bottom"/>
            <w:hideMark/>
          </w:tcPr>
          <w:p w14:paraId="15F345B5"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1,820.331***</w:t>
            </w:r>
          </w:p>
        </w:tc>
        <w:tc>
          <w:tcPr>
            <w:tcW w:w="1860" w:type="dxa"/>
            <w:tcBorders>
              <w:top w:val="nil"/>
              <w:left w:val="nil"/>
              <w:bottom w:val="nil"/>
              <w:right w:val="nil"/>
            </w:tcBorders>
            <w:shd w:val="clear" w:color="000000" w:fill="FFFFFF"/>
            <w:noWrap/>
            <w:vAlign w:val="bottom"/>
            <w:hideMark/>
          </w:tcPr>
          <w:p w14:paraId="30C5FEC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1,843.601***</w:t>
            </w:r>
          </w:p>
        </w:tc>
        <w:tc>
          <w:tcPr>
            <w:tcW w:w="1860" w:type="dxa"/>
            <w:tcBorders>
              <w:top w:val="nil"/>
              <w:left w:val="nil"/>
              <w:bottom w:val="nil"/>
              <w:right w:val="nil"/>
            </w:tcBorders>
            <w:shd w:val="clear" w:color="000000" w:fill="FFFFFF"/>
            <w:noWrap/>
            <w:vAlign w:val="bottom"/>
            <w:hideMark/>
          </w:tcPr>
          <w:p w14:paraId="36CB0F5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1,429.714***</w:t>
            </w:r>
          </w:p>
        </w:tc>
        <w:tc>
          <w:tcPr>
            <w:tcW w:w="1860" w:type="dxa"/>
            <w:tcBorders>
              <w:top w:val="nil"/>
              <w:left w:val="nil"/>
              <w:bottom w:val="nil"/>
              <w:right w:val="nil"/>
            </w:tcBorders>
            <w:shd w:val="clear" w:color="000000" w:fill="FFFFFF"/>
            <w:noWrap/>
            <w:vAlign w:val="bottom"/>
            <w:hideMark/>
          </w:tcPr>
          <w:p w14:paraId="2717BB7F"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1,428.076***</w:t>
            </w:r>
          </w:p>
        </w:tc>
      </w:tr>
      <w:tr w:rsidR="00195221" w:rsidRPr="00195221" w14:paraId="1DED7482" w14:textId="77777777" w:rsidTr="00195221">
        <w:trPr>
          <w:trHeight w:val="270"/>
        </w:trPr>
        <w:tc>
          <w:tcPr>
            <w:tcW w:w="3640" w:type="dxa"/>
            <w:tcBorders>
              <w:top w:val="nil"/>
              <w:left w:val="nil"/>
              <w:bottom w:val="nil"/>
              <w:right w:val="nil"/>
            </w:tcBorders>
            <w:shd w:val="clear" w:color="000000" w:fill="FFFFFF"/>
            <w:noWrap/>
            <w:vAlign w:val="bottom"/>
            <w:hideMark/>
          </w:tcPr>
          <w:p w14:paraId="6801307D"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nil"/>
              <w:right w:val="nil"/>
            </w:tcBorders>
            <w:shd w:val="clear" w:color="000000" w:fill="FFFFFF"/>
            <w:noWrap/>
            <w:vAlign w:val="bottom"/>
            <w:hideMark/>
          </w:tcPr>
          <w:p w14:paraId="10AE1882"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(314.295)</w:t>
            </w:r>
          </w:p>
        </w:tc>
        <w:tc>
          <w:tcPr>
            <w:tcW w:w="1860" w:type="dxa"/>
            <w:tcBorders>
              <w:top w:val="nil"/>
              <w:left w:val="nil"/>
              <w:bottom w:val="nil"/>
              <w:right w:val="nil"/>
            </w:tcBorders>
            <w:shd w:val="clear" w:color="000000" w:fill="FFFFFF"/>
            <w:noWrap/>
            <w:vAlign w:val="bottom"/>
            <w:hideMark/>
          </w:tcPr>
          <w:p w14:paraId="01EEF8B0"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(330.059)</w:t>
            </w:r>
          </w:p>
        </w:tc>
        <w:tc>
          <w:tcPr>
            <w:tcW w:w="1860" w:type="dxa"/>
            <w:tcBorders>
              <w:top w:val="nil"/>
              <w:left w:val="nil"/>
              <w:bottom w:val="nil"/>
              <w:right w:val="nil"/>
            </w:tcBorders>
            <w:shd w:val="clear" w:color="000000" w:fill="FFFFFF"/>
            <w:noWrap/>
            <w:vAlign w:val="bottom"/>
            <w:hideMark/>
          </w:tcPr>
          <w:p w14:paraId="47C73A06"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(343.724)</w:t>
            </w:r>
          </w:p>
        </w:tc>
        <w:tc>
          <w:tcPr>
            <w:tcW w:w="1860" w:type="dxa"/>
            <w:tcBorders>
              <w:top w:val="nil"/>
              <w:left w:val="nil"/>
              <w:bottom w:val="nil"/>
              <w:right w:val="nil"/>
            </w:tcBorders>
            <w:shd w:val="clear" w:color="000000" w:fill="FFFFFF"/>
            <w:noWrap/>
            <w:vAlign w:val="bottom"/>
            <w:hideMark/>
          </w:tcPr>
          <w:p w14:paraId="4109D9F7"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(382.163)</w:t>
            </w:r>
          </w:p>
        </w:tc>
        <w:tc>
          <w:tcPr>
            <w:tcW w:w="1860" w:type="dxa"/>
            <w:tcBorders>
              <w:top w:val="nil"/>
              <w:left w:val="nil"/>
              <w:bottom w:val="nil"/>
              <w:right w:val="nil"/>
            </w:tcBorders>
            <w:shd w:val="clear" w:color="000000" w:fill="FFFFFF"/>
            <w:noWrap/>
            <w:vAlign w:val="bottom"/>
            <w:hideMark/>
          </w:tcPr>
          <w:p w14:paraId="31FBA4C9"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(380.840)</w:t>
            </w:r>
          </w:p>
        </w:tc>
      </w:tr>
      <w:tr w:rsidR="00195221" w:rsidRPr="00195221" w14:paraId="7BFE1771" w14:textId="77777777" w:rsidTr="00195221">
        <w:trPr>
          <w:trHeight w:val="270"/>
        </w:trPr>
        <w:tc>
          <w:tcPr>
            <w:tcW w:w="3640" w:type="dxa"/>
            <w:tcBorders>
              <w:top w:val="nil"/>
              <w:left w:val="nil"/>
              <w:bottom w:val="nil"/>
              <w:right w:val="nil"/>
            </w:tcBorders>
            <w:shd w:val="clear" w:color="000000" w:fill="FFFFFF"/>
            <w:noWrap/>
            <w:vAlign w:val="bottom"/>
            <w:hideMark/>
          </w:tcPr>
          <w:p w14:paraId="399B6FA0"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Inverse Distance to Boat Ramp</w:t>
            </w:r>
          </w:p>
        </w:tc>
        <w:tc>
          <w:tcPr>
            <w:tcW w:w="1860" w:type="dxa"/>
            <w:tcBorders>
              <w:top w:val="nil"/>
              <w:left w:val="nil"/>
              <w:bottom w:val="nil"/>
              <w:right w:val="nil"/>
            </w:tcBorders>
            <w:shd w:val="clear" w:color="000000" w:fill="FFFFFF"/>
            <w:noWrap/>
            <w:vAlign w:val="bottom"/>
            <w:hideMark/>
          </w:tcPr>
          <w:p w14:paraId="1B162325"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-955.376</w:t>
            </w:r>
          </w:p>
        </w:tc>
        <w:tc>
          <w:tcPr>
            <w:tcW w:w="1860" w:type="dxa"/>
            <w:tcBorders>
              <w:top w:val="nil"/>
              <w:left w:val="nil"/>
              <w:bottom w:val="nil"/>
              <w:right w:val="nil"/>
            </w:tcBorders>
            <w:shd w:val="clear" w:color="000000" w:fill="FFFFFF"/>
            <w:noWrap/>
            <w:vAlign w:val="bottom"/>
            <w:hideMark/>
          </w:tcPr>
          <w:p w14:paraId="3B4F0A00"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-534.382</w:t>
            </w:r>
          </w:p>
        </w:tc>
        <w:tc>
          <w:tcPr>
            <w:tcW w:w="1860" w:type="dxa"/>
            <w:tcBorders>
              <w:top w:val="nil"/>
              <w:left w:val="nil"/>
              <w:bottom w:val="nil"/>
              <w:right w:val="nil"/>
            </w:tcBorders>
            <w:shd w:val="clear" w:color="000000" w:fill="FFFFFF"/>
            <w:noWrap/>
            <w:vAlign w:val="bottom"/>
            <w:hideMark/>
          </w:tcPr>
          <w:p w14:paraId="623F6762"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-445.556</w:t>
            </w:r>
          </w:p>
        </w:tc>
        <w:tc>
          <w:tcPr>
            <w:tcW w:w="1860" w:type="dxa"/>
            <w:tcBorders>
              <w:top w:val="nil"/>
              <w:left w:val="nil"/>
              <w:bottom w:val="nil"/>
              <w:right w:val="nil"/>
            </w:tcBorders>
            <w:shd w:val="clear" w:color="000000" w:fill="FFFFFF"/>
            <w:noWrap/>
            <w:vAlign w:val="bottom"/>
            <w:hideMark/>
          </w:tcPr>
          <w:p w14:paraId="356DFC16"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-94.416</w:t>
            </w:r>
          </w:p>
        </w:tc>
        <w:tc>
          <w:tcPr>
            <w:tcW w:w="1860" w:type="dxa"/>
            <w:tcBorders>
              <w:top w:val="nil"/>
              <w:left w:val="nil"/>
              <w:bottom w:val="nil"/>
              <w:right w:val="nil"/>
            </w:tcBorders>
            <w:shd w:val="clear" w:color="000000" w:fill="FFFFFF"/>
            <w:noWrap/>
            <w:vAlign w:val="bottom"/>
            <w:hideMark/>
          </w:tcPr>
          <w:p w14:paraId="576C978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-46.319</w:t>
            </w:r>
          </w:p>
        </w:tc>
      </w:tr>
      <w:tr w:rsidR="00195221" w:rsidRPr="00195221" w14:paraId="6D85668F" w14:textId="77777777" w:rsidTr="00195221">
        <w:trPr>
          <w:trHeight w:val="270"/>
        </w:trPr>
        <w:tc>
          <w:tcPr>
            <w:tcW w:w="3640" w:type="dxa"/>
            <w:tcBorders>
              <w:top w:val="nil"/>
              <w:left w:val="nil"/>
              <w:bottom w:val="single" w:sz="4" w:space="0" w:color="auto"/>
              <w:right w:val="nil"/>
            </w:tcBorders>
            <w:shd w:val="clear" w:color="000000" w:fill="FFFFFF"/>
            <w:noWrap/>
            <w:vAlign w:val="bottom"/>
            <w:hideMark/>
          </w:tcPr>
          <w:p w14:paraId="5DD63E7D"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w:t>
            </w:r>
          </w:p>
        </w:tc>
        <w:tc>
          <w:tcPr>
            <w:tcW w:w="1860" w:type="dxa"/>
            <w:tcBorders>
              <w:top w:val="nil"/>
              <w:left w:val="nil"/>
              <w:bottom w:val="single" w:sz="4" w:space="0" w:color="auto"/>
              <w:right w:val="nil"/>
            </w:tcBorders>
            <w:shd w:val="clear" w:color="000000" w:fill="FFFFFF"/>
            <w:noWrap/>
            <w:vAlign w:val="bottom"/>
            <w:hideMark/>
          </w:tcPr>
          <w:p w14:paraId="7F2825BC"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(738.325)</w:t>
            </w:r>
          </w:p>
        </w:tc>
        <w:tc>
          <w:tcPr>
            <w:tcW w:w="1860" w:type="dxa"/>
            <w:tcBorders>
              <w:top w:val="nil"/>
              <w:left w:val="nil"/>
              <w:bottom w:val="single" w:sz="4" w:space="0" w:color="auto"/>
              <w:right w:val="nil"/>
            </w:tcBorders>
            <w:shd w:val="clear" w:color="000000" w:fill="FFFFFF"/>
            <w:noWrap/>
            <w:vAlign w:val="bottom"/>
            <w:hideMark/>
          </w:tcPr>
          <w:p w14:paraId="423CA5D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(750.736)</w:t>
            </w:r>
          </w:p>
        </w:tc>
        <w:tc>
          <w:tcPr>
            <w:tcW w:w="1860" w:type="dxa"/>
            <w:tcBorders>
              <w:top w:val="nil"/>
              <w:left w:val="nil"/>
              <w:bottom w:val="single" w:sz="4" w:space="0" w:color="auto"/>
              <w:right w:val="nil"/>
            </w:tcBorders>
            <w:shd w:val="clear" w:color="000000" w:fill="FFFFFF"/>
            <w:noWrap/>
            <w:vAlign w:val="bottom"/>
            <w:hideMark/>
          </w:tcPr>
          <w:p w14:paraId="2BB21AF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(784.602)</w:t>
            </w:r>
          </w:p>
        </w:tc>
        <w:tc>
          <w:tcPr>
            <w:tcW w:w="1860" w:type="dxa"/>
            <w:tcBorders>
              <w:top w:val="nil"/>
              <w:left w:val="nil"/>
              <w:bottom w:val="single" w:sz="4" w:space="0" w:color="auto"/>
              <w:right w:val="nil"/>
            </w:tcBorders>
            <w:shd w:val="clear" w:color="000000" w:fill="FFFFFF"/>
            <w:noWrap/>
            <w:vAlign w:val="bottom"/>
            <w:hideMark/>
          </w:tcPr>
          <w:p w14:paraId="6AC15FFA"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(802.609)</w:t>
            </w:r>
          </w:p>
        </w:tc>
        <w:tc>
          <w:tcPr>
            <w:tcW w:w="1860" w:type="dxa"/>
            <w:tcBorders>
              <w:top w:val="nil"/>
              <w:left w:val="nil"/>
              <w:bottom w:val="single" w:sz="4" w:space="0" w:color="auto"/>
              <w:right w:val="nil"/>
            </w:tcBorders>
            <w:shd w:val="clear" w:color="000000" w:fill="FFFFFF"/>
            <w:noWrap/>
            <w:vAlign w:val="bottom"/>
            <w:hideMark/>
          </w:tcPr>
          <w:p w14:paraId="178BE964"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(819.268)</w:t>
            </w:r>
          </w:p>
        </w:tc>
      </w:tr>
      <w:tr w:rsidR="00195221" w:rsidRPr="00195221" w14:paraId="25F50DFD" w14:textId="77777777" w:rsidTr="00195221">
        <w:trPr>
          <w:trHeight w:val="270"/>
        </w:trPr>
        <w:tc>
          <w:tcPr>
            <w:tcW w:w="3640" w:type="dxa"/>
            <w:tcBorders>
              <w:top w:val="nil"/>
              <w:left w:val="nil"/>
              <w:bottom w:val="nil"/>
              <w:right w:val="nil"/>
            </w:tcBorders>
            <w:shd w:val="clear" w:color="000000" w:fill="FFFFFF"/>
            <w:noWrap/>
            <w:vAlign w:val="bottom"/>
            <w:hideMark/>
          </w:tcPr>
          <w:p w14:paraId="31BC75DC"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Year FE</w:t>
            </w:r>
          </w:p>
        </w:tc>
        <w:tc>
          <w:tcPr>
            <w:tcW w:w="1860" w:type="dxa"/>
            <w:tcBorders>
              <w:top w:val="nil"/>
              <w:left w:val="nil"/>
              <w:bottom w:val="nil"/>
              <w:right w:val="nil"/>
            </w:tcBorders>
            <w:shd w:val="clear" w:color="000000" w:fill="FFFFFF"/>
            <w:noWrap/>
            <w:vAlign w:val="bottom"/>
            <w:hideMark/>
          </w:tcPr>
          <w:p w14:paraId="260240C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5)</w:t>
            </w:r>
          </w:p>
        </w:tc>
        <w:tc>
          <w:tcPr>
            <w:tcW w:w="1860" w:type="dxa"/>
            <w:tcBorders>
              <w:top w:val="nil"/>
              <w:left w:val="nil"/>
              <w:bottom w:val="nil"/>
              <w:right w:val="nil"/>
            </w:tcBorders>
            <w:shd w:val="clear" w:color="000000" w:fill="FFFFFF"/>
            <w:noWrap/>
            <w:vAlign w:val="bottom"/>
            <w:hideMark/>
          </w:tcPr>
          <w:p w14:paraId="3F7BF38D"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5)</w:t>
            </w:r>
          </w:p>
        </w:tc>
        <w:tc>
          <w:tcPr>
            <w:tcW w:w="1860" w:type="dxa"/>
            <w:tcBorders>
              <w:top w:val="nil"/>
              <w:left w:val="nil"/>
              <w:bottom w:val="nil"/>
              <w:right w:val="nil"/>
            </w:tcBorders>
            <w:shd w:val="clear" w:color="000000" w:fill="FFFFFF"/>
            <w:noWrap/>
            <w:vAlign w:val="bottom"/>
            <w:hideMark/>
          </w:tcPr>
          <w:p w14:paraId="113B3939"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5)</w:t>
            </w:r>
          </w:p>
        </w:tc>
        <w:tc>
          <w:tcPr>
            <w:tcW w:w="1860" w:type="dxa"/>
            <w:tcBorders>
              <w:top w:val="nil"/>
              <w:left w:val="nil"/>
              <w:bottom w:val="nil"/>
              <w:right w:val="nil"/>
            </w:tcBorders>
            <w:shd w:val="clear" w:color="000000" w:fill="FFFFFF"/>
            <w:noWrap/>
            <w:vAlign w:val="bottom"/>
            <w:hideMark/>
          </w:tcPr>
          <w:p w14:paraId="280F00BF"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5)</w:t>
            </w:r>
          </w:p>
        </w:tc>
        <w:tc>
          <w:tcPr>
            <w:tcW w:w="1860" w:type="dxa"/>
            <w:tcBorders>
              <w:top w:val="nil"/>
              <w:left w:val="nil"/>
              <w:bottom w:val="nil"/>
              <w:right w:val="nil"/>
            </w:tcBorders>
            <w:shd w:val="clear" w:color="000000" w:fill="FFFFFF"/>
            <w:noWrap/>
            <w:vAlign w:val="bottom"/>
            <w:hideMark/>
          </w:tcPr>
          <w:p w14:paraId="629C6C56"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5)</w:t>
            </w:r>
          </w:p>
        </w:tc>
      </w:tr>
      <w:tr w:rsidR="00195221" w:rsidRPr="00195221" w14:paraId="48C7DCF4" w14:textId="77777777" w:rsidTr="00195221">
        <w:trPr>
          <w:trHeight w:val="270"/>
        </w:trPr>
        <w:tc>
          <w:tcPr>
            <w:tcW w:w="3640" w:type="dxa"/>
            <w:tcBorders>
              <w:top w:val="nil"/>
              <w:left w:val="nil"/>
              <w:bottom w:val="nil"/>
              <w:right w:val="nil"/>
            </w:tcBorders>
            <w:shd w:val="clear" w:color="000000" w:fill="FFFFFF"/>
            <w:noWrap/>
            <w:vAlign w:val="bottom"/>
            <w:hideMark/>
          </w:tcPr>
          <w:p w14:paraId="45266838"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Month FE</w:t>
            </w:r>
          </w:p>
        </w:tc>
        <w:tc>
          <w:tcPr>
            <w:tcW w:w="1860" w:type="dxa"/>
            <w:tcBorders>
              <w:top w:val="nil"/>
              <w:left w:val="nil"/>
              <w:bottom w:val="nil"/>
              <w:right w:val="nil"/>
            </w:tcBorders>
            <w:shd w:val="clear" w:color="000000" w:fill="FFFFFF"/>
            <w:noWrap/>
            <w:vAlign w:val="bottom"/>
            <w:hideMark/>
          </w:tcPr>
          <w:p w14:paraId="6D7906DB"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11)</w:t>
            </w:r>
          </w:p>
        </w:tc>
        <w:tc>
          <w:tcPr>
            <w:tcW w:w="1860" w:type="dxa"/>
            <w:tcBorders>
              <w:top w:val="nil"/>
              <w:left w:val="nil"/>
              <w:bottom w:val="nil"/>
              <w:right w:val="nil"/>
            </w:tcBorders>
            <w:shd w:val="clear" w:color="000000" w:fill="FFFFFF"/>
            <w:noWrap/>
            <w:vAlign w:val="bottom"/>
            <w:hideMark/>
          </w:tcPr>
          <w:p w14:paraId="5708E995"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11)</w:t>
            </w:r>
          </w:p>
        </w:tc>
        <w:tc>
          <w:tcPr>
            <w:tcW w:w="1860" w:type="dxa"/>
            <w:tcBorders>
              <w:top w:val="nil"/>
              <w:left w:val="nil"/>
              <w:bottom w:val="nil"/>
              <w:right w:val="nil"/>
            </w:tcBorders>
            <w:shd w:val="clear" w:color="000000" w:fill="FFFFFF"/>
            <w:noWrap/>
            <w:vAlign w:val="bottom"/>
            <w:hideMark/>
          </w:tcPr>
          <w:p w14:paraId="0BF5D3DF"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11)</w:t>
            </w:r>
          </w:p>
        </w:tc>
        <w:tc>
          <w:tcPr>
            <w:tcW w:w="1860" w:type="dxa"/>
            <w:tcBorders>
              <w:top w:val="nil"/>
              <w:left w:val="nil"/>
              <w:bottom w:val="nil"/>
              <w:right w:val="nil"/>
            </w:tcBorders>
            <w:shd w:val="clear" w:color="000000" w:fill="FFFFFF"/>
            <w:noWrap/>
            <w:vAlign w:val="bottom"/>
            <w:hideMark/>
          </w:tcPr>
          <w:p w14:paraId="70CDC436"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11)</w:t>
            </w:r>
          </w:p>
        </w:tc>
        <w:tc>
          <w:tcPr>
            <w:tcW w:w="1860" w:type="dxa"/>
            <w:tcBorders>
              <w:top w:val="nil"/>
              <w:left w:val="nil"/>
              <w:bottom w:val="nil"/>
              <w:right w:val="nil"/>
            </w:tcBorders>
            <w:shd w:val="clear" w:color="000000" w:fill="FFFFFF"/>
            <w:noWrap/>
            <w:vAlign w:val="bottom"/>
            <w:hideMark/>
          </w:tcPr>
          <w:p w14:paraId="20ED404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proofErr w:type="gramStart"/>
            <w:r w:rsidRPr="00195221">
              <w:rPr>
                <w:rFonts w:ascii="Times New Roman" w:eastAsia="Times New Roman" w:hAnsi="Times New Roman" w:cs="Times New Roman"/>
                <w:color w:val="000000"/>
                <w:sz w:val="21"/>
                <w:szCs w:val="21"/>
              </w:rPr>
              <w:t>YES(</w:t>
            </w:r>
            <w:proofErr w:type="gramEnd"/>
            <w:r w:rsidRPr="00195221">
              <w:rPr>
                <w:rFonts w:ascii="Times New Roman" w:eastAsia="Times New Roman" w:hAnsi="Times New Roman" w:cs="Times New Roman"/>
                <w:color w:val="000000"/>
                <w:sz w:val="21"/>
                <w:szCs w:val="21"/>
              </w:rPr>
              <w:t>11)</w:t>
            </w:r>
          </w:p>
        </w:tc>
      </w:tr>
      <w:tr w:rsidR="00195221" w:rsidRPr="00195221" w14:paraId="4870138D" w14:textId="77777777" w:rsidTr="00195221">
        <w:trPr>
          <w:trHeight w:val="450"/>
        </w:trPr>
        <w:tc>
          <w:tcPr>
            <w:tcW w:w="3640" w:type="dxa"/>
            <w:vMerge w:val="restart"/>
            <w:tcBorders>
              <w:top w:val="nil"/>
              <w:left w:val="nil"/>
              <w:bottom w:val="nil"/>
              <w:right w:val="nil"/>
            </w:tcBorders>
            <w:shd w:val="clear" w:color="000000" w:fill="FFFFFF"/>
            <w:vAlign w:val="center"/>
            <w:hideMark/>
          </w:tcPr>
          <w:p w14:paraId="36744B77"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Instrument</w:t>
            </w:r>
          </w:p>
        </w:tc>
        <w:tc>
          <w:tcPr>
            <w:tcW w:w="1860" w:type="dxa"/>
            <w:vMerge w:val="restart"/>
            <w:tcBorders>
              <w:top w:val="nil"/>
              <w:left w:val="nil"/>
              <w:bottom w:val="nil"/>
              <w:right w:val="nil"/>
            </w:tcBorders>
            <w:shd w:val="clear" w:color="000000" w:fill="FFFFFF"/>
            <w:vAlign w:val="center"/>
            <w:hideMark/>
          </w:tcPr>
          <w:p w14:paraId="267FF15E"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vMerge w:val="restart"/>
            <w:tcBorders>
              <w:top w:val="nil"/>
              <w:left w:val="nil"/>
              <w:bottom w:val="nil"/>
              <w:right w:val="nil"/>
            </w:tcBorders>
            <w:shd w:val="clear" w:color="000000" w:fill="FFFFFF"/>
            <w:vAlign w:val="center"/>
            <w:hideMark/>
          </w:tcPr>
          <w:p w14:paraId="155B7486"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w:t>
            </w:r>
            <w:r w:rsidRPr="00195221">
              <w:rPr>
                <w:rFonts w:ascii="Times New Roman" w:eastAsia="Times New Roman" w:hAnsi="Times New Roman" w:cs="Times New Roman"/>
                <w:b/>
                <w:bCs/>
                <w:color w:val="000000"/>
                <w:sz w:val="21"/>
                <w:szCs w:val="21"/>
                <w:vertAlign w:val="subscript"/>
              </w:rPr>
              <w:t>1</w:t>
            </w:r>
          </w:p>
        </w:tc>
        <w:tc>
          <w:tcPr>
            <w:tcW w:w="1860" w:type="dxa"/>
            <w:vMerge w:val="restart"/>
            <w:tcBorders>
              <w:top w:val="nil"/>
              <w:left w:val="nil"/>
              <w:bottom w:val="nil"/>
              <w:right w:val="nil"/>
            </w:tcBorders>
            <w:shd w:val="clear" w:color="000000" w:fill="FFFFFF"/>
            <w:vAlign w:val="center"/>
            <w:hideMark/>
          </w:tcPr>
          <w:p w14:paraId="7091F631"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w:t>
            </w:r>
            <w:r w:rsidRPr="00195221">
              <w:rPr>
                <w:rFonts w:ascii="Times New Roman" w:eastAsia="Times New Roman" w:hAnsi="Times New Roman" w:cs="Times New Roman"/>
                <w:b/>
                <w:bCs/>
                <w:color w:val="000000"/>
                <w:sz w:val="21"/>
                <w:szCs w:val="21"/>
                <w:vertAlign w:val="subscript"/>
              </w:rPr>
              <w:t>2</w:t>
            </w:r>
          </w:p>
        </w:tc>
        <w:tc>
          <w:tcPr>
            <w:tcW w:w="1860" w:type="dxa"/>
            <w:vMerge w:val="restart"/>
            <w:tcBorders>
              <w:top w:val="nil"/>
              <w:left w:val="nil"/>
              <w:bottom w:val="nil"/>
              <w:right w:val="nil"/>
            </w:tcBorders>
            <w:shd w:val="clear" w:color="000000" w:fill="FFFFFF"/>
            <w:vAlign w:val="center"/>
            <w:hideMark/>
          </w:tcPr>
          <w:p w14:paraId="2A9EBAE0"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w:t>
            </w:r>
            <w:r w:rsidRPr="00195221">
              <w:rPr>
                <w:rFonts w:ascii="Times New Roman" w:eastAsia="Times New Roman" w:hAnsi="Times New Roman" w:cs="Times New Roman"/>
                <w:b/>
                <w:bCs/>
                <w:color w:val="000000"/>
                <w:sz w:val="21"/>
                <w:szCs w:val="21"/>
                <w:vertAlign w:val="subscript"/>
              </w:rPr>
              <w:t>1</w:t>
            </w:r>
            <w:r w:rsidRPr="00195221">
              <w:rPr>
                <w:rFonts w:ascii="Times New Roman" w:eastAsia="Times New Roman" w:hAnsi="Times New Roman" w:cs="Times New Roman"/>
                <w:b/>
                <w:bCs/>
                <w:color w:val="000000"/>
                <w:sz w:val="21"/>
                <w:szCs w:val="21"/>
              </w:rPr>
              <w:t xml:space="preserve"> &amp; W</w:t>
            </w:r>
            <w:r w:rsidRPr="00195221">
              <w:rPr>
                <w:rFonts w:ascii="Times New Roman" w:eastAsia="Times New Roman" w:hAnsi="Times New Roman" w:cs="Times New Roman"/>
                <w:b/>
                <w:bCs/>
                <w:color w:val="000000"/>
                <w:sz w:val="21"/>
                <w:szCs w:val="21"/>
                <w:vertAlign w:val="subscript"/>
              </w:rPr>
              <w:t>1</w:t>
            </w:r>
            <w:r w:rsidRPr="00195221">
              <w:rPr>
                <w:rFonts w:ascii="Times New Roman" w:eastAsia="Times New Roman" w:hAnsi="Times New Roman" w:cs="Times New Roman"/>
                <w:b/>
                <w:bCs/>
                <w:color w:val="000000"/>
                <w:sz w:val="21"/>
                <w:szCs w:val="21"/>
              </w:rPr>
              <w:t>*</w:t>
            </w:r>
            <w:proofErr w:type="gramStart"/>
            <w:r w:rsidRPr="00195221">
              <w:rPr>
                <w:rFonts w:ascii="Times New Roman" w:eastAsia="Times New Roman" w:hAnsi="Times New Roman" w:cs="Times New Roman"/>
                <w:b/>
                <w:bCs/>
                <w:color w:val="000000"/>
                <w:sz w:val="21"/>
                <w:szCs w:val="21"/>
              </w:rPr>
              <w:t>South(</w:t>
            </w:r>
            <w:proofErr w:type="gramEnd"/>
            <w:r w:rsidRPr="00195221">
              <w:rPr>
                <w:rFonts w:ascii="Times New Roman" w:eastAsia="Times New Roman" w:hAnsi="Times New Roman" w:cs="Times New Roman"/>
                <w:b/>
                <w:bCs/>
                <w:color w:val="000000"/>
                <w:sz w:val="21"/>
                <w:szCs w:val="21"/>
              </w:rPr>
              <w:t>0/1)</w:t>
            </w:r>
          </w:p>
        </w:tc>
        <w:tc>
          <w:tcPr>
            <w:tcW w:w="1860" w:type="dxa"/>
            <w:vMerge w:val="restart"/>
            <w:tcBorders>
              <w:top w:val="nil"/>
              <w:left w:val="nil"/>
              <w:bottom w:val="nil"/>
              <w:right w:val="nil"/>
            </w:tcBorders>
            <w:shd w:val="clear" w:color="000000" w:fill="FFFFFF"/>
            <w:vAlign w:val="center"/>
            <w:hideMark/>
          </w:tcPr>
          <w:p w14:paraId="2673EDA1"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w:t>
            </w:r>
            <w:r w:rsidRPr="00195221">
              <w:rPr>
                <w:rFonts w:ascii="Times New Roman" w:eastAsia="Times New Roman" w:hAnsi="Times New Roman" w:cs="Times New Roman"/>
                <w:b/>
                <w:bCs/>
                <w:color w:val="000000"/>
                <w:sz w:val="21"/>
                <w:szCs w:val="21"/>
                <w:vertAlign w:val="subscript"/>
              </w:rPr>
              <w:t>2</w:t>
            </w:r>
            <w:r w:rsidRPr="00195221">
              <w:rPr>
                <w:rFonts w:ascii="Times New Roman" w:eastAsia="Times New Roman" w:hAnsi="Times New Roman" w:cs="Times New Roman"/>
                <w:b/>
                <w:bCs/>
                <w:color w:val="000000"/>
                <w:sz w:val="21"/>
                <w:szCs w:val="21"/>
              </w:rPr>
              <w:t xml:space="preserve"> &amp; W</w:t>
            </w:r>
            <w:r w:rsidRPr="00195221">
              <w:rPr>
                <w:rFonts w:ascii="Times New Roman" w:eastAsia="Times New Roman" w:hAnsi="Times New Roman" w:cs="Times New Roman"/>
                <w:b/>
                <w:bCs/>
                <w:color w:val="000000"/>
                <w:sz w:val="21"/>
                <w:szCs w:val="21"/>
                <w:vertAlign w:val="subscript"/>
              </w:rPr>
              <w:t>2</w:t>
            </w:r>
            <w:r w:rsidRPr="00195221">
              <w:rPr>
                <w:rFonts w:ascii="Times New Roman" w:eastAsia="Times New Roman" w:hAnsi="Times New Roman" w:cs="Times New Roman"/>
                <w:b/>
                <w:bCs/>
                <w:color w:val="000000"/>
                <w:sz w:val="21"/>
                <w:szCs w:val="21"/>
              </w:rPr>
              <w:t>*</w:t>
            </w:r>
            <w:proofErr w:type="gramStart"/>
            <w:r w:rsidRPr="00195221">
              <w:rPr>
                <w:rFonts w:ascii="Times New Roman" w:eastAsia="Times New Roman" w:hAnsi="Times New Roman" w:cs="Times New Roman"/>
                <w:b/>
                <w:bCs/>
                <w:color w:val="000000"/>
                <w:sz w:val="21"/>
                <w:szCs w:val="21"/>
              </w:rPr>
              <w:t>South(</w:t>
            </w:r>
            <w:proofErr w:type="gramEnd"/>
            <w:r w:rsidRPr="00195221">
              <w:rPr>
                <w:rFonts w:ascii="Times New Roman" w:eastAsia="Times New Roman" w:hAnsi="Times New Roman" w:cs="Times New Roman"/>
                <w:b/>
                <w:bCs/>
                <w:color w:val="000000"/>
                <w:sz w:val="21"/>
                <w:szCs w:val="21"/>
              </w:rPr>
              <w:t>0/1)</w:t>
            </w:r>
          </w:p>
        </w:tc>
      </w:tr>
      <w:tr w:rsidR="00195221" w:rsidRPr="00195221" w14:paraId="6047B610" w14:textId="77777777" w:rsidTr="00195221">
        <w:trPr>
          <w:trHeight w:val="450"/>
        </w:trPr>
        <w:tc>
          <w:tcPr>
            <w:tcW w:w="3640" w:type="dxa"/>
            <w:vMerge/>
            <w:tcBorders>
              <w:top w:val="nil"/>
              <w:left w:val="nil"/>
              <w:bottom w:val="nil"/>
              <w:right w:val="nil"/>
            </w:tcBorders>
            <w:vAlign w:val="center"/>
            <w:hideMark/>
          </w:tcPr>
          <w:p w14:paraId="0EAAEECE"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p>
        </w:tc>
        <w:tc>
          <w:tcPr>
            <w:tcW w:w="1860" w:type="dxa"/>
            <w:vMerge/>
            <w:tcBorders>
              <w:top w:val="nil"/>
              <w:left w:val="nil"/>
              <w:bottom w:val="nil"/>
              <w:right w:val="nil"/>
            </w:tcBorders>
            <w:vAlign w:val="center"/>
            <w:hideMark/>
          </w:tcPr>
          <w:p w14:paraId="4E97FB80"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p>
        </w:tc>
        <w:tc>
          <w:tcPr>
            <w:tcW w:w="1860" w:type="dxa"/>
            <w:vMerge/>
            <w:tcBorders>
              <w:top w:val="nil"/>
              <w:left w:val="nil"/>
              <w:bottom w:val="nil"/>
              <w:right w:val="nil"/>
            </w:tcBorders>
            <w:vAlign w:val="center"/>
            <w:hideMark/>
          </w:tcPr>
          <w:p w14:paraId="37982CDA"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p>
        </w:tc>
        <w:tc>
          <w:tcPr>
            <w:tcW w:w="1860" w:type="dxa"/>
            <w:vMerge/>
            <w:tcBorders>
              <w:top w:val="nil"/>
              <w:left w:val="nil"/>
              <w:bottom w:val="nil"/>
              <w:right w:val="nil"/>
            </w:tcBorders>
            <w:vAlign w:val="center"/>
            <w:hideMark/>
          </w:tcPr>
          <w:p w14:paraId="63FD6862"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p>
        </w:tc>
        <w:tc>
          <w:tcPr>
            <w:tcW w:w="1860" w:type="dxa"/>
            <w:vMerge/>
            <w:tcBorders>
              <w:top w:val="nil"/>
              <w:left w:val="nil"/>
              <w:bottom w:val="nil"/>
              <w:right w:val="nil"/>
            </w:tcBorders>
            <w:vAlign w:val="center"/>
            <w:hideMark/>
          </w:tcPr>
          <w:p w14:paraId="0B9A527E"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p>
        </w:tc>
        <w:tc>
          <w:tcPr>
            <w:tcW w:w="1860" w:type="dxa"/>
            <w:vMerge/>
            <w:tcBorders>
              <w:top w:val="nil"/>
              <w:left w:val="nil"/>
              <w:bottom w:val="nil"/>
              <w:right w:val="nil"/>
            </w:tcBorders>
            <w:vAlign w:val="center"/>
            <w:hideMark/>
          </w:tcPr>
          <w:p w14:paraId="3A5B6BEA" w14:textId="77777777" w:rsidR="00195221" w:rsidRPr="00195221" w:rsidRDefault="00195221" w:rsidP="00195221">
            <w:pPr>
              <w:spacing w:after="0" w:line="240" w:lineRule="auto"/>
              <w:rPr>
                <w:rFonts w:ascii="Times New Roman" w:eastAsia="Times New Roman" w:hAnsi="Times New Roman" w:cs="Times New Roman"/>
                <w:b/>
                <w:bCs/>
                <w:color w:val="000000"/>
                <w:sz w:val="21"/>
                <w:szCs w:val="21"/>
              </w:rPr>
            </w:pPr>
          </w:p>
        </w:tc>
      </w:tr>
      <w:tr w:rsidR="00195221" w:rsidRPr="00195221" w14:paraId="1AB9C967" w14:textId="77777777" w:rsidTr="00195221">
        <w:trPr>
          <w:trHeight w:val="360"/>
        </w:trPr>
        <w:tc>
          <w:tcPr>
            <w:tcW w:w="3640" w:type="dxa"/>
            <w:tcBorders>
              <w:top w:val="nil"/>
              <w:left w:val="nil"/>
              <w:bottom w:val="nil"/>
              <w:right w:val="nil"/>
            </w:tcBorders>
            <w:shd w:val="clear" w:color="000000" w:fill="FFFFFF"/>
            <w:noWrap/>
            <w:vAlign w:val="bottom"/>
            <w:hideMark/>
          </w:tcPr>
          <w:p w14:paraId="3A207DA6"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First Stage F-Value (WC)</w:t>
            </w:r>
            <w:r w:rsidRPr="00195221">
              <w:rPr>
                <w:rFonts w:ascii="Times New Roman" w:eastAsia="Times New Roman" w:hAnsi="Times New Roman" w:cs="Times New Roman"/>
                <w:color w:val="000000"/>
                <w:sz w:val="21"/>
                <w:szCs w:val="21"/>
                <w:vertAlign w:val="superscript"/>
              </w:rPr>
              <w:t>a</w:t>
            </w:r>
          </w:p>
        </w:tc>
        <w:tc>
          <w:tcPr>
            <w:tcW w:w="1860" w:type="dxa"/>
            <w:tcBorders>
              <w:top w:val="nil"/>
              <w:left w:val="nil"/>
              <w:bottom w:val="nil"/>
              <w:right w:val="nil"/>
            </w:tcBorders>
            <w:shd w:val="clear" w:color="000000" w:fill="FFFFFF"/>
            <w:noWrap/>
            <w:vAlign w:val="bottom"/>
            <w:hideMark/>
          </w:tcPr>
          <w:p w14:paraId="0B810A1F"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706DFF4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90.48</w:t>
            </w:r>
          </w:p>
        </w:tc>
        <w:tc>
          <w:tcPr>
            <w:tcW w:w="1860" w:type="dxa"/>
            <w:tcBorders>
              <w:top w:val="nil"/>
              <w:left w:val="nil"/>
              <w:bottom w:val="nil"/>
              <w:right w:val="nil"/>
            </w:tcBorders>
            <w:shd w:val="clear" w:color="000000" w:fill="FFFFFF"/>
            <w:noWrap/>
            <w:vAlign w:val="bottom"/>
            <w:hideMark/>
          </w:tcPr>
          <w:p w14:paraId="46E84E7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64.93</w:t>
            </w:r>
          </w:p>
        </w:tc>
        <w:tc>
          <w:tcPr>
            <w:tcW w:w="1860" w:type="dxa"/>
            <w:tcBorders>
              <w:top w:val="nil"/>
              <w:left w:val="nil"/>
              <w:bottom w:val="nil"/>
              <w:right w:val="nil"/>
            </w:tcBorders>
            <w:shd w:val="clear" w:color="000000" w:fill="FFFFFF"/>
            <w:noWrap/>
            <w:vAlign w:val="bottom"/>
            <w:hideMark/>
          </w:tcPr>
          <w:p w14:paraId="59162FAC"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67.09</w:t>
            </w:r>
          </w:p>
        </w:tc>
        <w:tc>
          <w:tcPr>
            <w:tcW w:w="1860" w:type="dxa"/>
            <w:tcBorders>
              <w:top w:val="nil"/>
              <w:left w:val="nil"/>
              <w:bottom w:val="nil"/>
              <w:right w:val="nil"/>
            </w:tcBorders>
            <w:shd w:val="clear" w:color="000000" w:fill="FFFFFF"/>
            <w:noWrap/>
            <w:vAlign w:val="bottom"/>
            <w:hideMark/>
          </w:tcPr>
          <w:p w14:paraId="432FC588"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48.29</w:t>
            </w:r>
          </w:p>
        </w:tc>
      </w:tr>
      <w:tr w:rsidR="00195221" w:rsidRPr="00195221" w14:paraId="7361B47E" w14:textId="77777777" w:rsidTr="00195221">
        <w:trPr>
          <w:trHeight w:val="360"/>
        </w:trPr>
        <w:tc>
          <w:tcPr>
            <w:tcW w:w="3640" w:type="dxa"/>
            <w:tcBorders>
              <w:top w:val="nil"/>
              <w:left w:val="nil"/>
              <w:bottom w:val="nil"/>
              <w:right w:val="nil"/>
            </w:tcBorders>
            <w:shd w:val="clear" w:color="000000" w:fill="FFFFFF"/>
            <w:noWrap/>
            <w:vAlign w:val="bottom"/>
            <w:hideMark/>
          </w:tcPr>
          <w:p w14:paraId="64702379"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First Stage F-Value (WC*South (0/1</w:t>
            </w:r>
            <w:proofErr w:type="gramStart"/>
            <w:r w:rsidRPr="00195221">
              <w:rPr>
                <w:rFonts w:ascii="Times New Roman" w:eastAsia="Times New Roman" w:hAnsi="Times New Roman" w:cs="Times New Roman"/>
                <w:color w:val="000000"/>
                <w:sz w:val="21"/>
                <w:szCs w:val="21"/>
              </w:rPr>
              <w:t>))</w:t>
            </w:r>
            <w:r w:rsidRPr="00195221">
              <w:rPr>
                <w:rFonts w:ascii="Times New Roman" w:eastAsia="Times New Roman" w:hAnsi="Times New Roman" w:cs="Times New Roman"/>
                <w:color w:val="000000"/>
                <w:sz w:val="21"/>
                <w:szCs w:val="21"/>
                <w:vertAlign w:val="superscript"/>
              </w:rPr>
              <w:t>a</w:t>
            </w:r>
            <w:proofErr w:type="gramEnd"/>
          </w:p>
        </w:tc>
        <w:tc>
          <w:tcPr>
            <w:tcW w:w="1860" w:type="dxa"/>
            <w:tcBorders>
              <w:top w:val="nil"/>
              <w:left w:val="nil"/>
              <w:bottom w:val="nil"/>
              <w:right w:val="nil"/>
            </w:tcBorders>
            <w:shd w:val="clear" w:color="000000" w:fill="FFFFFF"/>
            <w:noWrap/>
            <w:vAlign w:val="bottom"/>
            <w:hideMark/>
          </w:tcPr>
          <w:p w14:paraId="3D0DB57E"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51F88920"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46B16F1C" w14:textId="77777777" w:rsidR="00195221" w:rsidRPr="00195221" w:rsidRDefault="00195221" w:rsidP="00195221">
            <w:pPr>
              <w:spacing w:after="0" w:line="240" w:lineRule="auto"/>
              <w:jc w:val="center"/>
              <w:rPr>
                <w:rFonts w:ascii="Times New Roman" w:eastAsia="Times New Roman" w:hAnsi="Times New Roman" w:cs="Times New Roman"/>
                <w:b/>
                <w:bCs/>
                <w:color w:val="000000"/>
                <w:sz w:val="21"/>
                <w:szCs w:val="21"/>
              </w:rPr>
            </w:pPr>
            <w:r w:rsidRPr="00195221">
              <w:rPr>
                <w:rFonts w:ascii="Times New Roman" w:eastAsia="Times New Roman" w:hAnsi="Times New Roman" w:cs="Times New Roman"/>
                <w:b/>
                <w:bCs/>
                <w:color w:val="000000"/>
                <w:sz w:val="21"/>
                <w:szCs w:val="21"/>
              </w:rPr>
              <w:t>-</w:t>
            </w:r>
          </w:p>
        </w:tc>
        <w:tc>
          <w:tcPr>
            <w:tcW w:w="1860" w:type="dxa"/>
            <w:tcBorders>
              <w:top w:val="nil"/>
              <w:left w:val="nil"/>
              <w:bottom w:val="nil"/>
              <w:right w:val="nil"/>
            </w:tcBorders>
            <w:shd w:val="clear" w:color="000000" w:fill="FFFFFF"/>
            <w:noWrap/>
            <w:vAlign w:val="bottom"/>
            <w:hideMark/>
          </w:tcPr>
          <w:p w14:paraId="200060E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110.1</w:t>
            </w:r>
          </w:p>
        </w:tc>
        <w:tc>
          <w:tcPr>
            <w:tcW w:w="1860" w:type="dxa"/>
            <w:tcBorders>
              <w:top w:val="nil"/>
              <w:left w:val="nil"/>
              <w:bottom w:val="nil"/>
              <w:right w:val="nil"/>
            </w:tcBorders>
            <w:shd w:val="clear" w:color="000000" w:fill="FFFFFF"/>
            <w:noWrap/>
            <w:vAlign w:val="bottom"/>
            <w:hideMark/>
          </w:tcPr>
          <w:p w14:paraId="4991A487"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67.24</w:t>
            </w:r>
          </w:p>
        </w:tc>
      </w:tr>
      <w:tr w:rsidR="00195221" w:rsidRPr="00195221" w14:paraId="51F4BC02" w14:textId="77777777" w:rsidTr="00195221">
        <w:trPr>
          <w:trHeight w:val="289"/>
        </w:trPr>
        <w:tc>
          <w:tcPr>
            <w:tcW w:w="3640" w:type="dxa"/>
            <w:tcBorders>
              <w:top w:val="nil"/>
              <w:left w:val="nil"/>
              <w:bottom w:val="single" w:sz="4" w:space="0" w:color="auto"/>
              <w:right w:val="nil"/>
            </w:tcBorders>
            <w:shd w:val="clear" w:color="000000" w:fill="FFFFFF"/>
            <w:noWrap/>
            <w:vAlign w:val="bottom"/>
            <w:hideMark/>
          </w:tcPr>
          <w:p w14:paraId="065643BB"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Observations</w:t>
            </w:r>
          </w:p>
        </w:tc>
        <w:tc>
          <w:tcPr>
            <w:tcW w:w="1860" w:type="dxa"/>
            <w:tcBorders>
              <w:top w:val="nil"/>
              <w:left w:val="nil"/>
              <w:bottom w:val="nil"/>
              <w:right w:val="nil"/>
            </w:tcBorders>
            <w:shd w:val="clear" w:color="000000" w:fill="FFFFFF"/>
            <w:noWrap/>
            <w:vAlign w:val="bottom"/>
            <w:hideMark/>
          </w:tcPr>
          <w:p w14:paraId="36711D73"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7,020</w:t>
            </w:r>
          </w:p>
        </w:tc>
        <w:tc>
          <w:tcPr>
            <w:tcW w:w="1860" w:type="dxa"/>
            <w:tcBorders>
              <w:top w:val="nil"/>
              <w:left w:val="nil"/>
              <w:bottom w:val="nil"/>
              <w:right w:val="nil"/>
            </w:tcBorders>
            <w:shd w:val="clear" w:color="000000" w:fill="FFFFFF"/>
            <w:noWrap/>
            <w:vAlign w:val="bottom"/>
            <w:hideMark/>
          </w:tcPr>
          <w:p w14:paraId="2C83875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7,020</w:t>
            </w:r>
          </w:p>
        </w:tc>
        <w:tc>
          <w:tcPr>
            <w:tcW w:w="1860" w:type="dxa"/>
            <w:tcBorders>
              <w:top w:val="nil"/>
              <w:left w:val="nil"/>
              <w:bottom w:val="nil"/>
              <w:right w:val="nil"/>
            </w:tcBorders>
            <w:shd w:val="clear" w:color="000000" w:fill="FFFFFF"/>
            <w:noWrap/>
            <w:vAlign w:val="bottom"/>
            <w:hideMark/>
          </w:tcPr>
          <w:p w14:paraId="4CEAED4A"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7,020</w:t>
            </w:r>
          </w:p>
        </w:tc>
        <w:tc>
          <w:tcPr>
            <w:tcW w:w="1860" w:type="dxa"/>
            <w:tcBorders>
              <w:top w:val="nil"/>
              <w:left w:val="nil"/>
              <w:bottom w:val="nil"/>
              <w:right w:val="nil"/>
            </w:tcBorders>
            <w:shd w:val="clear" w:color="000000" w:fill="FFFFFF"/>
            <w:noWrap/>
            <w:vAlign w:val="bottom"/>
            <w:hideMark/>
          </w:tcPr>
          <w:p w14:paraId="6B9E18EE"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7,020</w:t>
            </w:r>
          </w:p>
        </w:tc>
        <w:tc>
          <w:tcPr>
            <w:tcW w:w="1860" w:type="dxa"/>
            <w:tcBorders>
              <w:top w:val="nil"/>
              <w:left w:val="nil"/>
              <w:bottom w:val="single" w:sz="4" w:space="0" w:color="auto"/>
              <w:right w:val="nil"/>
            </w:tcBorders>
            <w:shd w:val="clear" w:color="000000" w:fill="FFFFFF"/>
            <w:noWrap/>
            <w:vAlign w:val="bottom"/>
            <w:hideMark/>
          </w:tcPr>
          <w:p w14:paraId="2B2F55A1" w14:textId="77777777" w:rsidR="00195221" w:rsidRPr="00195221" w:rsidRDefault="00195221" w:rsidP="00195221">
            <w:pPr>
              <w:spacing w:after="0" w:line="240" w:lineRule="auto"/>
              <w:jc w:val="center"/>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7,020</w:t>
            </w:r>
          </w:p>
        </w:tc>
      </w:tr>
      <w:tr w:rsidR="00195221" w:rsidRPr="00195221" w14:paraId="2DB4DF88" w14:textId="77777777" w:rsidTr="00195221">
        <w:trPr>
          <w:trHeight w:val="450"/>
        </w:trPr>
        <w:tc>
          <w:tcPr>
            <w:tcW w:w="12940" w:type="dxa"/>
            <w:gridSpan w:val="6"/>
            <w:vMerge w:val="restart"/>
            <w:tcBorders>
              <w:top w:val="single" w:sz="4" w:space="0" w:color="auto"/>
              <w:left w:val="nil"/>
              <w:bottom w:val="nil"/>
              <w:right w:val="nil"/>
            </w:tcBorders>
            <w:shd w:val="clear" w:color="000000" w:fill="FFFFFF"/>
            <w:hideMark/>
          </w:tcPr>
          <w:p w14:paraId="34DD6D3F"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r w:rsidRPr="00195221">
              <w:rPr>
                <w:rFonts w:ascii="Times New Roman" w:eastAsia="Times New Roman" w:hAnsi="Times New Roman" w:cs="Times New Roman"/>
                <w:color w:val="000000"/>
                <w:sz w:val="21"/>
                <w:szCs w:val="21"/>
              </w:rPr>
              <w:t xml:space="preserve">Notes: *, **, *** denotes significance at the 10%, 5%, and 1% level respectively. Robust standard errors are clustered at the census block group level. </w:t>
            </w:r>
            <w:proofErr w:type="spellStart"/>
            <w:r w:rsidRPr="00195221">
              <w:rPr>
                <w:rFonts w:ascii="Times New Roman" w:eastAsia="Times New Roman" w:hAnsi="Times New Roman" w:cs="Times New Roman"/>
                <w:color w:val="000000"/>
                <w:sz w:val="21"/>
                <w:szCs w:val="21"/>
                <w:vertAlign w:val="superscript"/>
              </w:rPr>
              <w:t>a</w:t>
            </w:r>
            <w:r w:rsidRPr="00195221">
              <w:rPr>
                <w:rFonts w:ascii="Times New Roman" w:eastAsia="Times New Roman" w:hAnsi="Times New Roman" w:cs="Times New Roman"/>
                <w:color w:val="000000"/>
                <w:sz w:val="21"/>
                <w:szCs w:val="21"/>
              </w:rPr>
              <w:t>Kleibergen-Paap</w:t>
            </w:r>
            <w:proofErr w:type="spellEnd"/>
            <w:r w:rsidRPr="00195221">
              <w:rPr>
                <w:rFonts w:ascii="Times New Roman" w:eastAsia="Times New Roman" w:hAnsi="Times New Roman" w:cs="Times New Roman"/>
                <w:color w:val="000000"/>
                <w:sz w:val="21"/>
                <w:szCs w:val="21"/>
              </w:rPr>
              <w:t xml:space="preserve"> F-statistics are reported in columns 2 and 3,</w:t>
            </w:r>
            <w:r w:rsidRPr="00195221">
              <w:rPr>
                <w:rFonts w:ascii="Times New Roman" w:eastAsia="Times New Roman" w:hAnsi="Times New Roman" w:cs="Times New Roman"/>
                <w:color w:val="000000"/>
                <w:sz w:val="21"/>
                <w:szCs w:val="21"/>
                <w:vertAlign w:val="superscript"/>
              </w:rPr>
              <w:t xml:space="preserve"> </w:t>
            </w:r>
            <w:r w:rsidRPr="00195221">
              <w:rPr>
                <w:rFonts w:ascii="Times New Roman" w:eastAsia="Times New Roman" w:hAnsi="Times New Roman" w:cs="Times New Roman"/>
                <w:color w:val="000000"/>
                <w:sz w:val="21"/>
                <w:szCs w:val="21"/>
              </w:rPr>
              <w:t>while</w:t>
            </w:r>
            <w:r w:rsidRPr="00195221">
              <w:rPr>
                <w:rFonts w:ascii="Times New Roman" w:eastAsia="Times New Roman" w:hAnsi="Times New Roman" w:cs="Times New Roman"/>
                <w:color w:val="000000"/>
                <w:sz w:val="21"/>
                <w:szCs w:val="21"/>
                <w:vertAlign w:val="superscript"/>
              </w:rPr>
              <w:t xml:space="preserve"> </w:t>
            </w:r>
            <w:r w:rsidRPr="00195221">
              <w:rPr>
                <w:rFonts w:ascii="Times New Roman" w:eastAsia="Times New Roman" w:hAnsi="Times New Roman" w:cs="Times New Roman"/>
                <w:color w:val="000000"/>
                <w:sz w:val="21"/>
                <w:szCs w:val="21"/>
              </w:rPr>
              <w:t>Sanderson-</w:t>
            </w:r>
            <w:proofErr w:type="spellStart"/>
            <w:r w:rsidRPr="00195221">
              <w:rPr>
                <w:rFonts w:ascii="Times New Roman" w:eastAsia="Times New Roman" w:hAnsi="Times New Roman" w:cs="Times New Roman"/>
                <w:color w:val="000000"/>
                <w:sz w:val="21"/>
                <w:szCs w:val="21"/>
              </w:rPr>
              <w:t>Windmeijer</w:t>
            </w:r>
            <w:proofErr w:type="spellEnd"/>
            <w:r w:rsidRPr="00195221">
              <w:rPr>
                <w:rFonts w:ascii="Times New Roman" w:eastAsia="Times New Roman" w:hAnsi="Times New Roman" w:cs="Times New Roman"/>
                <w:color w:val="000000"/>
                <w:sz w:val="21"/>
                <w:szCs w:val="21"/>
              </w:rPr>
              <w:t xml:space="preserve"> F-statistics are reported in columns 4 and 5.</w:t>
            </w:r>
          </w:p>
        </w:tc>
      </w:tr>
      <w:tr w:rsidR="00195221" w:rsidRPr="00195221" w14:paraId="2F5A8209" w14:textId="77777777" w:rsidTr="00195221">
        <w:trPr>
          <w:trHeight w:val="450"/>
        </w:trPr>
        <w:tc>
          <w:tcPr>
            <w:tcW w:w="12940" w:type="dxa"/>
            <w:gridSpan w:val="6"/>
            <w:vMerge/>
            <w:tcBorders>
              <w:top w:val="single" w:sz="4" w:space="0" w:color="auto"/>
              <w:left w:val="nil"/>
              <w:bottom w:val="nil"/>
              <w:right w:val="nil"/>
            </w:tcBorders>
            <w:vAlign w:val="center"/>
            <w:hideMark/>
          </w:tcPr>
          <w:p w14:paraId="0EF02F7D" w14:textId="77777777" w:rsidR="00195221" w:rsidRPr="00195221" w:rsidRDefault="00195221" w:rsidP="00195221">
            <w:pPr>
              <w:spacing w:after="0" w:line="240" w:lineRule="auto"/>
              <w:rPr>
                <w:rFonts w:ascii="Times New Roman" w:eastAsia="Times New Roman" w:hAnsi="Times New Roman" w:cs="Times New Roman"/>
                <w:color w:val="000000"/>
                <w:sz w:val="21"/>
                <w:szCs w:val="21"/>
              </w:rPr>
            </w:pPr>
          </w:p>
        </w:tc>
      </w:tr>
    </w:tbl>
    <w:p w14:paraId="4F5ACAF4" w14:textId="48A20BB1" w:rsidR="003C3B26" w:rsidRDefault="003C3B26" w:rsidP="00551785">
      <w:pPr>
        <w:pStyle w:val="NoSpacing"/>
        <w:rPr>
          <w:rFonts w:ascii="Times New Roman" w:hAnsi="Times New Roman" w:cs="Times New Roman"/>
          <w:b/>
          <w:bCs/>
          <w:sz w:val="24"/>
          <w:szCs w:val="24"/>
        </w:rPr>
      </w:pPr>
    </w:p>
    <w:p w14:paraId="5C913046" w14:textId="77777777" w:rsidR="00D30DBC" w:rsidRDefault="00D30DBC" w:rsidP="00551785">
      <w:pPr>
        <w:pStyle w:val="NoSpacing"/>
        <w:rPr>
          <w:rFonts w:ascii="Times New Roman" w:hAnsi="Times New Roman" w:cs="Times New Roman"/>
          <w:b/>
          <w:bCs/>
          <w:sz w:val="24"/>
          <w:szCs w:val="24"/>
        </w:rPr>
        <w:sectPr w:rsidR="00D30DBC" w:rsidSect="000E6A68">
          <w:pgSz w:w="15840" w:h="12240" w:orient="landscape"/>
          <w:pgMar w:top="1440" w:right="1440" w:bottom="1440" w:left="1440" w:header="720" w:footer="720" w:gutter="0"/>
          <w:cols w:space="720"/>
          <w:docGrid w:linePitch="360"/>
        </w:sectPr>
      </w:pPr>
    </w:p>
    <w:p w14:paraId="0F5E4183" w14:textId="77777777" w:rsidR="0012534D" w:rsidRPr="00725DA2" w:rsidRDefault="000E6A68" w:rsidP="00725DA2">
      <w:pPr>
        <w:pStyle w:val="NoSpacing"/>
        <w:rPr>
          <w:rFonts w:ascii="Times New Roman" w:hAnsi="Times New Roman" w:cs="Times New Roman"/>
          <w:b/>
          <w:sz w:val="24"/>
          <w:szCs w:val="24"/>
        </w:rPr>
      </w:pPr>
      <w:r w:rsidRPr="00725DA2">
        <w:rPr>
          <w:rFonts w:ascii="Times New Roman" w:hAnsi="Times New Roman" w:cs="Times New Roman"/>
          <w:b/>
          <w:sz w:val="24"/>
          <w:szCs w:val="24"/>
        </w:rPr>
        <w:lastRenderedPageBreak/>
        <w:t xml:space="preserve">Table </w:t>
      </w:r>
      <w:r w:rsidR="00A65A78" w:rsidRPr="00725DA2">
        <w:rPr>
          <w:rFonts w:ascii="Times New Roman" w:hAnsi="Times New Roman" w:cs="Times New Roman"/>
          <w:b/>
          <w:sz w:val="24"/>
          <w:szCs w:val="24"/>
        </w:rPr>
        <w:t>4</w:t>
      </w:r>
      <w:r w:rsidRPr="00725DA2">
        <w:rPr>
          <w:rFonts w:ascii="Times New Roman" w:hAnsi="Times New Roman" w:cs="Times New Roman"/>
          <w:b/>
          <w:sz w:val="24"/>
          <w:szCs w:val="24"/>
        </w:rPr>
        <w:t xml:space="preserve">: First and Second-Stage Welfare Measures from </w:t>
      </w:r>
      <w:r w:rsidR="00FF5A1A" w:rsidRPr="00725DA2">
        <w:rPr>
          <w:rFonts w:ascii="Times New Roman" w:hAnsi="Times New Roman" w:cs="Times New Roman"/>
          <w:b/>
          <w:sz w:val="24"/>
          <w:szCs w:val="24"/>
        </w:rPr>
        <w:t xml:space="preserve">a </w:t>
      </w:r>
      <w:r w:rsidRPr="00725DA2">
        <w:rPr>
          <w:rFonts w:ascii="Times New Roman" w:hAnsi="Times New Roman" w:cs="Times New Roman"/>
          <w:b/>
          <w:sz w:val="24"/>
          <w:szCs w:val="24"/>
        </w:rPr>
        <w:t>Reduction in Water Clarit</w:t>
      </w:r>
      <w:r w:rsidR="00E11BFE" w:rsidRPr="00725DA2">
        <w:rPr>
          <w:rFonts w:ascii="Times New Roman" w:hAnsi="Times New Roman" w:cs="Times New Roman"/>
          <w:b/>
          <w:sz w:val="24"/>
          <w:szCs w:val="24"/>
        </w:rPr>
        <w:t>y</w:t>
      </w:r>
    </w:p>
    <w:tbl>
      <w:tblPr>
        <w:tblW w:w="12940" w:type="dxa"/>
        <w:tblLook w:val="04A0" w:firstRow="1" w:lastRow="0" w:firstColumn="1" w:lastColumn="0" w:noHBand="0" w:noVBand="1"/>
      </w:tblPr>
      <w:tblGrid>
        <w:gridCol w:w="3340"/>
        <w:gridCol w:w="1920"/>
        <w:gridCol w:w="1920"/>
        <w:gridCol w:w="1920"/>
        <w:gridCol w:w="1920"/>
        <w:gridCol w:w="1920"/>
      </w:tblGrid>
      <w:tr w:rsidR="0012534D" w:rsidRPr="0012534D" w14:paraId="01E79E5F" w14:textId="77777777" w:rsidTr="0012534D">
        <w:trPr>
          <w:trHeight w:val="300"/>
        </w:trPr>
        <w:tc>
          <w:tcPr>
            <w:tcW w:w="3340" w:type="dxa"/>
            <w:tcBorders>
              <w:top w:val="single" w:sz="4" w:space="0" w:color="auto"/>
              <w:left w:val="nil"/>
              <w:bottom w:val="nil"/>
              <w:right w:val="nil"/>
            </w:tcBorders>
            <w:shd w:val="clear" w:color="000000" w:fill="FFFFFF"/>
            <w:noWrap/>
            <w:vAlign w:val="bottom"/>
            <w:hideMark/>
          </w:tcPr>
          <w:p w14:paraId="58D3D1A3"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 </w:t>
            </w:r>
          </w:p>
        </w:tc>
        <w:tc>
          <w:tcPr>
            <w:tcW w:w="1920" w:type="dxa"/>
            <w:tcBorders>
              <w:top w:val="single" w:sz="4" w:space="0" w:color="auto"/>
              <w:left w:val="nil"/>
              <w:bottom w:val="nil"/>
              <w:right w:val="nil"/>
            </w:tcBorders>
            <w:shd w:val="clear" w:color="000000" w:fill="FFFFFF"/>
            <w:vAlign w:val="center"/>
            <w:hideMark/>
          </w:tcPr>
          <w:p w14:paraId="511E4A28"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Pooled Sample</w:t>
            </w:r>
          </w:p>
        </w:tc>
        <w:tc>
          <w:tcPr>
            <w:tcW w:w="1920" w:type="dxa"/>
            <w:tcBorders>
              <w:top w:val="single" w:sz="4" w:space="0" w:color="auto"/>
              <w:left w:val="nil"/>
              <w:bottom w:val="nil"/>
              <w:right w:val="nil"/>
            </w:tcBorders>
            <w:shd w:val="clear" w:color="000000" w:fill="FFFFFF"/>
            <w:vAlign w:val="center"/>
            <w:hideMark/>
          </w:tcPr>
          <w:p w14:paraId="120FC89C"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North</w:t>
            </w:r>
          </w:p>
        </w:tc>
        <w:tc>
          <w:tcPr>
            <w:tcW w:w="1920" w:type="dxa"/>
            <w:tcBorders>
              <w:top w:val="single" w:sz="4" w:space="0" w:color="auto"/>
              <w:left w:val="nil"/>
              <w:bottom w:val="nil"/>
              <w:right w:val="nil"/>
            </w:tcBorders>
            <w:shd w:val="clear" w:color="000000" w:fill="FFFFFF"/>
            <w:vAlign w:val="center"/>
            <w:hideMark/>
          </w:tcPr>
          <w:p w14:paraId="028FC79E"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South</w:t>
            </w:r>
          </w:p>
        </w:tc>
        <w:tc>
          <w:tcPr>
            <w:tcW w:w="1920" w:type="dxa"/>
            <w:tcBorders>
              <w:top w:val="single" w:sz="4" w:space="0" w:color="auto"/>
              <w:left w:val="nil"/>
              <w:bottom w:val="nil"/>
              <w:right w:val="nil"/>
            </w:tcBorders>
            <w:shd w:val="clear" w:color="000000" w:fill="FFFFFF"/>
            <w:vAlign w:val="center"/>
            <w:hideMark/>
          </w:tcPr>
          <w:p w14:paraId="60E99BB0"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0 - 250 Meters</w:t>
            </w:r>
          </w:p>
        </w:tc>
        <w:tc>
          <w:tcPr>
            <w:tcW w:w="1920" w:type="dxa"/>
            <w:tcBorders>
              <w:top w:val="single" w:sz="4" w:space="0" w:color="auto"/>
              <w:left w:val="nil"/>
              <w:bottom w:val="nil"/>
              <w:right w:val="nil"/>
            </w:tcBorders>
            <w:shd w:val="clear" w:color="000000" w:fill="FFFFFF"/>
            <w:vAlign w:val="center"/>
            <w:hideMark/>
          </w:tcPr>
          <w:p w14:paraId="7D069DFB"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250 - 500 Meters</w:t>
            </w:r>
          </w:p>
        </w:tc>
      </w:tr>
      <w:tr w:rsidR="0012534D" w:rsidRPr="0012534D" w14:paraId="1E1E601D" w14:textId="77777777" w:rsidTr="0012534D">
        <w:trPr>
          <w:trHeight w:val="315"/>
        </w:trPr>
        <w:tc>
          <w:tcPr>
            <w:tcW w:w="3340" w:type="dxa"/>
            <w:tcBorders>
              <w:top w:val="nil"/>
              <w:left w:val="nil"/>
              <w:bottom w:val="single" w:sz="8" w:space="0" w:color="auto"/>
              <w:right w:val="nil"/>
            </w:tcBorders>
            <w:shd w:val="clear" w:color="000000" w:fill="FFFFFF"/>
            <w:noWrap/>
            <w:vAlign w:val="bottom"/>
            <w:hideMark/>
          </w:tcPr>
          <w:p w14:paraId="2DB3637A"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 </w:t>
            </w:r>
          </w:p>
        </w:tc>
        <w:tc>
          <w:tcPr>
            <w:tcW w:w="1920" w:type="dxa"/>
            <w:tcBorders>
              <w:top w:val="nil"/>
              <w:left w:val="nil"/>
              <w:bottom w:val="single" w:sz="8" w:space="0" w:color="auto"/>
              <w:right w:val="nil"/>
            </w:tcBorders>
            <w:shd w:val="clear" w:color="000000" w:fill="FFFFFF"/>
            <w:noWrap/>
            <w:hideMark/>
          </w:tcPr>
          <w:p w14:paraId="55FC054E"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(N=7,020)</w:t>
            </w:r>
          </w:p>
        </w:tc>
        <w:tc>
          <w:tcPr>
            <w:tcW w:w="1920" w:type="dxa"/>
            <w:tcBorders>
              <w:top w:val="nil"/>
              <w:left w:val="nil"/>
              <w:bottom w:val="single" w:sz="8" w:space="0" w:color="auto"/>
              <w:right w:val="nil"/>
            </w:tcBorders>
            <w:shd w:val="clear" w:color="000000" w:fill="FFFFFF"/>
            <w:noWrap/>
            <w:hideMark/>
          </w:tcPr>
          <w:p w14:paraId="406464D7"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(N=3,852)</w:t>
            </w:r>
          </w:p>
        </w:tc>
        <w:tc>
          <w:tcPr>
            <w:tcW w:w="1920" w:type="dxa"/>
            <w:tcBorders>
              <w:top w:val="nil"/>
              <w:left w:val="nil"/>
              <w:bottom w:val="single" w:sz="8" w:space="0" w:color="auto"/>
              <w:right w:val="nil"/>
            </w:tcBorders>
            <w:shd w:val="clear" w:color="000000" w:fill="FFFFFF"/>
            <w:noWrap/>
            <w:hideMark/>
          </w:tcPr>
          <w:p w14:paraId="667D6E56"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(N=3,168)</w:t>
            </w:r>
          </w:p>
        </w:tc>
        <w:tc>
          <w:tcPr>
            <w:tcW w:w="1920" w:type="dxa"/>
            <w:tcBorders>
              <w:top w:val="nil"/>
              <w:left w:val="nil"/>
              <w:bottom w:val="single" w:sz="8" w:space="0" w:color="auto"/>
              <w:right w:val="nil"/>
            </w:tcBorders>
            <w:shd w:val="clear" w:color="000000" w:fill="FFFFFF"/>
            <w:noWrap/>
            <w:vAlign w:val="center"/>
            <w:hideMark/>
          </w:tcPr>
          <w:p w14:paraId="74FEB819"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(N=4,692)</w:t>
            </w:r>
          </w:p>
        </w:tc>
        <w:tc>
          <w:tcPr>
            <w:tcW w:w="1920" w:type="dxa"/>
            <w:tcBorders>
              <w:top w:val="nil"/>
              <w:left w:val="nil"/>
              <w:bottom w:val="single" w:sz="8" w:space="0" w:color="auto"/>
              <w:right w:val="nil"/>
            </w:tcBorders>
            <w:shd w:val="clear" w:color="000000" w:fill="FFFFFF"/>
            <w:noWrap/>
            <w:hideMark/>
          </w:tcPr>
          <w:p w14:paraId="6AE995A2"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(N=2,058)</w:t>
            </w:r>
          </w:p>
        </w:tc>
      </w:tr>
      <w:tr w:rsidR="0012534D" w:rsidRPr="0012534D" w14:paraId="60222EDC" w14:textId="77777777" w:rsidTr="0012534D">
        <w:trPr>
          <w:trHeight w:val="450"/>
        </w:trPr>
        <w:tc>
          <w:tcPr>
            <w:tcW w:w="3340" w:type="dxa"/>
            <w:vMerge w:val="restart"/>
            <w:tcBorders>
              <w:top w:val="nil"/>
              <w:left w:val="nil"/>
              <w:bottom w:val="nil"/>
              <w:right w:val="nil"/>
            </w:tcBorders>
            <w:shd w:val="clear" w:color="000000" w:fill="FFFFFF"/>
            <w:noWrap/>
            <w:vAlign w:val="center"/>
            <w:hideMark/>
          </w:tcPr>
          <w:p w14:paraId="0E5A008B"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Current Water </w:t>
            </w:r>
            <w:proofErr w:type="spellStart"/>
            <w:r w:rsidRPr="0012534D">
              <w:rPr>
                <w:rFonts w:ascii="Times New Roman" w:eastAsia="Times New Roman" w:hAnsi="Times New Roman" w:cs="Times New Roman"/>
                <w:color w:val="000000"/>
              </w:rPr>
              <w:t>Clarity</w:t>
            </w:r>
            <w:r w:rsidRPr="0012534D">
              <w:rPr>
                <w:rFonts w:ascii="Times New Roman" w:eastAsia="Times New Roman" w:hAnsi="Times New Roman" w:cs="Times New Roman"/>
                <w:color w:val="000000"/>
                <w:vertAlign w:val="superscript"/>
              </w:rPr>
              <w:t>a</w:t>
            </w:r>
            <w:proofErr w:type="spellEnd"/>
          </w:p>
        </w:tc>
        <w:tc>
          <w:tcPr>
            <w:tcW w:w="1920" w:type="dxa"/>
            <w:vMerge w:val="restart"/>
            <w:tcBorders>
              <w:top w:val="nil"/>
              <w:left w:val="nil"/>
              <w:bottom w:val="nil"/>
              <w:right w:val="nil"/>
            </w:tcBorders>
            <w:shd w:val="clear" w:color="000000" w:fill="FFFFFF"/>
            <w:noWrap/>
            <w:vAlign w:val="center"/>
            <w:hideMark/>
          </w:tcPr>
          <w:p w14:paraId="2DD39D54"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5.21</w:t>
            </w:r>
          </w:p>
        </w:tc>
        <w:tc>
          <w:tcPr>
            <w:tcW w:w="1920" w:type="dxa"/>
            <w:vMerge w:val="restart"/>
            <w:tcBorders>
              <w:top w:val="nil"/>
              <w:left w:val="nil"/>
              <w:bottom w:val="nil"/>
              <w:right w:val="nil"/>
            </w:tcBorders>
            <w:shd w:val="clear" w:color="000000" w:fill="FFFFFF"/>
            <w:noWrap/>
            <w:vAlign w:val="center"/>
            <w:hideMark/>
          </w:tcPr>
          <w:p w14:paraId="2A476846"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5.53</w:t>
            </w:r>
          </w:p>
        </w:tc>
        <w:tc>
          <w:tcPr>
            <w:tcW w:w="1920" w:type="dxa"/>
            <w:vMerge w:val="restart"/>
            <w:tcBorders>
              <w:top w:val="nil"/>
              <w:left w:val="nil"/>
              <w:bottom w:val="nil"/>
              <w:right w:val="nil"/>
            </w:tcBorders>
            <w:shd w:val="clear" w:color="000000" w:fill="FFFFFF"/>
            <w:noWrap/>
            <w:vAlign w:val="center"/>
            <w:hideMark/>
          </w:tcPr>
          <w:p w14:paraId="10780738"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4.82</w:t>
            </w:r>
          </w:p>
        </w:tc>
        <w:tc>
          <w:tcPr>
            <w:tcW w:w="1920" w:type="dxa"/>
            <w:vMerge w:val="restart"/>
            <w:tcBorders>
              <w:top w:val="nil"/>
              <w:left w:val="nil"/>
              <w:bottom w:val="nil"/>
              <w:right w:val="nil"/>
            </w:tcBorders>
            <w:shd w:val="clear" w:color="000000" w:fill="FFFFFF"/>
            <w:noWrap/>
            <w:vAlign w:val="center"/>
            <w:hideMark/>
          </w:tcPr>
          <w:p w14:paraId="67B9B540"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5.31</w:t>
            </w:r>
          </w:p>
        </w:tc>
        <w:tc>
          <w:tcPr>
            <w:tcW w:w="1920" w:type="dxa"/>
            <w:vMerge w:val="restart"/>
            <w:tcBorders>
              <w:top w:val="nil"/>
              <w:left w:val="nil"/>
              <w:bottom w:val="nil"/>
              <w:right w:val="nil"/>
            </w:tcBorders>
            <w:shd w:val="clear" w:color="000000" w:fill="FFFFFF"/>
            <w:noWrap/>
            <w:vAlign w:val="center"/>
            <w:hideMark/>
          </w:tcPr>
          <w:p w14:paraId="5A6B4425"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4.97</w:t>
            </w:r>
          </w:p>
        </w:tc>
      </w:tr>
      <w:tr w:rsidR="0012534D" w:rsidRPr="0012534D" w14:paraId="602C022A" w14:textId="77777777" w:rsidTr="0012534D">
        <w:trPr>
          <w:trHeight w:val="450"/>
        </w:trPr>
        <w:tc>
          <w:tcPr>
            <w:tcW w:w="3340" w:type="dxa"/>
            <w:vMerge/>
            <w:tcBorders>
              <w:top w:val="nil"/>
              <w:left w:val="nil"/>
              <w:bottom w:val="nil"/>
              <w:right w:val="nil"/>
            </w:tcBorders>
            <w:vAlign w:val="center"/>
            <w:hideMark/>
          </w:tcPr>
          <w:p w14:paraId="1A6C8B96"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5133AEEA"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46CA3467"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564934C0"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517981B7"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3D722CC3"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13DB4586" w14:textId="77777777" w:rsidTr="0012534D">
        <w:trPr>
          <w:trHeight w:val="450"/>
        </w:trPr>
        <w:tc>
          <w:tcPr>
            <w:tcW w:w="3340" w:type="dxa"/>
            <w:vMerge w:val="restart"/>
            <w:tcBorders>
              <w:top w:val="nil"/>
              <w:left w:val="nil"/>
              <w:bottom w:val="nil"/>
              <w:right w:val="nil"/>
            </w:tcBorders>
            <w:shd w:val="clear" w:color="000000" w:fill="FFFFFF"/>
            <w:noWrap/>
            <w:vAlign w:val="center"/>
            <w:hideMark/>
          </w:tcPr>
          <w:p w14:paraId="135BF07C"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30-Year Water Clarity </w:t>
            </w:r>
            <w:proofErr w:type="spellStart"/>
            <w:r w:rsidRPr="0012534D">
              <w:rPr>
                <w:rFonts w:ascii="Times New Roman" w:eastAsia="Times New Roman" w:hAnsi="Times New Roman" w:cs="Times New Roman"/>
                <w:color w:val="000000"/>
              </w:rPr>
              <w:t>Prediction</w:t>
            </w:r>
            <w:r w:rsidRPr="0012534D">
              <w:rPr>
                <w:rFonts w:ascii="Times New Roman" w:eastAsia="Times New Roman" w:hAnsi="Times New Roman" w:cs="Times New Roman"/>
                <w:color w:val="000000"/>
                <w:vertAlign w:val="superscript"/>
              </w:rPr>
              <w:t>ab</w:t>
            </w:r>
            <w:proofErr w:type="spellEnd"/>
          </w:p>
        </w:tc>
        <w:tc>
          <w:tcPr>
            <w:tcW w:w="1920" w:type="dxa"/>
            <w:vMerge w:val="restart"/>
            <w:tcBorders>
              <w:top w:val="nil"/>
              <w:left w:val="nil"/>
              <w:bottom w:val="nil"/>
              <w:right w:val="nil"/>
            </w:tcBorders>
            <w:shd w:val="clear" w:color="000000" w:fill="FFFFFF"/>
            <w:vAlign w:val="center"/>
            <w:hideMark/>
          </w:tcPr>
          <w:p w14:paraId="492575C0"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3.95</w:t>
            </w:r>
          </w:p>
        </w:tc>
        <w:tc>
          <w:tcPr>
            <w:tcW w:w="1920" w:type="dxa"/>
            <w:vMerge w:val="restart"/>
            <w:tcBorders>
              <w:top w:val="nil"/>
              <w:left w:val="nil"/>
              <w:bottom w:val="nil"/>
              <w:right w:val="nil"/>
            </w:tcBorders>
            <w:shd w:val="clear" w:color="000000" w:fill="FFFFFF"/>
            <w:vAlign w:val="center"/>
            <w:hideMark/>
          </w:tcPr>
          <w:p w14:paraId="3D232323"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4.19</w:t>
            </w:r>
          </w:p>
        </w:tc>
        <w:tc>
          <w:tcPr>
            <w:tcW w:w="1920" w:type="dxa"/>
            <w:vMerge w:val="restart"/>
            <w:tcBorders>
              <w:top w:val="nil"/>
              <w:left w:val="nil"/>
              <w:bottom w:val="nil"/>
              <w:right w:val="nil"/>
            </w:tcBorders>
            <w:shd w:val="clear" w:color="000000" w:fill="FFFFFF"/>
            <w:vAlign w:val="center"/>
            <w:hideMark/>
          </w:tcPr>
          <w:p w14:paraId="0807CE22"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3.65</w:t>
            </w:r>
          </w:p>
        </w:tc>
        <w:tc>
          <w:tcPr>
            <w:tcW w:w="1920" w:type="dxa"/>
            <w:vMerge w:val="restart"/>
            <w:tcBorders>
              <w:top w:val="nil"/>
              <w:left w:val="nil"/>
              <w:bottom w:val="nil"/>
              <w:right w:val="nil"/>
            </w:tcBorders>
            <w:shd w:val="clear" w:color="000000" w:fill="FFFFFF"/>
            <w:noWrap/>
            <w:vAlign w:val="center"/>
            <w:hideMark/>
          </w:tcPr>
          <w:p w14:paraId="2E7BAEB7"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4.02</w:t>
            </w:r>
          </w:p>
        </w:tc>
        <w:tc>
          <w:tcPr>
            <w:tcW w:w="1920" w:type="dxa"/>
            <w:vMerge w:val="restart"/>
            <w:tcBorders>
              <w:top w:val="nil"/>
              <w:left w:val="nil"/>
              <w:bottom w:val="nil"/>
              <w:right w:val="nil"/>
            </w:tcBorders>
            <w:shd w:val="clear" w:color="000000" w:fill="FFFFFF"/>
            <w:vAlign w:val="center"/>
            <w:hideMark/>
          </w:tcPr>
          <w:p w14:paraId="59EA7D71"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3.76</w:t>
            </w:r>
          </w:p>
        </w:tc>
      </w:tr>
      <w:tr w:rsidR="0012534D" w:rsidRPr="0012534D" w14:paraId="675B9AF6" w14:textId="77777777" w:rsidTr="0012534D">
        <w:trPr>
          <w:trHeight w:val="450"/>
        </w:trPr>
        <w:tc>
          <w:tcPr>
            <w:tcW w:w="3340" w:type="dxa"/>
            <w:vMerge/>
            <w:tcBorders>
              <w:top w:val="nil"/>
              <w:left w:val="nil"/>
              <w:bottom w:val="nil"/>
              <w:right w:val="nil"/>
            </w:tcBorders>
            <w:vAlign w:val="center"/>
            <w:hideMark/>
          </w:tcPr>
          <w:p w14:paraId="5E06E79D"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49F06C3E"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27756A2E"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5E773084"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1D8D0E93"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4774CFFB"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279E4B5C" w14:textId="77777777" w:rsidTr="0012534D">
        <w:trPr>
          <w:trHeight w:val="450"/>
        </w:trPr>
        <w:tc>
          <w:tcPr>
            <w:tcW w:w="3340" w:type="dxa"/>
            <w:vMerge w:val="restart"/>
            <w:tcBorders>
              <w:top w:val="nil"/>
              <w:left w:val="nil"/>
              <w:bottom w:val="single" w:sz="4" w:space="0" w:color="000000"/>
              <w:right w:val="nil"/>
            </w:tcBorders>
            <w:shd w:val="clear" w:color="000000" w:fill="FFFFFF"/>
            <w:noWrap/>
            <w:vAlign w:val="center"/>
            <w:hideMark/>
          </w:tcPr>
          <w:p w14:paraId="4054B3D9"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Water Clarity </w:t>
            </w:r>
            <w:proofErr w:type="spellStart"/>
            <w:r w:rsidRPr="0012534D">
              <w:rPr>
                <w:rFonts w:ascii="Times New Roman" w:eastAsia="Times New Roman" w:hAnsi="Times New Roman" w:cs="Times New Roman"/>
                <w:color w:val="000000"/>
              </w:rPr>
              <w:t>Change</w:t>
            </w:r>
            <w:r w:rsidRPr="0012534D">
              <w:rPr>
                <w:rFonts w:ascii="Times New Roman" w:eastAsia="Times New Roman" w:hAnsi="Times New Roman" w:cs="Times New Roman"/>
                <w:color w:val="000000"/>
                <w:vertAlign w:val="superscript"/>
              </w:rPr>
              <w:t>a</w:t>
            </w:r>
            <w:proofErr w:type="spellEnd"/>
          </w:p>
        </w:tc>
        <w:tc>
          <w:tcPr>
            <w:tcW w:w="1920" w:type="dxa"/>
            <w:vMerge w:val="restart"/>
            <w:tcBorders>
              <w:top w:val="nil"/>
              <w:left w:val="nil"/>
              <w:bottom w:val="single" w:sz="4" w:space="0" w:color="000000"/>
              <w:right w:val="nil"/>
            </w:tcBorders>
            <w:shd w:val="clear" w:color="000000" w:fill="FFFFFF"/>
            <w:vAlign w:val="center"/>
            <w:hideMark/>
          </w:tcPr>
          <w:p w14:paraId="0C845591"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-1.26</w:t>
            </w:r>
          </w:p>
        </w:tc>
        <w:tc>
          <w:tcPr>
            <w:tcW w:w="1920" w:type="dxa"/>
            <w:vMerge w:val="restart"/>
            <w:tcBorders>
              <w:top w:val="nil"/>
              <w:left w:val="nil"/>
              <w:bottom w:val="single" w:sz="4" w:space="0" w:color="000000"/>
              <w:right w:val="nil"/>
            </w:tcBorders>
            <w:shd w:val="clear" w:color="000000" w:fill="FFFFFF"/>
            <w:vAlign w:val="center"/>
            <w:hideMark/>
          </w:tcPr>
          <w:p w14:paraId="4BD344F6"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-1.34</w:t>
            </w:r>
          </w:p>
        </w:tc>
        <w:tc>
          <w:tcPr>
            <w:tcW w:w="1920" w:type="dxa"/>
            <w:vMerge w:val="restart"/>
            <w:tcBorders>
              <w:top w:val="nil"/>
              <w:left w:val="nil"/>
              <w:bottom w:val="single" w:sz="4" w:space="0" w:color="000000"/>
              <w:right w:val="nil"/>
            </w:tcBorders>
            <w:shd w:val="clear" w:color="000000" w:fill="FFFFFF"/>
            <w:vAlign w:val="center"/>
            <w:hideMark/>
          </w:tcPr>
          <w:p w14:paraId="03096E6F"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-1.17</w:t>
            </w:r>
          </w:p>
        </w:tc>
        <w:tc>
          <w:tcPr>
            <w:tcW w:w="1920" w:type="dxa"/>
            <w:vMerge w:val="restart"/>
            <w:tcBorders>
              <w:top w:val="nil"/>
              <w:left w:val="nil"/>
              <w:bottom w:val="single" w:sz="4" w:space="0" w:color="000000"/>
              <w:right w:val="nil"/>
            </w:tcBorders>
            <w:shd w:val="clear" w:color="000000" w:fill="FFFFFF"/>
            <w:vAlign w:val="center"/>
            <w:hideMark/>
          </w:tcPr>
          <w:p w14:paraId="1BDE3C5E"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-1.29</w:t>
            </w:r>
          </w:p>
        </w:tc>
        <w:tc>
          <w:tcPr>
            <w:tcW w:w="1920" w:type="dxa"/>
            <w:vMerge w:val="restart"/>
            <w:tcBorders>
              <w:top w:val="nil"/>
              <w:left w:val="nil"/>
              <w:bottom w:val="single" w:sz="4" w:space="0" w:color="000000"/>
              <w:right w:val="nil"/>
            </w:tcBorders>
            <w:shd w:val="clear" w:color="000000" w:fill="FFFFFF"/>
            <w:vAlign w:val="center"/>
            <w:hideMark/>
          </w:tcPr>
          <w:p w14:paraId="37BEA3CA"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-1.20</w:t>
            </w:r>
          </w:p>
        </w:tc>
      </w:tr>
      <w:tr w:rsidR="0012534D" w:rsidRPr="0012534D" w14:paraId="3027E53C" w14:textId="77777777" w:rsidTr="0012534D">
        <w:trPr>
          <w:trHeight w:val="450"/>
        </w:trPr>
        <w:tc>
          <w:tcPr>
            <w:tcW w:w="3340" w:type="dxa"/>
            <w:vMerge/>
            <w:tcBorders>
              <w:top w:val="nil"/>
              <w:left w:val="nil"/>
              <w:bottom w:val="single" w:sz="4" w:space="0" w:color="000000"/>
              <w:right w:val="nil"/>
            </w:tcBorders>
            <w:vAlign w:val="center"/>
            <w:hideMark/>
          </w:tcPr>
          <w:p w14:paraId="7EBDCD21"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52735A7B"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2E630550"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27CFA5BB"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6415BE57"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3133ED6B"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2E865868" w14:textId="77777777" w:rsidTr="0012534D">
        <w:trPr>
          <w:trHeight w:val="450"/>
        </w:trPr>
        <w:tc>
          <w:tcPr>
            <w:tcW w:w="3340" w:type="dxa"/>
            <w:vMerge w:val="restart"/>
            <w:tcBorders>
              <w:top w:val="nil"/>
              <w:left w:val="nil"/>
              <w:bottom w:val="nil"/>
              <w:right w:val="nil"/>
            </w:tcBorders>
            <w:shd w:val="clear" w:color="000000" w:fill="FFFFFF"/>
            <w:vAlign w:val="center"/>
            <w:hideMark/>
          </w:tcPr>
          <w:p w14:paraId="0591ED97"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Average Implicit Price</w:t>
            </w:r>
          </w:p>
        </w:tc>
        <w:tc>
          <w:tcPr>
            <w:tcW w:w="1920" w:type="dxa"/>
            <w:vMerge w:val="restart"/>
            <w:tcBorders>
              <w:top w:val="nil"/>
              <w:left w:val="nil"/>
              <w:bottom w:val="nil"/>
              <w:right w:val="nil"/>
            </w:tcBorders>
            <w:shd w:val="clear" w:color="000000" w:fill="FFFFFF"/>
            <w:vAlign w:val="center"/>
            <w:hideMark/>
          </w:tcPr>
          <w:p w14:paraId="4A547593"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$4,676 </w:t>
            </w:r>
          </w:p>
        </w:tc>
        <w:tc>
          <w:tcPr>
            <w:tcW w:w="1920" w:type="dxa"/>
            <w:vMerge w:val="restart"/>
            <w:tcBorders>
              <w:top w:val="nil"/>
              <w:left w:val="nil"/>
              <w:bottom w:val="nil"/>
              <w:right w:val="nil"/>
            </w:tcBorders>
            <w:shd w:val="clear" w:color="000000" w:fill="FFFFFF"/>
            <w:vAlign w:val="center"/>
            <w:hideMark/>
          </w:tcPr>
          <w:p w14:paraId="252F5954"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$5,221 </w:t>
            </w:r>
          </w:p>
        </w:tc>
        <w:tc>
          <w:tcPr>
            <w:tcW w:w="1920" w:type="dxa"/>
            <w:vMerge w:val="restart"/>
            <w:tcBorders>
              <w:top w:val="nil"/>
              <w:left w:val="nil"/>
              <w:bottom w:val="nil"/>
              <w:right w:val="nil"/>
            </w:tcBorders>
            <w:shd w:val="clear" w:color="000000" w:fill="FFFFFF"/>
            <w:vAlign w:val="center"/>
            <w:hideMark/>
          </w:tcPr>
          <w:p w14:paraId="2482A596"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$4,014 </w:t>
            </w:r>
          </w:p>
        </w:tc>
        <w:tc>
          <w:tcPr>
            <w:tcW w:w="1920" w:type="dxa"/>
            <w:vMerge w:val="restart"/>
            <w:tcBorders>
              <w:top w:val="nil"/>
              <w:left w:val="nil"/>
              <w:bottom w:val="nil"/>
              <w:right w:val="nil"/>
            </w:tcBorders>
            <w:shd w:val="clear" w:color="000000" w:fill="FFFFFF"/>
            <w:vAlign w:val="center"/>
            <w:hideMark/>
          </w:tcPr>
          <w:p w14:paraId="43173C91"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$5,338 </w:t>
            </w:r>
          </w:p>
        </w:tc>
        <w:tc>
          <w:tcPr>
            <w:tcW w:w="1920" w:type="dxa"/>
            <w:vMerge w:val="restart"/>
            <w:tcBorders>
              <w:top w:val="nil"/>
              <w:left w:val="nil"/>
              <w:bottom w:val="nil"/>
              <w:right w:val="nil"/>
            </w:tcBorders>
            <w:shd w:val="clear" w:color="000000" w:fill="FFFFFF"/>
            <w:vAlign w:val="center"/>
            <w:hideMark/>
          </w:tcPr>
          <w:p w14:paraId="6D7B4EAE"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$3,081 </w:t>
            </w:r>
          </w:p>
        </w:tc>
      </w:tr>
      <w:tr w:rsidR="0012534D" w:rsidRPr="0012534D" w14:paraId="52D9E24B" w14:textId="77777777" w:rsidTr="0012534D">
        <w:trPr>
          <w:trHeight w:val="450"/>
        </w:trPr>
        <w:tc>
          <w:tcPr>
            <w:tcW w:w="3340" w:type="dxa"/>
            <w:vMerge/>
            <w:tcBorders>
              <w:top w:val="nil"/>
              <w:left w:val="nil"/>
              <w:bottom w:val="nil"/>
              <w:right w:val="nil"/>
            </w:tcBorders>
            <w:vAlign w:val="center"/>
            <w:hideMark/>
          </w:tcPr>
          <w:p w14:paraId="72FA5689"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08D6ADEC"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2EDAFCCB"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2220CB38"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5F20E428"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0BDDB0F2"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2A0E15D7" w14:textId="77777777" w:rsidTr="0012534D">
        <w:trPr>
          <w:trHeight w:val="450"/>
        </w:trPr>
        <w:tc>
          <w:tcPr>
            <w:tcW w:w="3340" w:type="dxa"/>
            <w:vMerge w:val="restart"/>
            <w:tcBorders>
              <w:top w:val="nil"/>
              <w:left w:val="nil"/>
              <w:bottom w:val="nil"/>
              <w:right w:val="nil"/>
            </w:tcBorders>
            <w:shd w:val="clear" w:color="000000" w:fill="FFFFFF"/>
            <w:noWrap/>
            <w:vAlign w:val="center"/>
            <w:hideMark/>
          </w:tcPr>
          <w:p w14:paraId="0BCB41CC"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Welfare Change (First-Stage)</w:t>
            </w:r>
          </w:p>
        </w:tc>
        <w:tc>
          <w:tcPr>
            <w:tcW w:w="1920" w:type="dxa"/>
            <w:vMerge w:val="restart"/>
            <w:tcBorders>
              <w:top w:val="nil"/>
              <w:left w:val="nil"/>
              <w:bottom w:val="nil"/>
              <w:right w:val="nil"/>
            </w:tcBorders>
            <w:shd w:val="clear" w:color="000000" w:fill="FFFFFF"/>
            <w:vAlign w:val="center"/>
            <w:hideMark/>
          </w:tcPr>
          <w:p w14:paraId="0FA7EDD4"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-$5,896</w:t>
            </w:r>
          </w:p>
        </w:tc>
        <w:tc>
          <w:tcPr>
            <w:tcW w:w="1920" w:type="dxa"/>
            <w:vMerge w:val="restart"/>
            <w:tcBorders>
              <w:top w:val="nil"/>
              <w:left w:val="nil"/>
              <w:bottom w:val="nil"/>
              <w:right w:val="nil"/>
            </w:tcBorders>
            <w:shd w:val="clear" w:color="000000" w:fill="FFFFFF"/>
            <w:vAlign w:val="center"/>
            <w:hideMark/>
          </w:tcPr>
          <w:p w14:paraId="385B92C4"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-$6,991</w:t>
            </w:r>
          </w:p>
        </w:tc>
        <w:tc>
          <w:tcPr>
            <w:tcW w:w="1920" w:type="dxa"/>
            <w:vMerge w:val="restart"/>
            <w:tcBorders>
              <w:top w:val="nil"/>
              <w:left w:val="nil"/>
              <w:bottom w:val="nil"/>
              <w:right w:val="nil"/>
            </w:tcBorders>
            <w:shd w:val="clear" w:color="000000" w:fill="FFFFFF"/>
            <w:vAlign w:val="center"/>
            <w:hideMark/>
          </w:tcPr>
          <w:p w14:paraId="2C1A3E40"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-$4,680</w:t>
            </w:r>
          </w:p>
        </w:tc>
        <w:tc>
          <w:tcPr>
            <w:tcW w:w="1920" w:type="dxa"/>
            <w:vMerge w:val="restart"/>
            <w:tcBorders>
              <w:top w:val="nil"/>
              <w:left w:val="nil"/>
              <w:bottom w:val="nil"/>
              <w:right w:val="nil"/>
            </w:tcBorders>
            <w:shd w:val="clear" w:color="000000" w:fill="FFFFFF"/>
            <w:vAlign w:val="center"/>
            <w:hideMark/>
          </w:tcPr>
          <w:p w14:paraId="05D2D6F3"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-$6,859</w:t>
            </w:r>
          </w:p>
        </w:tc>
        <w:tc>
          <w:tcPr>
            <w:tcW w:w="1920" w:type="dxa"/>
            <w:vMerge w:val="restart"/>
            <w:tcBorders>
              <w:top w:val="nil"/>
              <w:left w:val="nil"/>
              <w:bottom w:val="nil"/>
              <w:right w:val="nil"/>
            </w:tcBorders>
            <w:shd w:val="clear" w:color="000000" w:fill="FFFFFF"/>
            <w:vAlign w:val="center"/>
            <w:hideMark/>
          </w:tcPr>
          <w:p w14:paraId="048CD683"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-$3,703</w:t>
            </w:r>
          </w:p>
        </w:tc>
      </w:tr>
      <w:tr w:rsidR="0012534D" w:rsidRPr="0012534D" w14:paraId="4CFFA9B1" w14:textId="77777777" w:rsidTr="0012534D">
        <w:trPr>
          <w:trHeight w:val="450"/>
        </w:trPr>
        <w:tc>
          <w:tcPr>
            <w:tcW w:w="3340" w:type="dxa"/>
            <w:vMerge/>
            <w:tcBorders>
              <w:top w:val="nil"/>
              <w:left w:val="nil"/>
              <w:bottom w:val="nil"/>
              <w:right w:val="nil"/>
            </w:tcBorders>
            <w:vAlign w:val="center"/>
            <w:hideMark/>
          </w:tcPr>
          <w:p w14:paraId="7968A00F"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3DD1602D"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24637A96"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176296F9"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3C469710"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7B1E1B06"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346AAC99" w14:textId="77777777" w:rsidTr="0012534D">
        <w:trPr>
          <w:trHeight w:val="450"/>
        </w:trPr>
        <w:tc>
          <w:tcPr>
            <w:tcW w:w="3340" w:type="dxa"/>
            <w:vMerge w:val="restart"/>
            <w:tcBorders>
              <w:top w:val="nil"/>
              <w:left w:val="nil"/>
              <w:bottom w:val="nil"/>
              <w:right w:val="nil"/>
            </w:tcBorders>
            <w:shd w:val="clear" w:color="000000" w:fill="FFFFFF"/>
            <w:noWrap/>
            <w:vAlign w:val="center"/>
            <w:hideMark/>
          </w:tcPr>
          <w:p w14:paraId="071DD687"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Welfare Change (Second-Stage)</w:t>
            </w:r>
          </w:p>
        </w:tc>
        <w:tc>
          <w:tcPr>
            <w:tcW w:w="1920" w:type="dxa"/>
            <w:vMerge w:val="restart"/>
            <w:tcBorders>
              <w:top w:val="nil"/>
              <w:left w:val="nil"/>
              <w:bottom w:val="nil"/>
              <w:right w:val="nil"/>
            </w:tcBorders>
            <w:shd w:val="clear" w:color="000000" w:fill="FFFFFF"/>
            <w:vAlign w:val="center"/>
            <w:hideMark/>
          </w:tcPr>
          <w:p w14:paraId="1EBBA9C0"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-$7,554</w:t>
            </w:r>
          </w:p>
        </w:tc>
        <w:tc>
          <w:tcPr>
            <w:tcW w:w="1920" w:type="dxa"/>
            <w:vMerge w:val="restart"/>
            <w:tcBorders>
              <w:top w:val="nil"/>
              <w:left w:val="nil"/>
              <w:bottom w:val="nil"/>
              <w:right w:val="nil"/>
            </w:tcBorders>
            <w:shd w:val="clear" w:color="000000" w:fill="FFFFFF"/>
            <w:vAlign w:val="center"/>
            <w:hideMark/>
          </w:tcPr>
          <w:p w14:paraId="206BE0C7"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-$8,557</w:t>
            </w:r>
          </w:p>
        </w:tc>
        <w:tc>
          <w:tcPr>
            <w:tcW w:w="1920" w:type="dxa"/>
            <w:vMerge w:val="restart"/>
            <w:tcBorders>
              <w:top w:val="nil"/>
              <w:left w:val="nil"/>
              <w:bottom w:val="nil"/>
              <w:right w:val="nil"/>
            </w:tcBorders>
            <w:shd w:val="clear" w:color="000000" w:fill="FFFFFF"/>
            <w:vAlign w:val="center"/>
            <w:hideMark/>
          </w:tcPr>
          <w:p w14:paraId="659AE458"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-$7,606</w:t>
            </w:r>
          </w:p>
        </w:tc>
        <w:tc>
          <w:tcPr>
            <w:tcW w:w="1920" w:type="dxa"/>
            <w:vMerge w:val="restart"/>
            <w:tcBorders>
              <w:top w:val="nil"/>
              <w:left w:val="nil"/>
              <w:bottom w:val="nil"/>
              <w:right w:val="nil"/>
            </w:tcBorders>
            <w:shd w:val="clear" w:color="000000" w:fill="FFFFFF"/>
            <w:vAlign w:val="center"/>
            <w:hideMark/>
          </w:tcPr>
          <w:p w14:paraId="0236EAB3"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-$8,539</w:t>
            </w:r>
          </w:p>
        </w:tc>
        <w:tc>
          <w:tcPr>
            <w:tcW w:w="1920" w:type="dxa"/>
            <w:vMerge w:val="restart"/>
            <w:tcBorders>
              <w:top w:val="nil"/>
              <w:left w:val="nil"/>
              <w:bottom w:val="nil"/>
              <w:right w:val="nil"/>
            </w:tcBorders>
            <w:shd w:val="clear" w:color="000000" w:fill="FFFFFF"/>
            <w:vAlign w:val="center"/>
            <w:hideMark/>
          </w:tcPr>
          <w:p w14:paraId="0FD689A1"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-$5,307</w:t>
            </w:r>
          </w:p>
        </w:tc>
      </w:tr>
      <w:tr w:rsidR="0012534D" w:rsidRPr="0012534D" w14:paraId="4E03071C" w14:textId="77777777" w:rsidTr="0012534D">
        <w:trPr>
          <w:trHeight w:val="450"/>
        </w:trPr>
        <w:tc>
          <w:tcPr>
            <w:tcW w:w="3340" w:type="dxa"/>
            <w:vMerge/>
            <w:tcBorders>
              <w:top w:val="nil"/>
              <w:left w:val="nil"/>
              <w:bottom w:val="nil"/>
              <w:right w:val="nil"/>
            </w:tcBorders>
            <w:vAlign w:val="center"/>
            <w:hideMark/>
          </w:tcPr>
          <w:p w14:paraId="7B6C4285"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0340D976"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69E34221"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4E6CEA05"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435AA03A"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nil"/>
              <w:right w:val="nil"/>
            </w:tcBorders>
            <w:vAlign w:val="center"/>
            <w:hideMark/>
          </w:tcPr>
          <w:p w14:paraId="06C1A5D1"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1BEF8270" w14:textId="77777777" w:rsidTr="0012534D">
        <w:trPr>
          <w:trHeight w:val="450"/>
        </w:trPr>
        <w:tc>
          <w:tcPr>
            <w:tcW w:w="3340" w:type="dxa"/>
            <w:vMerge w:val="restart"/>
            <w:tcBorders>
              <w:top w:val="nil"/>
              <w:left w:val="nil"/>
              <w:bottom w:val="single" w:sz="4" w:space="0" w:color="000000"/>
              <w:right w:val="nil"/>
            </w:tcBorders>
            <w:shd w:val="clear" w:color="000000" w:fill="FFFFFF"/>
            <w:noWrap/>
            <w:vAlign w:val="center"/>
            <w:hideMark/>
          </w:tcPr>
          <w:p w14:paraId="6534A240" w14:textId="77777777"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Welfare Percentage Difference (%)</w:t>
            </w:r>
          </w:p>
        </w:tc>
        <w:tc>
          <w:tcPr>
            <w:tcW w:w="1920" w:type="dxa"/>
            <w:vMerge w:val="restart"/>
            <w:tcBorders>
              <w:top w:val="nil"/>
              <w:left w:val="nil"/>
              <w:bottom w:val="single" w:sz="4" w:space="0" w:color="000000"/>
              <w:right w:val="nil"/>
            </w:tcBorders>
            <w:shd w:val="clear" w:color="000000" w:fill="FFFFFF"/>
            <w:vAlign w:val="center"/>
            <w:hideMark/>
          </w:tcPr>
          <w:p w14:paraId="2F414C5D"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21.94</w:t>
            </w:r>
          </w:p>
        </w:tc>
        <w:tc>
          <w:tcPr>
            <w:tcW w:w="1920" w:type="dxa"/>
            <w:vMerge w:val="restart"/>
            <w:tcBorders>
              <w:top w:val="nil"/>
              <w:left w:val="nil"/>
              <w:bottom w:val="single" w:sz="4" w:space="0" w:color="000000"/>
              <w:right w:val="nil"/>
            </w:tcBorders>
            <w:shd w:val="clear" w:color="000000" w:fill="FFFFFF"/>
            <w:vAlign w:val="center"/>
            <w:hideMark/>
          </w:tcPr>
          <w:p w14:paraId="771B60D3"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18.30</w:t>
            </w:r>
          </w:p>
        </w:tc>
        <w:tc>
          <w:tcPr>
            <w:tcW w:w="1920" w:type="dxa"/>
            <w:vMerge w:val="restart"/>
            <w:tcBorders>
              <w:top w:val="nil"/>
              <w:left w:val="nil"/>
              <w:bottom w:val="single" w:sz="4" w:space="0" w:color="000000"/>
              <w:right w:val="nil"/>
            </w:tcBorders>
            <w:shd w:val="clear" w:color="000000" w:fill="FFFFFF"/>
            <w:vAlign w:val="center"/>
            <w:hideMark/>
          </w:tcPr>
          <w:p w14:paraId="705E8512"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38.46</w:t>
            </w:r>
          </w:p>
        </w:tc>
        <w:tc>
          <w:tcPr>
            <w:tcW w:w="1920" w:type="dxa"/>
            <w:vMerge w:val="restart"/>
            <w:tcBorders>
              <w:top w:val="nil"/>
              <w:left w:val="nil"/>
              <w:bottom w:val="single" w:sz="4" w:space="0" w:color="000000"/>
              <w:right w:val="nil"/>
            </w:tcBorders>
            <w:shd w:val="clear" w:color="000000" w:fill="FFFFFF"/>
            <w:vAlign w:val="center"/>
            <w:hideMark/>
          </w:tcPr>
          <w:p w14:paraId="7523FEA5"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19.67</w:t>
            </w:r>
          </w:p>
        </w:tc>
        <w:tc>
          <w:tcPr>
            <w:tcW w:w="1920" w:type="dxa"/>
            <w:vMerge w:val="restart"/>
            <w:tcBorders>
              <w:top w:val="nil"/>
              <w:left w:val="nil"/>
              <w:bottom w:val="single" w:sz="4" w:space="0" w:color="000000"/>
              <w:right w:val="nil"/>
            </w:tcBorders>
            <w:shd w:val="clear" w:color="000000" w:fill="FFFFFF"/>
            <w:vAlign w:val="center"/>
            <w:hideMark/>
          </w:tcPr>
          <w:p w14:paraId="00ECEA92" w14:textId="77777777" w:rsidR="0012534D" w:rsidRPr="0012534D" w:rsidRDefault="0012534D" w:rsidP="0012534D">
            <w:pPr>
              <w:spacing w:after="0" w:line="240" w:lineRule="auto"/>
              <w:jc w:val="center"/>
              <w:rPr>
                <w:rFonts w:ascii="Times New Roman" w:eastAsia="Times New Roman" w:hAnsi="Times New Roman" w:cs="Times New Roman"/>
                <w:color w:val="000000"/>
              </w:rPr>
            </w:pPr>
            <w:r w:rsidRPr="0012534D">
              <w:rPr>
                <w:rFonts w:ascii="Times New Roman" w:eastAsia="Times New Roman" w:hAnsi="Times New Roman" w:cs="Times New Roman"/>
                <w:color w:val="000000"/>
              </w:rPr>
              <w:t>30.21</w:t>
            </w:r>
          </w:p>
        </w:tc>
      </w:tr>
      <w:tr w:rsidR="0012534D" w:rsidRPr="0012534D" w14:paraId="52488468" w14:textId="77777777" w:rsidTr="0012534D">
        <w:trPr>
          <w:trHeight w:val="450"/>
        </w:trPr>
        <w:tc>
          <w:tcPr>
            <w:tcW w:w="3340" w:type="dxa"/>
            <w:vMerge/>
            <w:tcBorders>
              <w:top w:val="nil"/>
              <w:left w:val="nil"/>
              <w:bottom w:val="single" w:sz="4" w:space="0" w:color="000000"/>
              <w:right w:val="nil"/>
            </w:tcBorders>
            <w:vAlign w:val="center"/>
            <w:hideMark/>
          </w:tcPr>
          <w:p w14:paraId="4E6BBA49"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15D65F52"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5C139205"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75D5C3B9"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24C27E5B" w14:textId="77777777" w:rsidR="0012534D" w:rsidRPr="0012534D" w:rsidRDefault="0012534D" w:rsidP="0012534D">
            <w:pPr>
              <w:spacing w:after="0" w:line="240" w:lineRule="auto"/>
              <w:rPr>
                <w:rFonts w:ascii="Times New Roman" w:eastAsia="Times New Roman" w:hAnsi="Times New Roman" w:cs="Times New Roman"/>
                <w:color w:val="000000"/>
              </w:rPr>
            </w:pPr>
          </w:p>
        </w:tc>
        <w:tc>
          <w:tcPr>
            <w:tcW w:w="1920" w:type="dxa"/>
            <w:vMerge/>
            <w:tcBorders>
              <w:top w:val="nil"/>
              <w:left w:val="nil"/>
              <w:bottom w:val="single" w:sz="4" w:space="0" w:color="000000"/>
              <w:right w:val="nil"/>
            </w:tcBorders>
            <w:vAlign w:val="center"/>
            <w:hideMark/>
          </w:tcPr>
          <w:p w14:paraId="54761D22"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4E1453E6" w14:textId="77777777" w:rsidTr="0012534D">
        <w:trPr>
          <w:trHeight w:val="450"/>
        </w:trPr>
        <w:tc>
          <w:tcPr>
            <w:tcW w:w="12940" w:type="dxa"/>
            <w:gridSpan w:val="6"/>
            <w:vMerge w:val="restart"/>
            <w:tcBorders>
              <w:top w:val="single" w:sz="8" w:space="0" w:color="auto"/>
              <w:left w:val="nil"/>
              <w:bottom w:val="nil"/>
              <w:right w:val="nil"/>
            </w:tcBorders>
            <w:shd w:val="clear" w:color="000000" w:fill="FFFFFF"/>
            <w:hideMark/>
          </w:tcPr>
          <w:p w14:paraId="430C6891" w14:textId="7B3CE730" w:rsidR="0012534D" w:rsidRPr="0012534D" w:rsidRDefault="0012534D" w:rsidP="0012534D">
            <w:pPr>
              <w:spacing w:after="0" w:line="240" w:lineRule="auto"/>
              <w:rPr>
                <w:rFonts w:ascii="Times New Roman" w:eastAsia="Times New Roman" w:hAnsi="Times New Roman" w:cs="Times New Roman"/>
                <w:color w:val="000000"/>
              </w:rPr>
            </w:pPr>
            <w:r w:rsidRPr="0012534D">
              <w:rPr>
                <w:rFonts w:ascii="Times New Roman" w:eastAsia="Times New Roman" w:hAnsi="Times New Roman" w:cs="Times New Roman"/>
                <w:color w:val="000000"/>
              </w:rPr>
              <w:t xml:space="preserve">Notes: </w:t>
            </w:r>
            <w:proofErr w:type="spellStart"/>
            <w:r w:rsidRPr="0012534D">
              <w:rPr>
                <w:rFonts w:ascii="Times New Roman" w:eastAsia="Times New Roman" w:hAnsi="Times New Roman" w:cs="Times New Roman"/>
                <w:color w:val="000000"/>
                <w:vertAlign w:val="superscript"/>
              </w:rPr>
              <w:t>a</w:t>
            </w:r>
            <w:r w:rsidRPr="0012534D">
              <w:rPr>
                <w:rFonts w:ascii="Times New Roman" w:eastAsia="Times New Roman" w:hAnsi="Times New Roman" w:cs="Times New Roman"/>
                <w:color w:val="000000"/>
              </w:rPr>
              <w:t>Water</w:t>
            </w:r>
            <w:proofErr w:type="spellEnd"/>
            <w:r w:rsidRPr="0012534D">
              <w:rPr>
                <w:rFonts w:ascii="Times New Roman" w:eastAsia="Times New Roman" w:hAnsi="Times New Roman" w:cs="Times New Roman"/>
                <w:color w:val="000000"/>
              </w:rPr>
              <w:t xml:space="preserve"> clarity is measured in feet. </w:t>
            </w:r>
            <w:proofErr w:type="spellStart"/>
            <w:r w:rsidRPr="0012534D">
              <w:rPr>
                <w:rFonts w:ascii="Times New Roman" w:eastAsia="Times New Roman" w:hAnsi="Times New Roman" w:cs="Times New Roman"/>
                <w:color w:val="000000"/>
                <w:vertAlign w:val="superscript"/>
              </w:rPr>
              <w:t>b</w:t>
            </w:r>
            <w:r w:rsidRPr="0012534D">
              <w:rPr>
                <w:rFonts w:ascii="Times New Roman" w:eastAsia="Times New Roman" w:hAnsi="Times New Roman" w:cs="Times New Roman"/>
                <w:color w:val="000000"/>
              </w:rPr>
              <w:t>Water</w:t>
            </w:r>
            <w:proofErr w:type="spellEnd"/>
            <w:r w:rsidRPr="0012534D">
              <w:rPr>
                <w:rFonts w:ascii="Times New Roman" w:eastAsia="Times New Roman" w:hAnsi="Times New Roman" w:cs="Times New Roman"/>
                <w:color w:val="000000"/>
              </w:rPr>
              <w:t xml:space="preserve"> clarity predictions are derived from the expec</w:t>
            </w:r>
            <w:r>
              <w:rPr>
                <w:rFonts w:ascii="Times New Roman" w:eastAsia="Times New Roman" w:hAnsi="Times New Roman" w:cs="Times New Roman"/>
                <w:color w:val="000000"/>
              </w:rPr>
              <w:t>t</w:t>
            </w:r>
            <w:r w:rsidRPr="0012534D">
              <w:rPr>
                <w:rFonts w:ascii="Times New Roman" w:eastAsia="Times New Roman" w:hAnsi="Times New Roman" w:cs="Times New Roman"/>
                <w:color w:val="000000"/>
              </w:rPr>
              <w:t>ation that water clarity will reduce by 24.2%, or 0.92% annually over a 30-year period (</w:t>
            </w:r>
            <w:proofErr w:type="spellStart"/>
            <w:r w:rsidRPr="0012534D">
              <w:rPr>
                <w:rFonts w:ascii="Times New Roman" w:eastAsia="Times New Roman" w:hAnsi="Times New Roman" w:cs="Times New Roman"/>
                <w:color w:val="000000"/>
              </w:rPr>
              <w:t>Lottig</w:t>
            </w:r>
            <w:proofErr w:type="spellEnd"/>
            <w:r w:rsidRPr="0012534D">
              <w:rPr>
                <w:rFonts w:ascii="Times New Roman" w:eastAsia="Times New Roman" w:hAnsi="Times New Roman" w:cs="Times New Roman"/>
                <w:color w:val="000000"/>
              </w:rPr>
              <w:t xml:space="preserve"> et al. 2014; Rose et al. 2016). All welfare estimates and implicit prices are measured in 2015 dollars. First-stage welfare estimates are calculated by multiplying the expected water clarity change by the average implicit price.</w:t>
            </w:r>
          </w:p>
        </w:tc>
      </w:tr>
      <w:tr w:rsidR="0012534D" w:rsidRPr="0012534D" w14:paraId="3CF91317" w14:textId="77777777" w:rsidTr="0012534D">
        <w:trPr>
          <w:trHeight w:val="458"/>
        </w:trPr>
        <w:tc>
          <w:tcPr>
            <w:tcW w:w="12940" w:type="dxa"/>
            <w:gridSpan w:val="6"/>
            <w:vMerge/>
            <w:tcBorders>
              <w:top w:val="single" w:sz="8" w:space="0" w:color="auto"/>
              <w:left w:val="nil"/>
              <w:bottom w:val="nil"/>
              <w:right w:val="nil"/>
            </w:tcBorders>
            <w:vAlign w:val="center"/>
            <w:hideMark/>
          </w:tcPr>
          <w:p w14:paraId="7CE3747E" w14:textId="77777777" w:rsidR="0012534D" w:rsidRPr="0012534D" w:rsidRDefault="0012534D" w:rsidP="0012534D">
            <w:pPr>
              <w:spacing w:after="0" w:line="240" w:lineRule="auto"/>
              <w:rPr>
                <w:rFonts w:ascii="Times New Roman" w:eastAsia="Times New Roman" w:hAnsi="Times New Roman" w:cs="Times New Roman"/>
                <w:color w:val="000000"/>
              </w:rPr>
            </w:pPr>
          </w:p>
        </w:tc>
      </w:tr>
      <w:tr w:rsidR="0012534D" w:rsidRPr="0012534D" w14:paraId="4871F2C5" w14:textId="77777777" w:rsidTr="0012534D">
        <w:trPr>
          <w:trHeight w:val="450"/>
        </w:trPr>
        <w:tc>
          <w:tcPr>
            <w:tcW w:w="12940" w:type="dxa"/>
            <w:gridSpan w:val="6"/>
            <w:vMerge/>
            <w:tcBorders>
              <w:top w:val="single" w:sz="8" w:space="0" w:color="auto"/>
              <w:left w:val="nil"/>
              <w:bottom w:val="nil"/>
              <w:right w:val="nil"/>
            </w:tcBorders>
            <w:vAlign w:val="center"/>
            <w:hideMark/>
          </w:tcPr>
          <w:p w14:paraId="3A5E2303" w14:textId="77777777" w:rsidR="0012534D" w:rsidRPr="0012534D" w:rsidRDefault="0012534D" w:rsidP="0012534D">
            <w:pPr>
              <w:spacing w:after="0" w:line="240" w:lineRule="auto"/>
              <w:rPr>
                <w:rFonts w:ascii="Times New Roman" w:eastAsia="Times New Roman" w:hAnsi="Times New Roman" w:cs="Times New Roman"/>
                <w:color w:val="000000"/>
              </w:rPr>
            </w:pPr>
          </w:p>
        </w:tc>
      </w:tr>
    </w:tbl>
    <w:p w14:paraId="61035920" w14:textId="27AF6910" w:rsidR="00E11BFE" w:rsidRPr="00DF23BF" w:rsidRDefault="00E11BFE">
      <w:pPr>
        <w:rPr>
          <w:rFonts w:ascii="Times New Roman" w:hAnsi="Times New Roman" w:cs="Times New Roman"/>
          <w:sz w:val="24"/>
          <w:szCs w:val="24"/>
        </w:rPr>
      </w:pPr>
    </w:p>
    <w:p w14:paraId="4563A09B" w14:textId="44D5F39A" w:rsidR="009F6CF6" w:rsidRPr="003E6250" w:rsidRDefault="009F6CF6" w:rsidP="00012128">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Figure </w:t>
      </w:r>
      <w:r w:rsidR="005E1604" w:rsidRPr="003E6250">
        <w:rPr>
          <w:rFonts w:ascii="Times New Roman" w:hAnsi="Times New Roman" w:cs="Times New Roman"/>
          <w:b/>
          <w:bCs/>
          <w:sz w:val="24"/>
          <w:szCs w:val="24"/>
        </w:rPr>
        <w:t>1:</w:t>
      </w:r>
      <w:r w:rsidRPr="003E6250">
        <w:rPr>
          <w:rFonts w:ascii="Times New Roman" w:hAnsi="Times New Roman" w:cs="Times New Roman"/>
          <w:b/>
          <w:bCs/>
          <w:sz w:val="24"/>
          <w:szCs w:val="24"/>
        </w:rPr>
        <w:t xml:space="preserve"> Obtaining 1-sided Demand Bounds</w:t>
      </w:r>
    </w:p>
    <w:p w14:paraId="3061728E" w14:textId="04CEC45E" w:rsidR="001572EB" w:rsidRDefault="00F8493A" w:rsidP="009F6CF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3D527" wp14:editId="08AC98AE">
            <wp:extent cx="5339658" cy="420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1339" cy="4215442"/>
                    </a:xfrm>
                    <a:prstGeom prst="rect">
                      <a:avLst/>
                    </a:prstGeom>
                    <a:noFill/>
                    <a:ln>
                      <a:noFill/>
                    </a:ln>
                  </pic:spPr>
                </pic:pic>
              </a:graphicData>
            </a:graphic>
          </wp:inline>
        </w:drawing>
      </w:r>
    </w:p>
    <w:p w14:paraId="0B4FEC05" w14:textId="1EC22829" w:rsidR="00CE3A08" w:rsidRPr="00DF23BF" w:rsidRDefault="00CE3A08" w:rsidP="009F6CF6">
      <w:pPr>
        <w:pStyle w:val="NoSpacing"/>
        <w:rPr>
          <w:rFonts w:ascii="Times New Roman" w:hAnsi="Times New Roman" w:cs="Times New Roman"/>
          <w:sz w:val="24"/>
          <w:szCs w:val="24"/>
        </w:rPr>
      </w:pPr>
      <w:r>
        <w:rPr>
          <w:rFonts w:ascii="Times New Roman" w:hAnsi="Times New Roman" w:cs="Times New Roman"/>
          <w:sz w:val="24"/>
          <w:szCs w:val="24"/>
        </w:rPr>
        <w:t xml:space="preserve">Caption: Under a setting with positive preference stratification, 2SLS and OLS estimation </w:t>
      </w:r>
      <w:r w:rsidR="00AC259B">
        <w:rPr>
          <w:rFonts w:ascii="Times New Roman" w:hAnsi="Times New Roman" w:cs="Times New Roman"/>
          <w:sz w:val="24"/>
          <w:szCs w:val="24"/>
        </w:rPr>
        <w:t>will produce positively biased demand slope estimates. The more negative of the two slope estimates will define an upper bound, while demand theory</w:t>
      </w:r>
      <w:r w:rsidR="00C650AA">
        <w:rPr>
          <w:rFonts w:ascii="Times New Roman" w:hAnsi="Times New Roman" w:cs="Times New Roman"/>
          <w:sz w:val="24"/>
          <w:szCs w:val="24"/>
        </w:rPr>
        <w:t xml:space="preserve"> defines the lower bound by</w:t>
      </w:r>
      <w:r w:rsidR="00AC259B">
        <w:rPr>
          <w:rFonts w:ascii="Times New Roman" w:hAnsi="Times New Roman" w:cs="Times New Roman"/>
          <w:sz w:val="24"/>
          <w:szCs w:val="24"/>
        </w:rPr>
        <w:t xml:space="preserve"> r</w:t>
      </w:r>
      <w:r w:rsidR="00C650AA">
        <w:rPr>
          <w:rFonts w:ascii="Times New Roman" w:hAnsi="Times New Roman" w:cs="Times New Roman"/>
          <w:sz w:val="24"/>
          <w:szCs w:val="24"/>
        </w:rPr>
        <w:t>equiring</w:t>
      </w:r>
      <w:r w:rsidR="00AC259B">
        <w:rPr>
          <w:rFonts w:ascii="Times New Roman" w:hAnsi="Times New Roman" w:cs="Times New Roman"/>
          <w:sz w:val="24"/>
          <w:szCs w:val="24"/>
        </w:rPr>
        <w:t xml:space="preserve"> the slope</w:t>
      </w:r>
      <w:r w:rsidR="00C650AA">
        <w:rPr>
          <w:rFonts w:ascii="Times New Roman" w:hAnsi="Times New Roman" w:cs="Times New Roman"/>
          <w:sz w:val="24"/>
          <w:szCs w:val="24"/>
        </w:rPr>
        <w:t xml:space="preserve"> </w:t>
      </w:r>
      <w:r w:rsidR="00AC259B">
        <w:rPr>
          <w:rFonts w:ascii="Times New Roman" w:hAnsi="Times New Roman" w:cs="Times New Roman"/>
          <w:sz w:val="24"/>
          <w:szCs w:val="24"/>
        </w:rPr>
        <w:t xml:space="preserve">be non-positive. </w:t>
      </w:r>
      <w:r w:rsidR="00C650AA">
        <w:rPr>
          <w:rFonts w:ascii="Times New Roman" w:hAnsi="Times New Roman" w:cs="Times New Roman"/>
          <w:sz w:val="24"/>
          <w:szCs w:val="24"/>
        </w:rPr>
        <w:t>Figure 1 represents a scenario where the 2SLS estimate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IV</m:t>
            </m:r>
          </m:sub>
        </m:sSub>
      </m:oMath>
      <w:r w:rsidR="00C650AA">
        <w:rPr>
          <w:rFonts w:ascii="Times New Roman" w:hAnsi="Times New Roman" w:cs="Times New Roman"/>
          <w:sz w:val="24"/>
          <w:szCs w:val="24"/>
        </w:rPr>
        <w:t>) is more informative than the OLS estimate (not pictured), providing an upper bound for consumer A’s</w:t>
      </w:r>
      <w:r w:rsidR="000859BB">
        <w:rPr>
          <w:rFonts w:ascii="Times New Roman" w:hAnsi="Times New Roman" w:cs="Times New Roman"/>
          <w:sz w:val="24"/>
          <w:szCs w:val="24"/>
        </w:rPr>
        <w:t xml:space="preserve"> </w:t>
      </w:r>
      <w:r w:rsidR="00C650AA">
        <w:rPr>
          <w:rFonts w:ascii="Times New Roman" w:hAnsi="Times New Roman" w:cs="Times New Roman"/>
          <w:sz w:val="24"/>
          <w:szCs w:val="24"/>
        </w:rPr>
        <w:t>demand function</w:t>
      </w:r>
      <w:r w:rsidR="006F1E94">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A</m:t>
            </m:r>
          </m:sub>
        </m:sSub>
      </m:oMath>
      <w:r w:rsidR="006F1E94">
        <w:rPr>
          <w:rFonts w:ascii="Times New Roman" w:hAnsi="Times New Roman" w:cs="Times New Roman"/>
          <w:sz w:val="24"/>
          <w:szCs w:val="24"/>
        </w:rPr>
        <w:t>)</w:t>
      </w:r>
      <w:r w:rsidR="00C650AA">
        <w:rPr>
          <w:rFonts w:ascii="Times New Roman" w:hAnsi="Times New Roman" w:cs="Times New Roman"/>
          <w:sz w:val="24"/>
          <w:szCs w:val="24"/>
        </w:rPr>
        <w:t xml:space="preserve">. </w:t>
      </w:r>
    </w:p>
    <w:p w14:paraId="01F21660" w14:textId="2C964CE4" w:rsidR="009F6CF6" w:rsidRPr="00DF23BF" w:rsidRDefault="009F6CF6" w:rsidP="00836EDB">
      <w:pPr>
        <w:rPr>
          <w:rFonts w:ascii="Times New Roman" w:hAnsi="Times New Roman" w:cs="Times New Roman"/>
          <w:sz w:val="24"/>
          <w:szCs w:val="24"/>
        </w:rPr>
      </w:pPr>
    </w:p>
    <w:p w14:paraId="20C7BD45" w14:textId="7BC14E81" w:rsidR="003239F7" w:rsidRPr="00DF23BF" w:rsidRDefault="003239F7" w:rsidP="00836EDB">
      <w:pPr>
        <w:rPr>
          <w:rFonts w:ascii="Times New Roman" w:hAnsi="Times New Roman" w:cs="Times New Roman"/>
          <w:sz w:val="24"/>
          <w:szCs w:val="24"/>
        </w:rPr>
      </w:pPr>
    </w:p>
    <w:p w14:paraId="5752145B" w14:textId="77777777" w:rsidR="00057B52" w:rsidRPr="00DF23BF" w:rsidRDefault="00057B52" w:rsidP="00836EDB">
      <w:pPr>
        <w:rPr>
          <w:rFonts w:ascii="Times New Roman" w:hAnsi="Times New Roman" w:cs="Times New Roman"/>
          <w:sz w:val="24"/>
          <w:szCs w:val="24"/>
        </w:rPr>
        <w:sectPr w:rsidR="00057B52" w:rsidRPr="00DF23BF" w:rsidSect="00C02C90">
          <w:pgSz w:w="15840" w:h="12240" w:orient="landscape"/>
          <w:pgMar w:top="1440" w:right="1440" w:bottom="1440" w:left="1440" w:header="720" w:footer="720" w:gutter="0"/>
          <w:cols w:space="720"/>
          <w:docGrid w:linePitch="360"/>
        </w:sectPr>
      </w:pPr>
    </w:p>
    <w:p w14:paraId="6B42EE72" w14:textId="2D6EC466" w:rsidR="008A0297" w:rsidRPr="003E6250" w:rsidRDefault="008A0297" w:rsidP="008A0297">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Figure </w:t>
      </w:r>
      <w:r w:rsidR="00346B26" w:rsidRPr="003E6250">
        <w:rPr>
          <w:rFonts w:ascii="Times New Roman" w:hAnsi="Times New Roman" w:cs="Times New Roman"/>
          <w:b/>
          <w:bCs/>
          <w:sz w:val="24"/>
          <w:szCs w:val="24"/>
        </w:rPr>
        <w:t>2</w:t>
      </w:r>
      <w:r w:rsidRPr="003E6250">
        <w:rPr>
          <w:rFonts w:ascii="Times New Roman" w:hAnsi="Times New Roman" w:cs="Times New Roman"/>
          <w:b/>
          <w:bCs/>
          <w:sz w:val="24"/>
          <w:szCs w:val="24"/>
        </w:rPr>
        <w:t xml:space="preserve">: </w:t>
      </w:r>
      <w:r w:rsidR="0082526E" w:rsidRPr="003E6250">
        <w:rPr>
          <w:rFonts w:ascii="Times New Roman" w:hAnsi="Times New Roman" w:cs="Times New Roman"/>
          <w:b/>
          <w:bCs/>
          <w:sz w:val="24"/>
          <w:szCs w:val="24"/>
        </w:rPr>
        <w:t>Wisconsin Counties used in Analysis</w:t>
      </w:r>
    </w:p>
    <w:p w14:paraId="1F5F32E7" w14:textId="329F50C1" w:rsidR="0034755D" w:rsidRPr="00DF23BF" w:rsidRDefault="0034755D" w:rsidP="00836EDB">
      <w:pPr>
        <w:rPr>
          <w:rFonts w:ascii="Times New Roman" w:hAnsi="Times New Roman" w:cs="Times New Roman"/>
          <w:sz w:val="24"/>
          <w:szCs w:val="24"/>
        </w:rPr>
        <w:sectPr w:rsidR="0034755D" w:rsidRPr="00DF23BF" w:rsidSect="00FF6139">
          <w:pgSz w:w="15840" w:h="12240" w:orient="landscape"/>
          <w:pgMar w:top="1440" w:right="1440" w:bottom="1440" w:left="1440" w:header="720" w:footer="720" w:gutter="0"/>
          <w:cols w:space="720"/>
          <w:docGrid w:linePitch="360"/>
        </w:sectPr>
      </w:pPr>
      <w:r>
        <w:rPr>
          <w:rFonts w:ascii="Times New Roman" w:hAnsi="Times New Roman" w:cs="Times New Roman"/>
          <w:noProof/>
          <w:sz w:val="24"/>
          <w:szCs w:val="24"/>
        </w:rPr>
        <w:drawing>
          <wp:inline distT="0" distB="0" distL="0" distR="0" wp14:anchorId="6F845DDF" wp14:editId="69918ECC">
            <wp:extent cx="7984911" cy="564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86643" cy="5647645"/>
                    </a:xfrm>
                    <a:prstGeom prst="rect">
                      <a:avLst/>
                    </a:prstGeom>
                    <a:noFill/>
                    <a:ln>
                      <a:noFill/>
                    </a:ln>
                  </pic:spPr>
                </pic:pic>
              </a:graphicData>
            </a:graphic>
          </wp:inline>
        </w:drawing>
      </w:r>
    </w:p>
    <w:p w14:paraId="0CAB4734" w14:textId="4BB8938F" w:rsidR="009A4E42" w:rsidRPr="003E6250" w:rsidRDefault="00DF659D" w:rsidP="00DF659D">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Figure </w:t>
      </w:r>
      <w:r w:rsidR="00346B26" w:rsidRPr="003E6250">
        <w:rPr>
          <w:rFonts w:ascii="Times New Roman" w:hAnsi="Times New Roman" w:cs="Times New Roman"/>
          <w:b/>
          <w:bCs/>
          <w:sz w:val="24"/>
          <w:szCs w:val="24"/>
        </w:rPr>
        <w:t>3</w:t>
      </w:r>
      <w:r w:rsidRPr="003E6250">
        <w:rPr>
          <w:rFonts w:ascii="Times New Roman" w:hAnsi="Times New Roman" w:cs="Times New Roman"/>
          <w:b/>
          <w:bCs/>
          <w:sz w:val="24"/>
          <w:szCs w:val="24"/>
        </w:rPr>
        <w:t xml:space="preserve">: </w:t>
      </w:r>
      <w:r w:rsidR="0063468E" w:rsidRPr="003E6250">
        <w:rPr>
          <w:rFonts w:ascii="Times New Roman" w:hAnsi="Times New Roman" w:cs="Times New Roman"/>
          <w:b/>
          <w:bCs/>
          <w:sz w:val="24"/>
          <w:szCs w:val="24"/>
        </w:rPr>
        <w:t xml:space="preserve">Minimum </w:t>
      </w:r>
      <w:r w:rsidRPr="003E6250">
        <w:rPr>
          <w:rFonts w:ascii="Times New Roman" w:hAnsi="Times New Roman" w:cs="Times New Roman"/>
          <w:b/>
          <w:bCs/>
          <w:sz w:val="24"/>
          <w:szCs w:val="24"/>
        </w:rPr>
        <w:t xml:space="preserve">Summer Secchi Depth </w:t>
      </w:r>
      <w:r w:rsidR="00F57FFC" w:rsidRPr="003E6250">
        <w:rPr>
          <w:rFonts w:ascii="Times New Roman" w:hAnsi="Times New Roman" w:cs="Times New Roman"/>
          <w:b/>
          <w:bCs/>
          <w:sz w:val="24"/>
          <w:szCs w:val="24"/>
        </w:rPr>
        <w:t>by County</w:t>
      </w:r>
    </w:p>
    <w:p w14:paraId="7DFD9B26" w14:textId="2C41B4BD" w:rsidR="00F57FFC" w:rsidRDefault="0060445A" w:rsidP="00836EDB">
      <w:pPr>
        <w:rPr>
          <w:rFonts w:ascii="Times New Roman" w:hAnsi="Times New Roman" w:cs="Times New Roman"/>
          <w:sz w:val="24"/>
          <w:szCs w:val="24"/>
        </w:rPr>
        <w:sectPr w:rsidR="00F57FFC" w:rsidSect="00DF659D">
          <w:pgSz w:w="15840" w:h="12240" w:orient="landscape"/>
          <w:pgMar w:top="1440" w:right="1440" w:bottom="86" w:left="1440" w:header="720" w:footer="720" w:gutter="0"/>
          <w:cols w:space="720"/>
          <w:docGrid w:linePitch="360"/>
        </w:sectPr>
      </w:pPr>
      <w:r>
        <w:rPr>
          <w:rFonts w:ascii="Times New Roman" w:hAnsi="Times New Roman" w:cs="Times New Roman"/>
          <w:noProof/>
          <w:sz w:val="24"/>
          <w:szCs w:val="24"/>
        </w:rPr>
        <w:drawing>
          <wp:inline distT="0" distB="0" distL="0" distR="0" wp14:anchorId="2B33F8A2" wp14:editId="0BEC4B4B">
            <wp:extent cx="7542699" cy="5438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2094" cy="5445550"/>
                    </a:xfrm>
                    <a:prstGeom prst="rect">
                      <a:avLst/>
                    </a:prstGeom>
                    <a:noFill/>
                    <a:ln>
                      <a:noFill/>
                    </a:ln>
                  </pic:spPr>
                </pic:pic>
              </a:graphicData>
            </a:graphic>
          </wp:inline>
        </w:drawing>
      </w:r>
    </w:p>
    <w:p w14:paraId="25C371A2" w14:textId="3F4B8F64" w:rsidR="00346B26" w:rsidRPr="003E6250" w:rsidRDefault="00346B26" w:rsidP="00346B26">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Figure 4: Wisconsin Climate Regions and County Locations</w:t>
      </w:r>
    </w:p>
    <w:p w14:paraId="0C0501F9" w14:textId="77777777" w:rsidR="00C6790A" w:rsidRDefault="00960D94" w:rsidP="00C6790A">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9BBA8B" wp14:editId="5E1868ED">
            <wp:extent cx="7381875" cy="52199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3912" cy="5242645"/>
                    </a:xfrm>
                    <a:prstGeom prst="rect">
                      <a:avLst/>
                    </a:prstGeom>
                    <a:noFill/>
                    <a:ln>
                      <a:noFill/>
                    </a:ln>
                  </pic:spPr>
                </pic:pic>
              </a:graphicData>
            </a:graphic>
          </wp:inline>
        </w:drawing>
      </w:r>
    </w:p>
    <w:p w14:paraId="1BCDFDE7" w14:textId="77777777" w:rsidR="00DE711D" w:rsidRDefault="006B0630" w:rsidP="00C6790A">
      <w:pPr>
        <w:pStyle w:val="NoSpacing"/>
        <w:rPr>
          <w:rFonts w:ascii="Times New Roman" w:hAnsi="Times New Roman" w:cs="Times New Roman"/>
          <w:sz w:val="24"/>
          <w:szCs w:val="24"/>
          <w:shd w:val="clear" w:color="auto" w:fill="FFFFFF"/>
        </w:rPr>
        <w:sectPr w:rsidR="00DE711D" w:rsidSect="00DE711D">
          <w:footerReference w:type="default" r:id="rId21"/>
          <w:footnotePr>
            <w:numRestart w:val="eachSect"/>
          </w:footnotePr>
          <w:pgSz w:w="15840" w:h="12240" w:orient="landscape"/>
          <w:pgMar w:top="1440" w:right="1440" w:bottom="1440" w:left="1440" w:header="720" w:footer="720" w:gutter="0"/>
          <w:cols w:space="720"/>
          <w:docGrid w:linePitch="360"/>
        </w:sectPr>
      </w:pPr>
      <w:r w:rsidRPr="006B0630">
        <w:rPr>
          <w:rFonts w:ascii="Times New Roman" w:hAnsi="Times New Roman" w:cs="Times New Roman"/>
          <w:sz w:val="24"/>
          <w:szCs w:val="24"/>
        </w:rPr>
        <w:t>Caption:</w:t>
      </w:r>
      <w:r>
        <w:rPr>
          <w:rFonts w:ascii="Times New Roman" w:hAnsi="Times New Roman" w:cs="Times New Roman"/>
          <w:sz w:val="24"/>
          <w:szCs w:val="24"/>
        </w:rPr>
        <w:t xml:space="preserve"> </w:t>
      </w:r>
      <w:r w:rsidR="00EA2973">
        <w:rPr>
          <w:rFonts w:ascii="Times New Roman" w:hAnsi="Times New Roman" w:cs="Times New Roman"/>
          <w:sz w:val="24"/>
          <w:szCs w:val="24"/>
        </w:rPr>
        <w:t xml:space="preserve">housing markets are divided into a northern and southern climate region using </w:t>
      </w:r>
      <w:r w:rsidR="00517864">
        <w:rPr>
          <w:rFonts w:ascii="Times New Roman" w:hAnsi="Times New Roman" w:cs="Times New Roman"/>
          <w:sz w:val="24"/>
          <w:szCs w:val="24"/>
        </w:rPr>
        <w:t xml:space="preserve">climate maps from the </w:t>
      </w:r>
      <w:r w:rsidR="00307FA4">
        <w:rPr>
          <w:rFonts w:ascii="Times New Roman" w:hAnsi="Times New Roman" w:cs="Times New Roman"/>
          <w:sz w:val="24"/>
          <w:szCs w:val="24"/>
        </w:rPr>
        <w:t>USDA and PRISM Climate Group.</w:t>
      </w:r>
      <w:r w:rsidR="00EA2973">
        <w:rPr>
          <w:rFonts w:ascii="Times New Roman" w:hAnsi="Times New Roman" w:cs="Times New Roman"/>
          <w:sz w:val="24"/>
          <w:szCs w:val="24"/>
        </w:rPr>
        <w:t xml:space="preserve"> </w:t>
      </w:r>
      <w:r w:rsidR="00517864">
        <w:rPr>
          <w:rFonts w:ascii="Times New Roman" w:hAnsi="Times New Roman" w:cs="Times New Roman"/>
          <w:sz w:val="24"/>
          <w:szCs w:val="24"/>
        </w:rPr>
        <w:t>The centroid of each housing market, along with their climate designation, is depicted by a black diamond or a gray circle.</w:t>
      </w:r>
      <w:r w:rsidR="00C6790A">
        <w:rPr>
          <w:rFonts w:ascii="Times New Roman" w:hAnsi="Times New Roman" w:cs="Times New Roman"/>
          <w:sz w:val="24"/>
          <w:szCs w:val="24"/>
          <w:shd w:val="clear" w:color="auto" w:fill="FFFFFF"/>
        </w:rPr>
        <w:t xml:space="preserve"> </w:t>
      </w:r>
    </w:p>
    <w:p w14:paraId="3F4C2943" w14:textId="41D3FD86" w:rsidR="00EA0BBD" w:rsidRDefault="00EA0BBD" w:rsidP="00C6790A">
      <w:pPr>
        <w:pStyle w:val="NoSpacing"/>
        <w:rPr>
          <w:rFonts w:ascii="Times New Roman" w:hAnsi="Times New Roman" w:cs="Times New Roman"/>
          <w:sz w:val="24"/>
          <w:szCs w:val="24"/>
          <w:shd w:val="clear" w:color="auto" w:fill="FFFFFF"/>
        </w:rPr>
      </w:pPr>
    </w:p>
    <w:p w14:paraId="3828A5D0" w14:textId="77777777" w:rsidR="00DE711D" w:rsidRPr="004531ED" w:rsidRDefault="00DE711D" w:rsidP="00DE711D">
      <w:pPr>
        <w:pStyle w:val="NoSpacing"/>
        <w:spacing w:line="480" w:lineRule="auto"/>
        <w:jc w:val="center"/>
        <w:rPr>
          <w:rFonts w:ascii="Times New Roman" w:hAnsi="Times New Roman" w:cs="Times New Roman"/>
          <w:b/>
          <w:bCs/>
          <w:sz w:val="24"/>
          <w:szCs w:val="24"/>
        </w:rPr>
      </w:pPr>
      <w:r w:rsidRPr="00E77C56">
        <w:rPr>
          <w:rFonts w:ascii="Times New Roman" w:hAnsi="Times New Roman" w:cs="Times New Roman"/>
          <w:b/>
          <w:bCs/>
          <w:sz w:val="24"/>
          <w:szCs w:val="24"/>
        </w:rPr>
        <w:t xml:space="preserve">Appendix </w:t>
      </w:r>
      <w:r>
        <w:rPr>
          <w:rFonts w:ascii="Times New Roman" w:hAnsi="Times New Roman" w:cs="Times New Roman"/>
          <w:b/>
          <w:bCs/>
          <w:sz w:val="24"/>
          <w:szCs w:val="24"/>
        </w:rPr>
        <w:t>A: Bias in Rosen’s Second Stage and the Multimarket Approach</w:t>
      </w:r>
    </w:p>
    <w:p w14:paraId="0A6DF38F" w14:textId="77777777" w:rsidR="00DE711D" w:rsidRDefault="00DE711D" w:rsidP="00DE711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DF23BF">
        <w:rPr>
          <w:rFonts w:ascii="Times New Roman" w:eastAsia="Times New Roman" w:hAnsi="Times New Roman" w:cs="Times New Roman"/>
          <w:sz w:val="24"/>
          <w:szCs w:val="24"/>
        </w:rPr>
        <w:t>o illustrate the intuition behind Rosen’s original proposal, consider the following two equations</w:t>
      </w:r>
      <w:r>
        <w:rPr>
          <w:rFonts w:ascii="Times New Roman" w:eastAsia="Times New Roman" w:hAnsi="Times New Roman" w:cs="Times New Roman"/>
          <w:sz w:val="24"/>
          <w:szCs w:val="24"/>
        </w:rPr>
        <w:t xml:space="preserve">: </w:t>
      </w:r>
    </w:p>
    <w:p w14:paraId="37256401" w14:textId="77777777" w:rsidR="00DE711D" w:rsidRDefault="00DE711D" w:rsidP="00DE711D">
      <w:pPr>
        <w:pStyle w:val="ListParagraph"/>
        <w:spacing w:after="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(A1)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 xml:space="preserve">=Φ(z,x, o,μ;π) </m:t>
        </m:r>
      </m:oMath>
    </w:p>
    <w:p w14:paraId="307A56E7" w14:textId="77777777" w:rsidR="00DE711D" w:rsidRPr="002149E4" w:rsidRDefault="00DE711D" w:rsidP="00DE711D">
      <w:pPr>
        <w:spacing w:line="480" w:lineRule="auto"/>
        <w:ind w:left="10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(A2)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r>
          <m:rPr>
            <m:sty m:val="p"/>
          </m:rPr>
          <w:rPr>
            <w:rFonts w:ascii="Cambria Math" w:eastAsia="Times New Roman" w:hAnsi="Cambria Math" w:cs="Times New Roman"/>
            <w:sz w:val="24"/>
            <w:szCs w:val="24"/>
          </w:rPr>
          <m:t>=Ψ(z,x, ω,ξ;γ)</m:t>
        </m:r>
      </m:oMath>
    </w:p>
    <w:p w14:paraId="60649BE8" w14:textId="77777777" w:rsidR="00DE711D" w:rsidRDefault="00DE711D" w:rsidP="00DE711D">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 xml:space="preserve">where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z</m:t>
            </m:r>
          </m:sub>
        </m:sSub>
      </m:oMath>
      <w:r w:rsidRPr="00DF23BF">
        <w:rPr>
          <w:rFonts w:ascii="Times New Roman" w:hAnsi="Times New Roman" w:cs="Times New Roman"/>
          <w:sz w:val="24"/>
          <w:szCs w:val="24"/>
        </w:rPr>
        <w:t xml:space="preserve"> is the implicit price for </w:t>
      </w:r>
      <m:oMath>
        <m:r>
          <m:rPr>
            <m:sty m:val="p"/>
          </m:rPr>
          <w:rPr>
            <w:rFonts w:ascii="Cambria Math" w:hAnsi="Cambria Math" w:cs="Times New Roman"/>
            <w:sz w:val="24"/>
            <w:szCs w:val="24"/>
          </w:rPr>
          <m:t>z</m:t>
        </m:r>
      </m:oMath>
      <w:r w:rsidRPr="00DF23BF">
        <w:rPr>
          <w:rFonts w:ascii="Times New Roman" w:hAnsi="Times New Roman" w:cs="Times New Roman"/>
          <w:sz w:val="24"/>
          <w:szCs w:val="24"/>
        </w:rPr>
        <w:t xml:space="preserve"> which is recovered from a first-stage hedonic regression, </w:t>
      </w:r>
      <m:oMath>
        <m:r>
          <m:rPr>
            <m:sty m:val="p"/>
          </m:rPr>
          <w:rPr>
            <w:rFonts w:ascii="Cambria Math" w:hAnsi="Cambria Math" w:cs="Times New Roman"/>
            <w:sz w:val="24"/>
            <w:szCs w:val="24"/>
          </w:rPr>
          <m:t>z</m:t>
        </m:r>
      </m:oMath>
      <w:r w:rsidRPr="00DF23BF">
        <w:rPr>
          <w:rFonts w:ascii="Times New Roman" w:hAnsi="Times New Roman" w:cs="Times New Roman"/>
          <w:sz w:val="24"/>
          <w:szCs w:val="24"/>
        </w:rPr>
        <w:t xml:space="preserve"> is the environmental </w:t>
      </w:r>
      <w:r>
        <w:rPr>
          <w:rFonts w:ascii="Times New Roman" w:hAnsi="Times New Roman" w:cs="Times New Roman"/>
          <w:sz w:val="24"/>
          <w:szCs w:val="24"/>
        </w:rPr>
        <w:t>good</w:t>
      </w:r>
      <w:r w:rsidRPr="00DF23BF">
        <w:rPr>
          <w:rFonts w:ascii="Times New Roman" w:hAnsi="Times New Roman" w:cs="Times New Roman"/>
          <w:sz w:val="24"/>
          <w:szCs w:val="24"/>
        </w:rPr>
        <w:t xml:space="preserve"> of interest</w:t>
      </w:r>
      <w:r>
        <w:rPr>
          <w:rStyle w:val="FootnoteReference"/>
          <w:rFonts w:ascii="Times New Roman" w:hAnsi="Times New Roman" w:cs="Times New Roman"/>
          <w:sz w:val="24"/>
          <w:szCs w:val="24"/>
        </w:rPr>
        <w:footnoteReference w:id="18"/>
      </w:r>
      <w:r w:rsidRPr="00DF23BF">
        <w:rPr>
          <w:rFonts w:ascii="Times New Roman" w:hAnsi="Times New Roman" w:cs="Times New Roman"/>
          <w:sz w:val="24"/>
          <w:szCs w:val="24"/>
        </w:rPr>
        <w:t>,</w:t>
      </w:r>
      <m:oMath>
        <m:r>
          <m:rPr>
            <m:sty m:val="p"/>
          </m:rPr>
          <w:rPr>
            <w:rFonts w:ascii="Cambria Math" w:eastAsia="Times New Roman" w:hAnsi="Cambria Math"/>
            <w:sz w:val="24"/>
            <w:szCs w:val="24"/>
          </w:rPr>
          <m:t xml:space="preserve"> Φ(.)</m:t>
        </m:r>
      </m:oMath>
      <w:r>
        <w:rPr>
          <w:rFonts w:ascii="Times New Roman" w:hAnsi="Times New Roman"/>
          <w:sz w:val="24"/>
          <w:szCs w:val="24"/>
        </w:rPr>
        <w:t xml:space="preserve"> and </w:t>
      </w:r>
      <m:oMath>
        <m:r>
          <m:rPr>
            <m:sty m:val="p"/>
          </m:rPr>
          <w:rPr>
            <w:rFonts w:ascii="Cambria Math" w:eastAsia="Times New Roman" w:hAnsi="Cambria Math"/>
            <w:sz w:val="24"/>
            <w:szCs w:val="24"/>
          </w:rPr>
          <m:t>Ψ(.)</m:t>
        </m:r>
      </m:oMath>
      <w:r>
        <w:rPr>
          <w:rFonts w:ascii="Times New Roman" w:hAnsi="Times New Roman"/>
          <w:sz w:val="24"/>
          <w:szCs w:val="24"/>
        </w:rPr>
        <w:t xml:space="preserve"> are the inverse demand and supply curves for good</w:t>
      </w:r>
      <w:r w:rsidRPr="002A3469">
        <w:rPr>
          <w:rFonts w:ascii="Times New Roman" w:hAnsi="Times New Roman"/>
          <w:sz w:val="24"/>
          <w:szCs w:val="24"/>
        </w:rPr>
        <w:t xml:space="preserve"> </w:t>
      </w:r>
      <m:oMath>
        <m:r>
          <m:rPr>
            <m:sty m:val="p"/>
          </m:rPr>
          <w:rPr>
            <w:rFonts w:ascii="Cambria Math" w:eastAsia="Times New Roman" w:hAnsi="Cambria Math"/>
            <w:sz w:val="24"/>
            <w:szCs w:val="24"/>
          </w:rPr>
          <m:t>z</m:t>
        </m:r>
      </m:oMath>
      <w:r>
        <w:rPr>
          <w:rFonts w:ascii="Times New Roman" w:hAnsi="Times New Roman"/>
          <w:sz w:val="24"/>
          <w:szCs w:val="24"/>
        </w:rPr>
        <w:t xml:space="preserve"> respectively,</w:t>
      </w:r>
      <w:r w:rsidRPr="00DF23BF">
        <w:rPr>
          <w:rFonts w:ascii="Times New Roman" w:hAnsi="Times New Roman" w:cs="Times New Roman"/>
          <w:sz w:val="24"/>
          <w:szCs w:val="24"/>
        </w:rPr>
        <w:t xml:space="preserve"> </w:t>
      </w:r>
      <m:oMath>
        <m:r>
          <m:rPr>
            <m:sty m:val="p"/>
          </m:rPr>
          <w:rPr>
            <w:rFonts w:ascii="Cambria Math" w:hAnsi="Cambria Math" w:cs="Times New Roman"/>
            <w:sz w:val="24"/>
            <w:szCs w:val="24"/>
          </w:rPr>
          <m:t>x</m:t>
        </m:r>
      </m:oMath>
      <w:r w:rsidRPr="00DF23BF">
        <w:rPr>
          <w:rFonts w:ascii="Times New Roman" w:hAnsi="Times New Roman" w:cs="Times New Roman"/>
          <w:sz w:val="24"/>
          <w:szCs w:val="24"/>
        </w:rPr>
        <w:t xml:space="preserve"> is a vector of other attributes that influence the value of the differentiated product, </w:t>
      </w:r>
      <m:oMath>
        <m:r>
          <m:rPr>
            <m:sty m:val="p"/>
          </m:rPr>
          <w:rPr>
            <w:rFonts w:ascii="Cambria Math" w:eastAsia="Times New Roman" w:hAnsi="Cambria Math" w:cs="Times New Roman"/>
            <w:sz w:val="24"/>
            <w:szCs w:val="24"/>
          </w:rPr>
          <m:t>o</m:t>
        </m:r>
      </m:oMath>
      <w:r w:rsidRPr="00DF23BF">
        <w:rPr>
          <w:rFonts w:ascii="Times New Roman" w:hAnsi="Times New Roman" w:cs="Times New Roman"/>
          <w:sz w:val="24"/>
          <w:szCs w:val="24"/>
        </w:rPr>
        <w:t xml:space="preserve"> and </w:t>
      </w:r>
      <m:oMath>
        <m:r>
          <m:rPr>
            <m:sty m:val="p"/>
          </m:rPr>
          <w:rPr>
            <w:rFonts w:ascii="Cambria Math" w:eastAsia="Times New Roman" w:hAnsi="Cambria Math" w:cs="Times New Roman"/>
            <w:sz w:val="24"/>
            <w:szCs w:val="24"/>
          </w:rPr>
          <m:t>μ</m:t>
        </m:r>
      </m:oMath>
      <w:r w:rsidRPr="00DF23BF">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ω</m:t>
        </m:r>
      </m:oMath>
      <w:r w:rsidRPr="00DF23BF">
        <w:rPr>
          <w:rFonts w:ascii="Times New Roman" w:hAnsi="Times New Roman" w:cs="Times New Roman"/>
          <w:sz w:val="24"/>
          <w:szCs w:val="24"/>
        </w:rPr>
        <w:t xml:space="preserve"> and </w:t>
      </w:r>
      <m:oMath>
        <m:r>
          <m:rPr>
            <m:sty m:val="p"/>
          </m:rPr>
          <w:rPr>
            <w:rFonts w:ascii="Cambria Math" w:eastAsia="Times New Roman" w:hAnsi="Cambria Math" w:cs="Times New Roman"/>
            <w:sz w:val="24"/>
            <w:szCs w:val="24"/>
          </w:rPr>
          <m:t>ξ</m:t>
        </m:r>
      </m:oMath>
      <w:r w:rsidRPr="00DF23BF">
        <w:rPr>
          <w:rFonts w:ascii="Times New Roman" w:hAnsi="Times New Roman" w:cs="Times New Roman"/>
          <w:sz w:val="24"/>
          <w:szCs w:val="24"/>
        </w:rPr>
        <w:t xml:space="preserve">) are a vector of observable and unobservable demand (supply) shifters, respectively, and </w:t>
      </w:r>
      <m:oMath>
        <m:r>
          <m:rPr>
            <m:sty m:val="p"/>
          </m:rPr>
          <w:rPr>
            <w:rFonts w:ascii="Cambria Math" w:eastAsia="Times New Roman" w:hAnsi="Cambria Math" w:cs="Times New Roman"/>
            <w:sz w:val="24"/>
            <w:szCs w:val="24"/>
          </w:rPr>
          <m:t>π</m:t>
        </m:r>
      </m:oMath>
      <w:r w:rsidRPr="00DF23BF">
        <w:rPr>
          <w:rFonts w:ascii="Times New Roman" w:hAnsi="Times New Roman" w:cs="Times New Roman"/>
          <w:sz w:val="24"/>
          <w:szCs w:val="24"/>
        </w:rPr>
        <w:t xml:space="preserve"> (</w:t>
      </w:r>
      <m:oMath>
        <m:r>
          <m:rPr>
            <m:sty m:val="p"/>
          </m:rPr>
          <w:rPr>
            <w:rFonts w:ascii="Cambria Math" w:eastAsia="Times New Roman" w:hAnsi="Cambria Math" w:cs="Times New Roman"/>
            <w:sz w:val="24"/>
            <w:szCs w:val="24"/>
          </w:rPr>
          <m:t>γ</m:t>
        </m:r>
        <m:r>
          <w:rPr>
            <w:rFonts w:ascii="Cambria Math" w:eastAsia="Times New Roman" w:hAnsi="Cambria Math" w:cs="Times New Roman"/>
            <w:sz w:val="24"/>
            <w:szCs w:val="24"/>
          </w:rPr>
          <m:t>)</m:t>
        </m:r>
      </m:oMath>
      <w:r w:rsidRPr="00DF23BF">
        <w:rPr>
          <w:rFonts w:ascii="Times New Roman" w:hAnsi="Times New Roman" w:cs="Times New Roman"/>
          <w:sz w:val="24"/>
          <w:szCs w:val="24"/>
        </w:rPr>
        <w:t xml:space="preserve"> is a vector of parameters that describe the shape and c</w:t>
      </w:r>
      <w:proofErr w:type="spellStart"/>
      <w:r w:rsidRPr="00DF23BF">
        <w:rPr>
          <w:rFonts w:ascii="Times New Roman" w:hAnsi="Times New Roman" w:cs="Times New Roman"/>
          <w:sz w:val="24"/>
          <w:szCs w:val="24"/>
        </w:rPr>
        <w:t>urvature</w:t>
      </w:r>
      <w:proofErr w:type="spellEnd"/>
      <w:r w:rsidRPr="00DF23BF">
        <w:rPr>
          <w:rFonts w:ascii="Times New Roman" w:hAnsi="Times New Roman" w:cs="Times New Roman"/>
          <w:sz w:val="24"/>
          <w:szCs w:val="24"/>
        </w:rPr>
        <w:t xml:space="preserve"> of the demand (supply) function. Equation (</w:t>
      </w:r>
      <w:r>
        <w:rPr>
          <w:rFonts w:ascii="Times New Roman" w:hAnsi="Times New Roman" w:cs="Times New Roman"/>
          <w:sz w:val="24"/>
          <w:szCs w:val="24"/>
        </w:rPr>
        <w:t>A</w:t>
      </w:r>
      <w:r w:rsidRPr="00DF23BF">
        <w:rPr>
          <w:rFonts w:ascii="Times New Roman" w:hAnsi="Times New Roman" w:cs="Times New Roman"/>
          <w:sz w:val="24"/>
          <w:szCs w:val="24"/>
        </w:rPr>
        <w:t xml:space="preserve">1) </w:t>
      </w:r>
      <w:r>
        <w:rPr>
          <w:rFonts w:ascii="Times New Roman" w:hAnsi="Times New Roman" w:cs="Times New Roman"/>
          <w:sz w:val="24"/>
          <w:szCs w:val="24"/>
        </w:rPr>
        <w:t>characterizes</w:t>
      </w:r>
      <w:r w:rsidRPr="00DF23BF">
        <w:rPr>
          <w:rFonts w:ascii="Times New Roman" w:hAnsi="Times New Roman" w:cs="Times New Roman"/>
          <w:sz w:val="24"/>
          <w:szCs w:val="24"/>
        </w:rPr>
        <w:t xml:space="preserve"> the tangency condition between the hedonic price function and the consumer’s bid curve, while equation (</w:t>
      </w:r>
      <w:r>
        <w:rPr>
          <w:rFonts w:ascii="Times New Roman" w:hAnsi="Times New Roman" w:cs="Times New Roman"/>
          <w:sz w:val="24"/>
          <w:szCs w:val="24"/>
        </w:rPr>
        <w:t>A</w:t>
      </w:r>
      <w:r w:rsidRPr="00DF23BF">
        <w:rPr>
          <w:rFonts w:ascii="Times New Roman" w:hAnsi="Times New Roman" w:cs="Times New Roman"/>
          <w:sz w:val="24"/>
          <w:szCs w:val="24"/>
        </w:rPr>
        <w:t>2) represents the tangency condition between the hedonic price function and the seller’s offer curve.</w:t>
      </w:r>
    </w:p>
    <w:p w14:paraId="0EBDF1C5" w14:textId="77777777" w:rsidR="00DE711D" w:rsidRDefault="00DE711D" w:rsidP="00DE711D">
      <w:pPr>
        <w:pStyle w:val="NoSpacing"/>
        <w:spacing w:line="480" w:lineRule="auto"/>
        <w:ind w:firstLine="720"/>
        <w:rPr>
          <w:rFonts w:ascii="Times New Roman" w:hAnsi="Times New Roman" w:cs="Times New Roman"/>
          <w:sz w:val="24"/>
          <w:szCs w:val="24"/>
        </w:rPr>
      </w:pPr>
      <w:r w:rsidRPr="002149E4">
        <w:rPr>
          <w:rFonts w:ascii="Times New Roman" w:hAnsi="Times New Roman" w:cs="Times New Roman"/>
          <w:sz w:val="24"/>
          <w:szCs w:val="24"/>
        </w:rPr>
        <w:t xml:space="preserve">The set of observable supply shifters, </w:t>
      </w:r>
      <m:oMath>
        <m:r>
          <m:rPr>
            <m:sty m:val="p"/>
          </m:rPr>
          <w:rPr>
            <w:rFonts w:ascii="Cambria Math" w:hAnsi="Cambria Math" w:cs="Times New Roman"/>
            <w:sz w:val="24"/>
            <w:szCs w:val="24"/>
          </w:rPr>
          <m:t>ω</m:t>
        </m:r>
      </m:oMath>
      <w:r w:rsidRPr="002149E4">
        <w:rPr>
          <w:rFonts w:ascii="Times New Roman" w:hAnsi="Times New Roman" w:cs="Times New Roman"/>
          <w:sz w:val="24"/>
          <w:szCs w:val="24"/>
        </w:rPr>
        <w:t xml:space="preserve">, become instrumental variables for the endogenous quantity variable </w:t>
      </w:r>
      <m:oMath>
        <m:r>
          <m:rPr>
            <m:sty m:val="p"/>
          </m:rPr>
          <w:rPr>
            <w:rFonts w:ascii="Cambria Math" w:hAnsi="Cambria Math" w:cs="Times New Roman"/>
            <w:sz w:val="24"/>
            <w:szCs w:val="24"/>
          </w:rPr>
          <m:t>z</m:t>
        </m:r>
      </m:oMath>
      <w:r w:rsidRPr="002149E4">
        <w:rPr>
          <w:rFonts w:ascii="Times New Roman" w:hAnsi="Times New Roman" w:cs="Times New Roman"/>
          <w:sz w:val="24"/>
          <w:szCs w:val="24"/>
        </w:rPr>
        <w:t xml:space="preserve"> within equation (</w:t>
      </w:r>
      <w:r>
        <w:rPr>
          <w:rFonts w:ascii="Times New Roman" w:hAnsi="Times New Roman" w:cs="Times New Roman"/>
          <w:sz w:val="24"/>
          <w:szCs w:val="24"/>
        </w:rPr>
        <w:t>A</w:t>
      </w:r>
      <w:r w:rsidRPr="002149E4">
        <w:rPr>
          <w:rFonts w:ascii="Times New Roman" w:hAnsi="Times New Roman" w:cs="Times New Roman"/>
          <w:sz w:val="24"/>
          <w:szCs w:val="24"/>
        </w:rPr>
        <w:t xml:space="preserve">1) when simultaneously estimating both equations. This is equivalent to shifting the supply curve to trace out the demand curve under a system of supply and demand equations. However, shifts in the </w:t>
      </w:r>
      <w:r>
        <w:rPr>
          <w:rFonts w:ascii="Times New Roman" w:hAnsi="Times New Roman" w:cs="Times New Roman"/>
          <w:sz w:val="24"/>
          <w:szCs w:val="24"/>
        </w:rPr>
        <w:t>supply curve</w:t>
      </w:r>
      <w:r w:rsidRPr="002149E4">
        <w:rPr>
          <w:rFonts w:ascii="Times New Roman" w:hAnsi="Times New Roman" w:cs="Times New Roman"/>
          <w:sz w:val="24"/>
          <w:szCs w:val="24"/>
        </w:rPr>
        <w:t xml:space="preserve"> induce shifts in the </w:t>
      </w:r>
      <w:r>
        <w:rPr>
          <w:rFonts w:ascii="Times New Roman" w:hAnsi="Times New Roman" w:cs="Times New Roman"/>
          <w:sz w:val="24"/>
          <w:szCs w:val="24"/>
        </w:rPr>
        <w:t>demand</w:t>
      </w:r>
      <w:r w:rsidRPr="002149E4">
        <w:rPr>
          <w:rFonts w:ascii="Times New Roman" w:hAnsi="Times New Roman" w:cs="Times New Roman"/>
          <w:sz w:val="24"/>
          <w:szCs w:val="24"/>
        </w:rPr>
        <w:t xml:space="preserve"> curve in a hedonic setting (</w:t>
      </w:r>
      <w:proofErr w:type="spellStart"/>
      <w:r w:rsidRPr="002149E4">
        <w:rPr>
          <w:rFonts w:ascii="Times New Roman" w:hAnsi="Times New Roman" w:cs="Times New Roman"/>
          <w:sz w:val="24"/>
          <w:szCs w:val="24"/>
        </w:rPr>
        <w:t>Bartik</w:t>
      </w:r>
      <w:proofErr w:type="spellEnd"/>
      <w:r>
        <w:rPr>
          <w:rFonts w:ascii="Times New Roman" w:hAnsi="Times New Roman" w:cs="Times New Roman"/>
          <w:sz w:val="24"/>
          <w:szCs w:val="24"/>
        </w:rPr>
        <w:t>,</w:t>
      </w:r>
      <w:r w:rsidRPr="002149E4">
        <w:rPr>
          <w:rFonts w:ascii="Times New Roman" w:hAnsi="Times New Roman" w:cs="Times New Roman"/>
          <w:sz w:val="24"/>
          <w:szCs w:val="24"/>
        </w:rPr>
        <w:t xml:space="preserve"> 1987). </w:t>
      </w:r>
      <w:r>
        <w:rPr>
          <w:rFonts w:ascii="Times New Roman" w:hAnsi="Times New Roman" w:cs="Times New Roman"/>
          <w:sz w:val="24"/>
          <w:szCs w:val="24"/>
        </w:rPr>
        <w:t>Nonmarket good demand functions derived from this</w:t>
      </w:r>
      <w:r w:rsidRPr="002149E4">
        <w:rPr>
          <w:rFonts w:ascii="Times New Roman" w:hAnsi="Times New Roman" w:cs="Times New Roman"/>
          <w:sz w:val="24"/>
          <w:szCs w:val="24"/>
        </w:rPr>
        <w:t xml:space="preserve"> process</w:t>
      </w:r>
      <w:r>
        <w:rPr>
          <w:rFonts w:ascii="Times New Roman" w:hAnsi="Times New Roman" w:cs="Times New Roman"/>
          <w:sz w:val="24"/>
          <w:szCs w:val="24"/>
        </w:rPr>
        <w:t xml:space="preserve"> are, in other words,</w:t>
      </w:r>
      <w:r w:rsidRPr="002149E4">
        <w:rPr>
          <w:rFonts w:ascii="Times New Roman" w:hAnsi="Times New Roman" w:cs="Times New Roman"/>
          <w:sz w:val="24"/>
          <w:szCs w:val="24"/>
        </w:rPr>
        <w:t xml:space="preserve"> </w:t>
      </w:r>
      <w:r>
        <w:rPr>
          <w:rFonts w:ascii="Times New Roman" w:hAnsi="Times New Roman" w:cs="Times New Roman"/>
          <w:sz w:val="24"/>
          <w:szCs w:val="24"/>
        </w:rPr>
        <w:t>biased as they are</w:t>
      </w:r>
      <w:r w:rsidRPr="002149E4">
        <w:rPr>
          <w:rFonts w:ascii="Times New Roman" w:hAnsi="Times New Roman" w:cs="Times New Roman"/>
          <w:sz w:val="24"/>
          <w:szCs w:val="24"/>
        </w:rPr>
        <w:t xml:space="preserve"> identified from movements between </w:t>
      </w:r>
      <w:r w:rsidRPr="002149E4">
        <w:rPr>
          <w:rFonts w:ascii="Times New Roman" w:hAnsi="Times New Roman" w:cs="Times New Roman"/>
          <w:sz w:val="24"/>
          <w:szCs w:val="24"/>
        </w:rPr>
        <w:lastRenderedPageBreak/>
        <w:t>hedonic equilibria and not from movements along a common bid function.</w:t>
      </w:r>
      <w:r>
        <w:rPr>
          <w:rFonts w:ascii="Times New Roman" w:hAnsi="Times New Roman" w:cs="Times New Roman"/>
          <w:sz w:val="24"/>
          <w:szCs w:val="24"/>
        </w:rPr>
        <w:t xml:space="preserve"> We can see the bias resulting from Rosen’s 2</w:t>
      </w:r>
      <w:r w:rsidRPr="006B5F67">
        <w:rPr>
          <w:rFonts w:ascii="Times New Roman" w:hAnsi="Times New Roman" w:cs="Times New Roman"/>
          <w:sz w:val="24"/>
          <w:szCs w:val="24"/>
          <w:vertAlign w:val="superscript"/>
        </w:rPr>
        <w:t>nd</w:t>
      </w:r>
      <w:r>
        <w:rPr>
          <w:rFonts w:ascii="Times New Roman" w:hAnsi="Times New Roman" w:cs="Times New Roman"/>
          <w:sz w:val="24"/>
          <w:szCs w:val="24"/>
        </w:rPr>
        <w:t xml:space="preserve"> stage proposal in Figure A1.</w:t>
      </w:r>
    </w:p>
    <w:p w14:paraId="27F0C7EB" w14:textId="77777777" w:rsidR="00DE711D" w:rsidRPr="00DF23BF" w:rsidRDefault="00DE711D" w:rsidP="00DE711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Pr="00DF23BF">
        <w:rPr>
          <w:rFonts w:ascii="Times New Roman" w:hAnsi="Times New Roman" w:cs="Times New Roman"/>
          <w:sz w:val="24"/>
          <w:szCs w:val="24"/>
        </w:rPr>
        <w:t xml:space="preserve">uppose we observe </w:t>
      </w:r>
      <w:r>
        <w:rPr>
          <w:rFonts w:ascii="Times New Roman" w:hAnsi="Times New Roman" w:cs="Times New Roman"/>
          <w:sz w:val="24"/>
          <w:szCs w:val="24"/>
        </w:rPr>
        <w:t xml:space="preserve">the consumption decisions of two individuals - </w:t>
      </w:r>
      <w:r w:rsidRPr="00DF23BF">
        <w:rPr>
          <w:rFonts w:ascii="Times New Roman" w:hAnsi="Times New Roman" w:cs="Times New Roman"/>
          <w:sz w:val="24"/>
          <w:szCs w:val="24"/>
        </w:rPr>
        <w:t>A</w:t>
      </w:r>
      <w:r>
        <w:rPr>
          <w:rFonts w:ascii="Times New Roman" w:hAnsi="Times New Roman" w:cs="Times New Roman"/>
          <w:sz w:val="24"/>
          <w:szCs w:val="24"/>
        </w:rPr>
        <w:t xml:space="preserve"> and B - who live</w:t>
      </w:r>
      <w:r w:rsidRPr="00DF23BF">
        <w:rPr>
          <w:rFonts w:ascii="Times New Roman" w:hAnsi="Times New Roman" w:cs="Times New Roman"/>
          <w:sz w:val="24"/>
          <w:szCs w:val="24"/>
        </w:rPr>
        <w:t xml:space="preserve"> in </w:t>
      </w:r>
      <w:r>
        <w:rPr>
          <w:rFonts w:ascii="Times New Roman" w:hAnsi="Times New Roman" w:cs="Times New Roman"/>
          <w:sz w:val="24"/>
          <w:szCs w:val="24"/>
        </w:rPr>
        <w:t>the same</w:t>
      </w:r>
      <w:r w:rsidRPr="00DF23BF">
        <w:rPr>
          <w:rFonts w:ascii="Times New Roman" w:hAnsi="Times New Roman" w:cs="Times New Roman"/>
          <w:sz w:val="24"/>
          <w:szCs w:val="24"/>
        </w:rPr>
        <w:t xml:space="preserve"> </w:t>
      </w:r>
      <w:r>
        <w:rPr>
          <w:rFonts w:ascii="Times New Roman" w:hAnsi="Times New Roman" w:cs="Times New Roman"/>
          <w:sz w:val="24"/>
          <w:szCs w:val="24"/>
        </w:rPr>
        <w:t>market</w:t>
      </w:r>
      <w:r w:rsidRPr="00DF23BF">
        <w:rPr>
          <w:rFonts w:ascii="Times New Roman" w:hAnsi="Times New Roman" w:cs="Times New Roman"/>
          <w:sz w:val="24"/>
          <w:szCs w:val="24"/>
        </w:rPr>
        <w:t xml:space="preserve"> defined by </w:t>
      </w:r>
      <w:r>
        <w:rPr>
          <w:rFonts w:ascii="Times New Roman" w:hAnsi="Times New Roman" w:cs="Times New Roman"/>
          <w:sz w:val="24"/>
          <w:szCs w:val="24"/>
        </w:rPr>
        <w:t xml:space="preserve">the </w:t>
      </w:r>
      <w:r w:rsidRPr="00DF23BF">
        <w:rPr>
          <w:rFonts w:ascii="Times New Roman" w:hAnsi="Times New Roman" w:cs="Times New Roman"/>
          <w:sz w:val="24"/>
          <w:szCs w:val="24"/>
        </w:rPr>
        <w:t>hedonic price equilibria</w:t>
      </w:r>
      <w:r>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1</m:t>
            </m:r>
          </m:sup>
        </m:sSup>
      </m:oMath>
      <w:r w:rsidRPr="00DF23BF">
        <w:rPr>
          <w:rFonts w:ascii="Times New Roman" w:hAnsi="Times New Roman" w:cs="Times New Roman"/>
          <w:sz w:val="24"/>
          <w:szCs w:val="24"/>
        </w:rPr>
        <w:t xml:space="preserve"> a</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its</w:t>
      </w:r>
      <w:r w:rsidRPr="00DF23BF">
        <w:rPr>
          <w:rFonts w:ascii="Times New Roman" w:hAnsi="Times New Roman" w:cs="Times New Roman"/>
          <w:sz w:val="24"/>
          <w:szCs w:val="24"/>
        </w:rPr>
        <w:t xml:space="preserve"> derivative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1</m:t>
            </m:r>
          </m:sup>
        </m:sSup>
      </m:oMath>
      <w:r w:rsidRPr="00DF23BF">
        <w:rPr>
          <w:rFonts w:ascii="Times New Roman" w:hAnsi="Times New Roman" w:cs="Times New Roman"/>
          <w:sz w:val="24"/>
          <w:szCs w:val="24"/>
        </w:rPr>
        <w:t xml:space="preserve">. </w:t>
      </w:r>
      <w:r>
        <w:rPr>
          <w:rFonts w:ascii="Times New Roman" w:hAnsi="Times New Roman" w:cs="Times New Roman"/>
          <w:sz w:val="24"/>
          <w:szCs w:val="24"/>
        </w:rPr>
        <w:t>Further suppose the goal of the modeler is to estimate the slope of consumer A and B’s demand function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A</m:t>
            </m:r>
          </m:sub>
        </m:sSub>
      </m:oMath>
      <w:r>
        <w:rPr>
          <w:rFonts w:ascii="Times New Roman" w:hAnsi="Times New Roman" w:cs="Times New Roman"/>
          <w:sz w:val="24"/>
          <w:szCs w:val="24"/>
        </w:rPr>
        <w:t xml:space="preserve"> and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B</m:t>
            </m:r>
          </m:sub>
        </m:sSub>
      </m:oMath>
      <w:r>
        <w:rPr>
          <w:rFonts w:ascii="Times New Roman" w:hAnsi="Times New Roman" w:cs="Times New Roman"/>
          <w:sz w:val="24"/>
          <w:szCs w:val="24"/>
        </w:rPr>
        <w:t xml:space="preserve">) and that, from the modeler’s perspective, </w:t>
      </w:r>
      <w:r w:rsidRPr="00DF23BF">
        <w:rPr>
          <w:rFonts w:ascii="Times New Roman" w:hAnsi="Times New Roman" w:cs="Times New Roman"/>
          <w:sz w:val="24"/>
          <w:szCs w:val="24"/>
        </w:rPr>
        <w:t xml:space="preserve">consumers A and </w:t>
      </w:r>
      <w:r>
        <w:rPr>
          <w:rFonts w:ascii="Times New Roman" w:hAnsi="Times New Roman" w:cs="Times New Roman"/>
          <w:sz w:val="24"/>
          <w:szCs w:val="24"/>
        </w:rPr>
        <w:t xml:space="preserve">B </w:t>
      </w:r>
      <w:r w:rsidRPr="00DF23BF">
        <w:rPr>
          <w:rFonts w:ascii="Times New Roman" w:hAnsi="Times New Roman" w:cs="Times New Roman"/>
          <w:sz w:val="24"/>
          <w:szCs w:val="24"/>
        </w:rPr>
        <w:t xml:space="preserve">have identical preferences based on </w:t>
      </w:r>
      <w:r>
        <w:rPr>
          <w:rFonts w:ascii="Times New Roman" w:hAnsi="Times New Roman" w:cs="Times New Roman"/>
          <w:sz w:val="24"/>
          <w:szCs w:val="24"/>
        </w:rPr>
        <w:t xml:space="preserve">their </w:t>
      </w:r>
      <w:r w:rsidRPr="00DF23BF">
        <w:rPr>
          <w:rFonts w:ascii="Times New Roman" w:hAnsi="Times New Roman" w:cs="Times New Roman"/>
          <w:sz w:val="24"/>
          <w:szCs w:val="24"/>
        </w:rPr>
        <w:t>observable characteristics. When estimating equation (</w:t>
      </w:r>
      <w:r>
        <w:rPr>
          <w:rFonts w:ascii="Times New Roman" w:hAnsi="Times New Roman" w:cs="Times New Roman"/>
          <w:sz w:val="24"/>
          <w:szCs w:val="24"/>
        </w:rPr>
        <w:t>A</w:t>
      </w:r>
      <w:r w:rsidRPr="00DF23BF">
        <w:rPr>
          <w:rFonts w:ascii="Times New Roman" w:hAnsi="Times New Roman" w:cs="Times New Roman"/>
          <w:sz w:val="24"/>
          <w:szCs w:val="24"/>
        </w:rPr>
        <w:t xml:space="preserve">1) using Rosen’s methodology, the slope of the </w:t>
      </w:r>
      <w:r>
        <w:rPr>
          <w:rFonts w:ascii="Times New Roman" w:hAnsi="Times New Roman" w:cs="Times New Roman"/>
          <w:sz w:val="24"/>
          <w:szCs w:val="24"/>
        </w:rPr>
        <w:t>demand function</w:t>
      </w:r>
      <w:r w:rsidRPr="00DF23BF">
        <w:rPr>
          <w:rFonts w:ascii="Times New Roman" w:hAnsi="Times New Roman" w:cs="Times New Roman"/>
          <w:sz w:val="24"/>
          <w:szCs w:val="24"/>
        </w:rPr>
        <w:t xml:space="preserve"> </w:t>
      </w:r>
      <m:oMath>
        <m:acc>
          <m:accPr>
            <m:ctrlPr>
              <w:rPr>
                <w:rFonts w:ascii="Cambria Math" w:eastAsia="Times New Roman" w:hAnsi="Cambria Math" w:cs="Times New Roman"/>
                <w:sz w:val="24"/>
                <w:szCs w:val="24"/>
              </w:rPr>
            </m:ctrlPr>
          </m:accPr>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π</m:t>
                </m:r>
              </m:e>
              <m:sub>
                <m:r>
                  <m:rPr>
                    <m:sty m:val="p"/>
                  </m:rPr>
                  <w:rPr>
                    <w:rFonts w:ascii="Cambria Math" w:eastAsia="Times New Roman" w:hAnsi="Cambria Math" w:cs="Times New Roman"/>
                    <w:sz w:val="24"/>
                    <w:szCs w:val="24"/>
                  </w:rPr>
                  <m:t>z</m:t>
                </m:r>
              </m:sub>
            </m:sSub>
          </m:e>
        </m:acc>
      </m:oMath>
      <w:r w:rsidRPr="00DF23BF">
        <w:rPr>
          <w:rFonts w:ascii="Times New Roman" w:hAnsi="Times New Roman" w:cs="Times New Roman"/>
          <w:sz w:val="24"/>
          <w:szCs w:val="24"/>
        </w:rPr>
        <w:t xml:space="preserve"> </w:t>
      </w:r>
      <w:r>
        <w:rPr>
          <w:rFonts w:ascii="Times New Roman" w:hAnsi="Times New Roman" w:cs="Times New Roman"/>
          <w:sz w:val="24"/>
          <w:szCs w:val="24"/>
        </w:rPr>
        <w:t>is identified off</w:t>
      </w:r>
      <w:r w:rsidRPr="00DF23BF">
        <w:rPr>
          <w:rFonts w:ascii="Times New Roman" w:hAnsi="Times New Roman" w:cs="Times New Roman"/>
          <w:sz w:val="24"/>
          <w:szCs w:val="24"/>
        </w:rPr>
        <w:t xml:space="preserve"> movements along the same hedonic price gradient</w:t>
      </w:r>
      <w:r>
        <w:rPr>
          <w:rFonts w:ascii="Times New Roman" w:hAnsi="Times New Roman" w:cs="Times New Roman"/>
          <w:sz w:val="24"/>
          <w:szCs w:val="24"/>
        </w:rPr>
        <w:t xml:space="preserve">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1</m:t>
            </m:r>
          </m:sup>
        </m:sSup>
      </m:oMath>
      <w:r>
        <w:rPr>
          <w:rFonts w:ascii="Times New Roman" w:hAnsi="Times New Roman" w:cs="Times New Roman"/>
          <w:sz w:val="24"/>
          <w:szCs w:val="24"/>
        </w:rPr>
        <w:t xml:space="preserve"> – rather than along a shared demand curve. </w:t>
      </w:r>
      <w:r w:rsidRPr="00E32DAD">
        <w:rPr>
          <w:rFonts w:ascii="Times New Roman" w:hAnsi="Times New Roman" w:cs="Times New Roman"/>
          <w:sz w:val="24"/>
          <w:szCs w:val="24"/>
        </w:rPr>
        <w:t xml:space="preserve">This is problematic as movements from one hedonic equilibrium to the next also correspond to a shift in consumer preferences. </w:t>
      </w:r>
      <w:r>
        <w:rPr>
          <w:rFonts w:ascii="Times New Roman" w:hAnsi="Times New Roman" w:cs="Times New Roman"/>
          <w:sz w:val="24"/>
          <w:szCs w:val="24"/>
        </w:rPr>
        <w:t xml:space="preserve">Using the two individuals in our example, a movement from point A to point B would represent not only a variation in the amount of </w:t>
      </w:r>
      <m:oMath>
        <m:r>
          <m:rPr>
            <m:sty m:val="p"/>
          </m:rPr>
          <w:rPr>
            <w:rFonts w:ascii="Cambria Math" w:hAnsi="Cambria Math" w:cs="Times New Roman"/>
            <w:sz w:val="24"/>
            <w:szCs w:val="24"/>
          </w:rPr>
          <m:t>z</m:t>
        </m:r>
      </m:oMath>
      <w:r>
        <w:rPr>
          <w:rFonts w:ascii="Times New Roman" w:hAnsi="Times New Roman" w:cs="Times New Roman"/>
          <w:sz w:val="24"/>
          <w:szCs w:val="24"/>
        </w:rPr>
        <w:t xml:space="preserve"> that is consumed but also a change in the type of individual consuming </w:t>
      </w:r>
      <m:oMath>
        <m:r>
          <m:rPr>
            <m:sty m:val="p"/>
          </m:rPr>
          <w:rPr>
            <w:rFonts w:ascii="Cambria Math" w:hAnsi="Cambria Math" w:cs="Times New Roman"/>
            <w:sz w:val="24"/>
            <w:szCs w:val="24"/>
          </w:rPr>
          <m:t>z</m:t>
        </m:r>
      </m:oMath>
      <w:r>
        <w:rPr>
          <w:rFonts w:ascii="Times New Roman" w:hAnsi="Times New Roman" w:cs="Times New Roman"/>
          <w:sz w:val="24"/>
          <w:szCs w:val="24"/>
        </w:rPr>
        <w:t>. Individual B in this case has weaker preferences for attribute</w:t>
      </w:r>
      <w:r>
        <w:rPr>
          <w:rFonts w:ascii="Times New Roman" w:hAnsi="Times New Roman" w:cs="Times New Roman"/>
          <w:iCs/>
          <w:sz w:val="24"/>
          <w:szCs w:val="24"/>
        </w:rPr>
        <w:t xml:space="preserve"> </w:t>
      </w:r>
      <m:oMath>
        <m:r>
          <m:rPr>
            <m:sty m:val="p"/>
          </m:rPr>
          <w:rPr>
            <w:rFonts w:ascii="Cambria Math" w:hAnsi="Cambria Math" w:cs="Times New Roman"/>
            <w:sz w:val="24"/>
            <w:szCs w:val="24"/>
          </w:rPr>
          <m:t>z</m:t>
        </m:r>
      </m:oMath>
      <w:r>
        <w:rPr>
          <w:rFonts w:ascii="Times New Roman" w:hAnsi="Times New Roman" w:cs="Times New Roman"/>
          <w:sz w:val="24"/>
          <w:szCs w:val="24"/>
        </w:rPr>
        <w:t xml:space="preserve"> than individual A given their inwardly shifted demand curve. </w:t>
      </w:r>
      <w:r w:rsidRPr="00E32DAD">
        <w:rPr>
          <w:rFonts w:ascii="Times New Roman" w:hAnsi="Times New Roman" w:cs="Times New Roman"/>
          <w:sz w:val="24"/>
          <w:szCs w:val="24"/>
        </w:rPr>
        <w:t xml:space="preserve">The estimated slope of Rosen’s </w:t>
      </w:r>
      <w:r>
        <w:rPr>
          <w:rFonts w:ascii="Times New Roman" w:hAnsi="Times New Roman" w:cs="Times New Roman"/>
          <w:sz w:val="24"/>
          <w:szCs w:val="24"/>
        </w:rPr>
        <w:t>demand function</w:t>
      </w:r>
      <w:r w:rsidRPr="00E32DAD">
        <w:rPr>
          <w:rFonts w:ascii="Times New Roman" w:hAnsi="Times New Roman" w:cs="Times New Roman"/>
          <w:sz w:val="24"/>
          <w:szCs w:val="24"/>
        </w:rPr>
        <w:t xml:space="preserve"> will therefore be identified </w:t>
      </w:r>
      <w:r>
        <w:rPr>
          <w:rFonts w:ascii="Times New Roman" w:hAnsi="Times New Roman" w:cs="Times New Roman"/>
          <w:sz w:val="24"/>
          <w:szCs w:val="24"/>
        </w:rPr>
        <w:t xml:space="preserve">from </w:t>
      </w:r>
      <w:r w:rsidRPr="00E32DAD">
        <w:rPr>
          <w:rFonts w:ascii="Times New Roman" w:hAnsi="Times New Roman" w:cs="Times New Roman"/>
          <w:sz w:val="24"/>
          <w:szCs w:val="24"/>
        </w:rPr>
        <w:t xml:space="preserve">variation in </w:t>
      </w:r>
      <m:oMath>
        <m:r>
          <m:rPr>
            <m:sty m:val="p"/>
          </m:rPr>
          <w:rPr>
            <w:rFonts w:ascii="Cambria Math" w:hAnsi="Cambria Math" w:cs="Times New Roman"/>
            <w:sz w:val="24"/>
            <w:szCs w:val="24"/>
          </w:rPr>
          <m:t>z</m:t>
        </m:r>
      </m:oMath>
      <w:r w:rsidRPr="00E32DAD">
        <w:rPr>
          <w:rFonts w:ascii="Times New Roman" w:hAnsi="Times New Roman" w:cs="Times New Roman"/>
          <w:sz w:val="24"/>
          <w:szCs w:val="24"/>
        </w:rPr>
        <w:t xml:space="preserve"> and variation in </w:t>
      </w:r>
      <m:oMath>
        <m:r>
          <m:rPr>
            <m:sty m:val="p"/>
          </m:rPr>
          <w:rPr>
            <w:rFonts w:ascii="Cambria Math" w:hAnsi="Cambria Math" w:cs="Times New Roman"/>
            <w:sz w:val="24"/>
            <w:szCs w:val="24"/>
          </w:rPr>
          <m:t>μ</m:t>
        </m:r>
      </m:oMath>
      <w:r w:rsidRPr="00E32DAD" w:rsidDel="00553E14">
        <w:rPr>
          <w:rFonts w:ascii="Times New Roman" w:hAnsi="Times New Roman" w:cs="Times New Roman"/>
          <w:sz w:val="24"/>
          <w:szCs w:val="24"/>
        </w:rPr>
        <w:t xml:space="preserve"> </w:t>
      </w:r>
      <w:r w:rsidRPr="00E32DAD">
        <w:rPr>
          <w:rFonts w:ascii="Times New Roman" w:hAnsi="Times New Roman" w:cs="Times New Roman"/>
          <w:sz w:val="24"/>
          <w:szCs w:val="24"/>
        </w:rPr>
        <w:t xml:space="preserve">(unobserved consumer preferences), preventing us from </w:t>
      </w:r>
      <w:r>
        <w:rPr>
          <w:rFonts w:ascii="Times New Roman" w:hAnsi="Times New Roman" w:cs="Times New Roman"/>
          <w:sz w:val="24"/>
          <w:szCs w:val="24"/>
        </w:rPr>
        <w:t>identifying the true relationship between WTP and</w:t>
      </w:r>
      <m:oMath>
        <m:r>
          <m:rPr>
            <m:sty m:val="p"/>
          </m:rPr>
          <w:rPr>
            <w:rFonts w:ascii="Cambria Math" w:hAnsi="Cambria Math" w:cs="Times New Roman"/>
            <w:sz w:val="24"/>
            <w:szCs w:val="24"/>
          </w:rPr>
          <m:t xml:space="preserve"> z</m:t>
        </m:r>
      </m:oMath>
      <w:r>
        <w:rPr>
          <w:rFonts w:ascii="Times New Roman" w:hAnsi="Times New Roman" w:cs="Times New Roman"/>
          <w:sz w:val="24"/>
          <w:szCs w:val="24"/>
        </w:rPr>
        <w:t xml:space="preserve">. </w:t>
      </w:r>
    </w:p>
    <w:p w14:paraId="5B32426F" w14:textId="77777777" w:rsidR="00DE711D" w:rsidRPr="00DF23BF" w:rsidRDefault="00DE711D" w:rsidP="00DE711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approach to overcome this problem is to gather data from multiple markets. Let point C represent the additional data that is collected from an individual living in a different market defined by the hedonic price equilibria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2</m:t>
            </m:r>
          </m:sup>
        </m:sSup>
      </m:oMath>
      <w:r>
        <w:rPr>
          <w:rFonts w:ascii="Times New Roman" w:hAnsi="Times New Roman" w:cs="Times New Roman"/>
          <w:sz w:val="24"/>
          <w:szCs w:val="24"/>
        </w:rPr>
        <w:t xml:space="preserve"> and hedonic price gr</w:t>
      </w:r>
      <w:proofErr w:type="spellStart"/>
      <w:r>
        <w:rPr>
          <w:rFonts w:ascii="Times New Roman" w:hAnsi="Times New Roman" w:cs="Times New Roman"/>
          <w:sz w:val="24"/>
          <w:szCs w:val="24"/>
        </w:rPr>
        <w:t>adient</w:t>
      </w:r>
      <w:proofErr w:type="spellEnd"/>
      <w:r>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2</m:t>
            </m:r>
          </m:sup>
        </m:sSup>
      </m:oMath>
      <w:r>
        <w:rPr>
          <w:rFonts w:ascii="Times New Roman" w:hAnsi="Times New Roman" w:cs="Times New Roman"/>
          <w:sz w:val="24"/>
          <w:szCs w:val="24"/>
        </w:rPr>
        <w:t xml:space="preserve">. Once again assume from the modeler’s perspective that consumers A, B and C have identical preferences based on their observable characteristics. </w:t>
      </w:r>
      <w:r w:rsidRPr="00DF23BF">
        <w:rPr>
          <w:rFonts w:ascii="Times New Roman" w:hAnsi="Times New Roman" w:cs="Times New Roman"/>
          <w:sz w:val="24"/>
          <w:szCs w:val="24"/>
        </w:rPr>
        <w:t xml:space="preserve">The multimarket identification strategy can provide an accurate estimate of consumers A and C’s shared </w:t>
      </w:r>
      <w:r>
        <w:rPr>
          <w:rFonts w:ascii="Times New Roman" w:hAnsi="Times New Roman" w:cs="Times New Roman"/>
          <w:sz w:val="24"/>
          <w:szCs w:val="24"/>
        </w:rPr>
        <w:t>demand function</w:t>
      </w:r>
      <w:r w:rsidRPr="00DF23BF">
        <w:rPr>
          <w:rFonts w:ascii="Times New Roman" w:hAnsi="Times New Roman" w:cs="Times New Roman"/>
          <w:sz w:val="24"/>
          <w:szCs w:val="24"/>
        </w:rPr>
        <w:t xml:space="preserve"> if multiple, unique </w:t>
      </w:r>
      <w:r w:rsidRPr="00DF23BF">
        <w:rPr>
          <w:rFonts w:ascii="Times New Roman" w:hAnsi="Times New Roman" w:cs="Times New Roman"/>
          <w:sz w:val="24"/>
          <w:szCs w:val="24"/>
        </w:rPr>
        <w:lastRenderedPageBreak/>
        <w:t>hedonic price gradients exist (</w:t>
      </w:r>
      <w:proofErr w:type="gramStart"/>
      <w:r w:rsidRPr="00DF23BF">
        <w:rPr>
          <w:rFonts w:ascii="Times New Roman" w:hAnsi="Times New Roman" w:cs="Times New Roman"/>
          <w:sz w:val="24"/>
          <w:szCs w:val="24"/>
        </w:rPr>
        <w:t>i.e.</w:t>
      </w:r>
      <w:proofErr w:type="gramEnd"/>
      <w:r w:rsidRPr="00DF23BF">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1</m:t>
            </m:r>
          </m:sup>
        </m:sSup>
      </m:oMath>
      <w:r w:rsidRPr="00DF23BF">
        <w:rPr>
          <w:rFonts w:ascii="Times New Roman" w:hAnsi="Times New Roman" w:cs="Times New Roman"/>
          <w:sz w:val="24"/>
          <w:szCs w:val="24"/>
        </w:rPr>
        <w:t xml:space="preserve"> and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P'(z, x)</m:t>
            </m:r>
          </m:e>
          <m:sup>
            <m:r>
              <w:rPr>
                <w:rFonts w:ascii="Cambria Math" w:hAnsi="Cambria Math" w:cs="Times New Roman"/>
                <w:sz w:val="24"/>
                <w:szCs w:val="24"/>
              </w:rPr>
              <m:t>2</m:t>
            </m:r>
          </m:sup>
        </m:sSup>
      </m:oMath>
      <w:r w:rsidRPr="00DF23BF">
        <w:rPr>
          <w:rFonts w:ascii="Times New Roman" w:hAnsi="Times New Roman" w:cs="Times New Roman"/>
          <w:sz w:val="24"/>
          <w:szCs w:val="24"/>
        </w:rPr>
        <w:t xml:space="preserve"> in Figure </w:t>
      </w:r>
      <w:r>
        <w:rPr>
          <w:rFonts w:ascii="Times New Roman" w:hAnsi="Times New Roman" w:cs="Times New Roman"/>
          <w:sz w:val="24"/>
          <w:szCs w:val="24"/>
        </w:rPr>
        <w:t>A</w:t>
      </w:r>
      <w:r w:rsidRPr="00DF23BF">
        <w:rPr>
          <w:rFonts w:ascii="Times New Roman" w:hAnsi="Times New Roman" w:cs="Times New Roman"/>
          <w:sz w:val="24"/>
          <w:szCs w:val="24"/>
        </w:rPr>
        <w:t xml:space="preserve">1) and unobserved consumer preferences are randomly distributed across markets. Under this scenario, differing amounts of </w:t>
      </w:r>
      <m:oMath>
        <m:r>
          <m:rPr>
            <m:sty m:val="p"/>
          </m:rPr>
          <w:rPr>
            <w:rFonts w:ascii="Cambria Math" w:hAnsi="Cambria Math" w:cs="Times New Roman"/>
            <w:sz w:val="24"/>
            <w:szCs w:val="24"/>
          </w:rPr>
          <m:t>z</m:t>
        </m:r>
      </m:oMath>
      <w:r w:rsidRPr="00DF23BF">
        <w:rPr>
          <w:rFonts w:ascii="Times New Roman" w:hAnsi="Times New Roman" w:cs="Times New Roman"/>
          <w:sz w:val="24"/>
          <w:szCs w:val="24"/>
        </w:rPr>
        <w:t xml:space="preserve"> will be chosen by </w:t>
      </w:r>
      <w:r>
        <w:rPr>
          <w:rFonts w:ascii="Times New Roman" w:hAnsi="Times New Roman" w:cs="Times New Roman"/>
          <w:sz w:val="24"/>
          <w:szCs w:val="24"/>
        </w:rPr>
        <w:t>two consumers with identical preferences because of</w:t>
      </w:r>
      <w:r w:rsidRPr="00DF23BF">
        <w:rPr>
          <w:rFonts w:ascii="Times New Roman" w:hAnsi="Times New Roman" w:cs="Times New Roman"/>
          <w:sz w:val="24"/>
          <w:szCs w:val="24"/>
        </w:rPr>
        <w:t xml:space="preserve"> the distinct hedonic price gradients they face within their respective markets. </w:t>
      </w:r>
      <w:r w:rsidRPr="007D5A2C">
        <w:rPr>
          <w:rFonts w:ascii="Times New Roman" w:hAnsi="Times New Roman" w:cs="Times New Roman"/>
          <w:sz w:val="24"/>
          <w:szCs w:val="24"/>
        </w:rPr>
        <w:t xml:space="preserve">This, in turn, allows us to isolate the impact that attribute </w:t>
      </w:r>
      <m:oMath>
        <m:r>
          <m:rPr>
            <m:sty m:val="p"/>
          </m:rPr>
          <w:rPr>
            <w:rFonts w:ascii="Cambria Math" w:hAnsi="Cambria Math" w:cs="Times New Roman"/>
            <w:sz w:val="24"/>
            <w:szCs w:val="24"/>
          </w:rPr>
          <m:t>z</m:t>
        </m:r>
      </m:oMath>
      <w:r w:rsidRPr="007D5A2C">
        <w:rPr>
          <w:rFonts w:ascii="Times New Roman" w:hAnsi="Times New Roman" w:cs="Times New Roman"/>
          <w:sz w:val="24"/>
          <w:szCs w:val="24"/>
        </w:rPr>
        <w:t xml:space="preserve"> has on an individual’s </w:t>
      </w:r>
      <w:r>
        <w:rPr>
          <w:rFonts w:ascii="Times New Roman" w:hAnsi="Times New Roman" w:cs="Times New Roman"/>
          <w:sz w:val="24"/>
          <w:szCs w:val="24"/>
        </w:rPr>
        <w:t>WTP</w:t>
      </w:r>
      <w:r w:rsidRPr="007D5A2C">
        <w:rPr>
          <w:rFonts w:ascii="Times New Roman" w:hAnsi="Times New Roman" w:cs="Times New Roman"/>
          <w:sz w:val="24"/>
          <w:szCs w:val="24"/>
        </w:rPr>
        <w:t xml:space="preserve"> while holding unobserved preferences constant. </w:t>
      </w:r>
      <w:r>
        <w:rPr>
          <w:rFonts w:ascii="Times New Roman" w:hAnsi="Times New Roman" w:cs="Times New Roman"/>
          <w:sz w:val="24"/>
          <w:szCs w:val="24"/>
        </w:rPr>
        <w:t>Curve</w:t>
      </w:r>
      <w:r w:rsidRPr="007D5A2C">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IV</m:t>
            </m:r>
          </m:sub>
        </m:sSub>
      </m:oMath>
      <w:r w:rsidRPr="007D5A2C">
        <w:rPr>
          <w:rFonts w:ascii="Times New Roman" w:hAnsi="Times New Roman" w:cs="Times New Roman"/>
          <w:sz w:val="24"/>
          <w:szCs w:val="24"/>
        </w:rPr>
        <w:t xml:space="preserve"> in Figure </w:t>
      </w:r>
      <w:r>
        <w:rPr>
          <w:rFonts w:ascii="Times New Roman" w:hAnsi="Times New Roman" w:cs="Times New Roman"/>
          <w:sz w:val="24"/>
          <w:szCs w:val="24"/>
        </w:rPr>
        <w:t>A</w:t>
      </w:r>
      <w:r w:rsidRPr="007D5A2C">
        <w:rPr>
          <w:rFonts w:ascii="Times New Roman" w:hAnsi="Times New Roman" w:cs="Times New Roman"/>
          <w:sz w:val="24"/>
          <w:szCs w:val="24"/>
        </w:rPr>
        <w:t xml:space="preserve">1 represents the shared </w:t>
      </w:r>
      <w:r>
        <w:rPr>
          <w:rFonts w:ascii="Times New Roman" w:hAnsi="Times New Roman" w:cs="Times New Roman"/>
          <w:sz w:val="24"/>
          <w:szCs w:val="24"/>
        </w:rPr>
        <w:t>demand function</w:t>
      </w:r>
      <w:r w:rsidRPr="007D5A2C">
        <w:rPr>
          <w:rFonts w:ascii="Times New Roman" w:hAnsi="Times New Roman" w:cs="Times New Roman"/>
          <w:sz w:val="24"/>
          <w:szCs w:val="24"/>
        </w:rPr>
        <w:t xml:space="preserve"> between consumers A and C that is recovered when market dummies are employed as an instrumental variable for environmental </w:t>
      </w:r>
      <w:r>
        <w:rPr>
          <w:rFonts w:ascii="Times New Roman" w:hAnsi="Times New Roman" w:cs="Times New Roman"/>
          <w:sz w:val="24"/>
          <w:szCs w:val="24"/>
        </w:rPr>
        <w:t>good</w:t>
      </w:r>
      <w:r w:rsidRPr="007D5A2C">
        <w:rPr>
          <w:rFonts w:ascii="Times New Roman" w:hAnsi="Times New Roman" w:cs="Times New Roman"/>
          <w:sz w:val="24"/>
          <w:szCs w:val="24"/>
        </w:rPr>
        <w:t xml:space="preserve"> </w:t>
      </w:r>
      <m:oMath>
        <m:r>
          <m:rPr>
            <m:sty m:val="p"/>
          </m:rPr>
          <w:rPr>
            <w:rFonts w:ascii="Cambria Math" w:hAnsi="Cambria Math" w:cs="Times New Roman"/>
            <w:sz w:val="24"/>
            <w:szCs w:val="24"/>
          </w:rPr>
          <m:t>z</m:t>
        </m:r>
      </m:oMath>
      <w:r w:rsidRPr="007D5A2C">
        <w:rPr>
          <w:rFonts w:ascii="Times New Roman" w:hAnsi="Times New Roman" w:cs="Times New Roman"/>
          <w:sz w:val="24"/>
          <w:szCs w:val="24"/>
        </w:rPr>
        <w:t>.</w:t>
      </w:r>
    </w:p>
    <w:p w14:paraId="322B81C7" w14:textId="77777777" w:rsidR="00DE711D" w:rsidRDefault="00DE711D" w:rsidP="00DE711D">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 xml:space="preserve"> </w:t>
      </w:r>
      <w:r w:rsidRPr="00DF23BF">
        <w:rPr>
          <w:rFonts w:ascii="Times New Roman" w:hAnsi="Times New Roman" w:cs="Times New Roman"/>
          <w:sz w:val="24"/>
          <w:szCs w:val="24"/>
        </w:rPr>
        <w:tab/>
        <w:t xml:space="preserve">This identification strategy hinges on the assumption that preferences are randomly distributed across markets, however, which is unlikely in most hedonic settings. </w:t>
      </w:r>
      <w:r w:rsidRPr="00ED1799">
        <w:rPr>
          <w:rFonts w:ascii="Times New Roman" w:hAnsi="Times New Roman" w:cs="Times New Roman"/>
          <w:sz w:val="24"/>
          <w:szCs w:val="24"/>
        </w:rPr>
        <w:t xml:space="preserve">Specifically, when individuals sort themselves </w:t>
      </w:r>
      <w:r>
        <w:rPr>
          <w:rFonts w:ascii="Times New Roman" w:hAnsi="Times New Roman" w:cs="Times New Roman"/>
          <w:sz w:val="24"/>
          <w:szCs w:val="24"/>
        </w:rPr>
        <w:t>into</w:t>
      </w:r>
      <w:r w:rsidRPr="00ED1799">
        <w:rPr>
          <w:rFonts w:ascii="Times New Roman" w:hAnsi="Times New Roman" w:cs="Times New Roman"/>
          <w:sz w:val="24"/>
          <w:szCs w:val="24"/>
        </w:rPr>
        <w:t xml:space="preserve"> distinct communities, they obtain higher levels of utility by moving to communities where the bundle of public goods provided closely resembles their own utility-maximizing choice. As a result of sorting behavior, individuals reveal their preferences for public goods through their location decisions and form communities where individuals with similar preferences live next to each other (</w:t>
      </w:r>
      <w:proofErr w:type="spellStart"/>
      <w:r w:rsidRPr="00ED1799">
        <w:rPr>
          <w:rFonts w:ascii="Times New Roman" w:hAnsi="Times New Roman" w:cs="Times New Roman"/>
          <w:sz w:val="24"/>
          <w:szCs w:val="24"/>
        </w:rPr>
        <w:t>Tiebout</w:t>
      </w:r>
      <w:proofErr w:type="spellEnd"/>
      <w:r>
        <w:rPr>
          <w:rFonts w:ascii="Times New Roman" w:hAnsi="Times New Roman" w:cs="Times New Roman"/>
          <w:sz w:val="24"/>
          <w:szCs w:val="24"/>
        </w:rPr>
        <w:t>,</w:t>
      </w:r>
      <w:r w:rsidRPr="00ED1799">
        <w:rPr>
          <w:rFonts w:ascii="Times New Roman" w:hAnsi="Times New Roman" w:cs="Times New Roman"/>
          <w:sz w:val="24"/>
          <w:szCs w:val="24"/>
        </w:rPr>
        <w:t xml:space="preserve"> 1956). Random assignment of unobservable preferences is therefore unlikely to hold, leading to bias in multimarket hedonic approaches. </w:t>
      </w:r>
    </w:p>
    <w:p w14:paraId="4A1E86E2" w14:textId="77777777" w:rsidR="00DE711D" w:rsidRPr="0091322B" w:rsidRDefault="00DE711D" w:rsidP="00DE711D">
      <w:pPr>
        <w:pStyle w:val="NoSpacing"/>
        <w:spacing w:line="480" w:lineRule="auto"/>
        <w:ind w:firstLine="720"/>
        <w:rPr>
          <w:rFonts w:ascii="Times New Roman" w:hAnsi="Times New Roman" w:cs="Times New Roman"/>
          <w:sz w:val="24"/>
          <w:szCs w:val="24"/>
        </w:rPr>
      </w:pPr>
      <w:r w:rsidRPr="00DF23BF">
        <w:rPr>
          <w:rFonts w:ascii="Times New Roman" w:hAnsi="Times New Roman" w:cs="Times New Roman"/>
          <w:sz w:val="24"/>
          <w:szCs w:val="24"/>
        </w:rPr>
        <w:t xml:space="preserve">Figure </w:t>
      </w:r>
      <w:r>
        <w:rPr>
          <w:rFonts w:ascii="Times New Roman" w:hAnsi="Times New Roman" w:cs="Times New Roman"/>
          <w:sz w:val="24"/>
          <w:szCs w:val="24"/>
        </w:rPr>
        <w:t>A</w:t>
      </w:r>
      <w:r w:rsidRPr="00DF23BF">
        <w:rPr>
          <w:rFonts w:ascii="Times New Roman" w:hAnsi="Times New Roman" w:cs="Times New Roman"/>
          <w:sz w:val="24"/>
          <w:szCs w:val="24"/>
        </w:rPr>
        <w:t xml:space="preserve">2 shows the potential bias that results from sorting. Movements across markets are correlated with changes in the distribution of consumer preferences causing the instrumented slope estimates to be biased. </w:t>
      </w:r>
      <w:r w:rsidRPr="00907787">
        <w:rPr>
          <w:rFonts w:ascii="Times New Roman" w:hAnsi="Times New Roman" w:cs="Times New Roman"/>
          <w:sz w:val="24"/>
          <w:szCs w:val="24"/>
        </w:rPr>
        <w:t xml:space="preserve">In Figure </w:t>
      </w:r>
      <w:r>
        <w:rPr>
          <w:rFonts w:ascii="Times New Roman" w:hAnsi="Times New Roman" w:cs="Times New Roman"/>
          <w:sz w:val="24"/>
          <w:szCs w:val="24"/>
        </w:rPr>
        <w:t>A</w:t>
      </w:r>
      <w:r w:rsidRPr="00907787">
        <w:rPr>
          <w:rFonts w:ascii="Times New Roman" w:hAnsi="Times New Roman" w:cs="Times New Roman"/>
          <w:sz w:val="24"/>
          <w:szCs w:val="24"/>
        </w:rPr>
        <w:t xml:space="preserve">2 this is apparent when we compare the recovered slope estimates and true </w:t>
      </w:r>
      <w:r>
        <w:rPr>
          <w:rFonts w:ascii="Times New Roman" w:hAnsi="Times New Roman" w:cs="Times New Roman"/>
          <w:sz w:val="24"/>
          <w:szCs w:val="24"/>
        </w:rPr>
        <w:t>demand functions</w:t>
      </w:r>
      <w:r w:rsidRPr="00907787" w:rsidDel="007F0B01">
        <w:rPr>
          <w:rFonts w:ascii="Times New Roman" w:hAnsi="Times New Roman" w:cs="Times New Roman"/>
          <w:sz w:val="24"/>
          <w:szCs w:val="24"/>
        </w:rPr>
        <w:t xml:space="preserve"> </w:t>
      </w:r>
      <w:r w:rsidRPr="00907787">
        <w:rPr>
          <w:rFonts w:ascii="Times New Roman" w:hAnsi="Times New Roman" w:cs="Times New Roman"/>
          <w:sz w:val="24"/>
          <w:szCs w:val="24"/>
        </w:rPr>
        <w:t xml:space="preserve">for consumers A and C. </w:t>
      </w:r>
      <w:r w:rsidRPr="002A3469">
        <w:rPr>
          <w:rFonts w:ascii="Times New Roman" w:hAnsi="Times New Roman"/>
          <w:sz w:val="24"/>
          <w:szCs w:val="24"/>
        </w:rPr>
        <w:t xml:space="preserve">Under this scenario we mistakenly assume consumers A and C operate on </w:t>
      </w:r>
      <w:r>
        <w:rPr>
          <w:rFonts w:ascii="Times New Roman" w:hAnsi="Times New Roman"/>
          <w:sz w:val="24"/>
          <w:szCs w:val="24"/>
        </w:rPr>
        <w:t xml:space="preserve">the demand </w:t>
      </w:r>
      <w:r w:rsidRPr="002A3469">
        <w:rPr>
          <w:rFonts w:ascii="Times New Roman" w:hAnsi="Times New Roman"/>
          <w:sz w:val="24"/>
          <w:szCs w:val="24"/>
        </w:rPr>
        <w:t xml:space="preserve">curve </w:t>
      </w:r>
      <m:oMath>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IV</m:t>
            </m:r>
          </m:sub>
        </m:sSub>
      </m:oMath>
      <w:r>
        <w:rPr>
          <w:rFonts w:ascii="Times New Roman" w:hAnsi="Times New Roman"/>
          <w:sz w:val="24"/>
          <w:szCs w:val="24"/>
        </w:rPr>
        <w:t xml:space="preserve"> </w:t>
      </w:r>
      <w:r w:rsidRPr="002A3469">
        <w:rPr>
          <w:rFonts w:ascii="Times New Roman" w:hAnsi="Times New Roman"/>
          <w:sz w:val="24"/>
          <w:szCs w:val="24"/>
        </w:rPr>
        <w:t xml:space="preserve">given their shared observable characteristics. However, consumers living in market one </w:t>
      </w:r>
      <w:proofErr w:type="gramStart"/>
      <w:r w:rsidRPr="002A3469">
        <w:rPr>
          <w:rFonts w:ascii="Times New Roman" w:hAnsi="Times New Roman"/>
          <w:sz w:val="24"/>
          <w:szCs w:val="24"/>
        </w:rPr>
        <w:t>have</w:t>
      </w:r>
      <w:proofErr w:type="gramEnd"/>
      <w:r w:rsidRPr="002A3469">
        <w:rPr>
          <w:rFonts w:ascii="Times New Roman" w:hAnsi="Times New Roman"/>
          <w:sz w:val="24"/>
          <w:szCs w:val="24"/>
        </w:rPr>
        <w:t xml:space="preserve"> systematically stronger </w:t>
      </w:r>
      <w:r w:rsidRPr="002A3469">
        <w:rPr>
          <w:rFonts w:ascii="Times New Roman" w:hAnsi="Times New Roman"/>
          <w:sz w:val="24"/>
          <w:szCs w:val="24"/>
        </w:rPr>
        <w:lastRenderedPageBreak/>
        <w:t xml:space="preserve">preferences </w:t>
      </w:r>
      <w:r>
        <w:rPr>
          <w:rFonts w:ascii="Times New Roman" w:hAnsi="Times New Roman"/>
          <w:sz w:val="24"/>
          <w:szCs w:val="24"/>
        </w:rPr>
        <w:t xml:space="preserve">to consume environmental good </w:t>
      </w:r>
      <m:oMath>
        <m:r>
          <m:rPr>
            <m:sty m:val="p"/>
          </m:rPr>
          <w:rPr>
            <w:rFonts w:ascii="Cambria Math" w:eastAsia="Times New Roman" w:hAnsi="Cambria Math"/>
            <w:sz w:val="24"/>
            <w:szCs w:val="24"/>
          </w:rPr>
          <m:t>z</m:t>
        </m:r>
      </m:oMath>
      <w:r w:rsidRPr="002A3469">
        <w:rPr>
          <w:rFonts w:ascii="Times New Roman" w:hAnsi="Times New Roman"/>
          <w:sz w:val="24"/>
          <w:szCs w:val="24"/>
        </w:rPr>
        <w:t xml:space="preserve"> as compared to their counterparts </w:t>
      </w:r>
      <w:r>
        <w:rPr>
          <w:rFonts w:ascii="Times New Roman" w:hAnsi="Times New Roman"/>
          <w:sz w:val="24"/>
          <w:szCs w:val="24"/>
        </w:rPr>
        <w:t xml:space="preserve">living </w:t>
      </w:r>
      <w:r w:rsidRPr="002A3469">
        <w:rPr>
          <w:rFonts w:ascii="Times New Roman" w:hAnsi="Times New Roman"/>
          <w:sz w:val="24"/>
          <w:szCs w:val="24"/>
        </w:rPr>
        <w:t>in market two.</w:t>
      </w:r>
      <w:r w:rsidRPr="002A3469">
        <w:rPr>
          <w:rFonts w:ascii="Times New Roman" w:hAnsi="Times New Roman"/>
          <w:sz w:val="24"/>
          <w:szCs w:val="24"/>
          <w:vertAlign w:val="superscript"/>
        </w:rPr>
        <w:footnoteReference w:id="19"/>
      </w:r>
      <w:r w:rsidRPr="002A3469">
        <w:rPr>
          <w:rFonts w:ascii="Times New Roman" w:hAnsi="Times New Roman"/>
          <w:sz w:val="24"/>
          <w:szCs w:val="24"/>
        </w:rPr>
        <w:t xml:space="preserve"> Observably identical consumers living in two different markets, in other words, likely possess separate</w:t>
      </w:r>
      <w:r>
        <w:rPr>
          <w:rFonts w:ascii="Times New Roman" w:hAnsi="Times New Roman"/>
          <w:sz w:val="24"/>
          <w:szCs w:val="24"/>
        </w:rPr>
        <w:t xml:space="preserve"> demand functions</w:t>
      </w:r>
      <w:r w:rsidRPr="002A3469">
        <w:rPr>
          <w:rFonts w:ascii="Times New Roman" w:hAnsi="Times New Roman"/>
          <w:sz w:val="24"/>
          <w:szCs w:val="24"/>
        </w:rPr>
        <w:t xml:space="preserve"> for attribute </w:t>
      </w:r>
      <m:oMath>
        <m:r>
          <m:rPr>
            <m:sty m:val="p"/>
          </m:rPr>
          <w:rPr>
            <w:rFonts w:ascii="Cambria Math" w:eastAsia="Times New Roman" w:hAnsi="Cambria Math"/>
            <w:sz w:val="24"/>
            <w:szCs w:val="24"/>
          </w:rPr>
          <m:t>z</m:t>
        </m:r>
      </m:oMath>
      <w:r>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A</m:t>
            </m:r>
          </m:sub>
        </m:sSub>
      </m:oMath>
      <w:r>
        <w:rPr>
          <w:rFonts w:ascii="Times New Roman" w:hAnsi="Times New Roman"/>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C</m:t>
            </m:r>
          </m:sub>
        </m:sSub>
      </m:oMath>
      <w:r>
        <w:rPr>
          <w:rFonts w:ascii="Times New Roman" w:hAnsi="Times New Roman"/>
          <w:sz w:val="24"/>
          <w:szCs w:val="24"/>
        </w:rPr>
        <w:t xml:space="preserve"> in Figure A2)</w:t>
      </w:r>
      <w:r w:rsidRPr="002A3469">
        <w:rPr>
          <w:rFonts w:ascii="Times New Roman" w:hAnsi="Times New Roman"/>
          <w:sz w:val="24"/>
          <w:szCs w:val="24"/>
        </w:rPr>
        <w:t>. Between</w:t>
      </w:r>
      <w:r>
        <w:rPr>
          <w:rFonts w:ascii="Times New Roman" w:hAnsi="Times New Roman"/>
          <w:sz w:val="24"/>
          <w:szCs w:val="24"/>
        </w:rPr>
        <w:t>-</w:t>
      </w:r>
      <w:r w:rsidRPr="002A3469">
        <w:rPr>
          <w:rFonts w:ascii="Times New Roman" w:hAnsi="Times New Roman"/>
          <w:sz w:val="24"/>
          <w:szCs w:val="24"/>
        </w:rPr>
        <w:t xml:space="preserve">market variation in attribute prices </w:t>
      </w:r>
      <w:r>
        <w:rPr>
          <w:rFonts w:ascii="Times New Roman" w:hAnsi="Times New Roman"/>
          <w:sz w:val="24"/>
          <w:szCs w:val="24"/>
        </w:rPr>
        <w:t>is</w:t>
      </w:r>
      <w:r w:rsidRPr="002A3469">
        <w:rPr>
          <w:rFonts w:ascii="Times New Roman" w:hAnsi="Times New Roman"/>
          <w:sz w:val="24"/>
          <w:szCs w:val="24"/>
        </w:rPr>
        <w:t xml:space="preserve"> </w:t>
      </w:r>
      <w:r>
        <w:rPr>
          <w:rFonts w:ascii="Times New Roman" w:hAnsi="Times New Roman"/>
          <w:sz w:val="24"/>
          <w:szCs w:val="24"/>
        </w:rPr>
        <w:t xml:space="preserve">therefore </w:t>
      </w:r>
      <w:r w:rsidRPr="002A3469">
        <w:rPr>
          <w:rFonts w:ascii="Times New Roman" w:hAnsi="Times New Roman"/>
          <w:sz w:val="24"/>
          <w:szCs w:val="24"/>
        </w:rPr>
        <w:t xml:space="preserve">correlated with unobserved preferences causing the slope </w:t>
      </w:r>
      <w:r>
        <w:rPr>
          <w:rFonts w:ascii="Times New Roman" w:hAnsi="Times New Roman"/>
          <w:sz w:val="24"/>
          <w:szCs w:val="24"/>
        </w:rPr>
        <w:t>parameter to</w:t>
      </w:r>
      <w:r w:rsidRPr="002A3469">
        <w:rPr>
          <w:rFonts w:ascii="Times New Roman" w:hAnsi="Times New Roman"/>
          <w:sz w:val="24"/>
          <w:szCs w:val="24"/>
        </w:rPr>
        <w:t xml:space="preserve"> be biased as variation in </w:t>
      </w:r>
      <m:oMath>
        <m:r>
          <m:rPr>
            <m:sty m:val="p"/>
          </m:rPr>
          <w:rPr>
            <w:rFonts w:ascii="Cambria Math" w:eastAsia="Times New Roman" w:hAnsi="Cambria Math"/>
            <w:sz w:val="24"/>
            <w:szCs w:val="24"/>
          </w:rPr>
          <m:t>z</m:t>
        </m:r>
      </m:oMath>
      <w:r w:rsidRPr="002A3469">
        <w:rPr>
          <w:rFonts w:ascii="Times New Roman" w:hAnsi="Times New Roman"/>
          <w:sz w:val="24"/>
          <w:szCs w:val="24"/>
        </w:rPr>
        <w:t xml:space="preserve"> cannot be identified separately from the variation in </w:t>
      </w:r>
      <m:oMath>
        <m:r>
          <m:rPr>
            <m:sty m:val="p"/>
          </m:rPr>
          <w:rPr>
            <w:rFonts w:ascii="Cambria Math" w:eastAsia="Times New Roman" w:hAnsi="Cambria Math"/>
            <w:sz w:val="24"/>
            <w:szCs w:val="24"/>
          </w:rPr>
          <m:t>μ</m:t>
        </m:r>
      </m:oMath>
      <w:r w:rsidRPr="002A3469">
        <w:rPr>
          <w:rFonts w:ascii="Times New Roman" w:hAnsi="Times New Roman"/>
          <w:sz w:val="24"/>
          <w:szCs w:val="24"/>
        </w:rPr>
        <w:t xml:space="preserve">. </w:t>
      </w:r>
    </w:p>
    <w:p w14:paraId="102972E8" w14:textId="77777777" w:rsidR="00DE711D" w:rsidRDefault="00DE711D" w:rsidP="00DE711D">
      <w:pPr>
        <w:pStyle w:val="NoSpacing"/>
        <w:rPr>
          <w:rFonts w:ascii="Times New Roman" w:hAnsi="Times New Roman" w:cs="Times New Roman"/>
          <w:noProof/>
          <w:sz w:val="24"/>
          <w:szCs w:val="24"/>
        </w:rPr>
        <w:sectPr w:rsidR="00DE711D" w:rsidSect="00E5551D">
          <w:footnotePr>
            <w:numRestart w:val="eachSect"/>
          </w:footnotePr>
          <w:pgSz w:w="12240" w:h="15840"/>
          <w:pgMar w:top="1440" w:right="1440" w:bottom="1440" w:left="1440" w:header="720" w:footer="720" w:gutter="0"/>
          <w:cols w:space="720"/>
          <w:docGrid w:linePitch="360"/>
        </w:sectPr>
      </w:pPr>
    </w:p>
    <w:p w14:paraId="2129E9DA" w14:textId="77777777" w:rsidR="00DE711D" w:rsidRPr="00BE6670" w:rsidRDefault="00DE711D" w:rsidP="00DE711D">
      <w:pPr>
        <w:ind w:left="360"/>
        <w:rPr>
          <w:rFonts w:ascii="Times New Roman" w:hAnsi="Times New Roman" w:cs="Times New Roman"/>
          <w:b/>
          <w:sz w:val="24"/>
          <w:szCs w:val="24"/>
        </w:rPr>
      </w:pPr>
      <w:r w:rsidRPr="00BE6670">
        <w:rPr>
          <w:rFonts w:ascii="Times New Roman" w:hAnsi="Times New Roman" w:cs="Times New Roman"/>
          <w:b/>
          <w:sz w:val="24"/>
          <w:szCs w:val="24"/>
        </w:rPr>
        <w:lastRenderedPageBreak/>
        <w:t>References</w:t>
      </w:r>
    </w:p>
    <w:p w14:paraId="5FFD132E"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proofErr w:type="spellStart"/>
      <w:r w:rsidRPr="00E04F7C">
        <w:rPr>
          <w:rFonts w:ascii="Times New Roman" w:hAnsi="Times New Roman" w:cs="Times New Roman"/>
          <w:sz w:val="24"/>
          <w:szCs w:val="24"/>
          <w:shd w:val="clear" w:color="auto" w:fill="FFFFFF"/>
        </w:rPr>
        <w:t>Bartik</w:t>
      </w:r>
      <w:proofErr w:type="spellEnd"/>
      <w:r w:rsidRPr="00E04F7C">
        <w:rPr>
          <w:rFonts w:ascii="Times New Roman" w:hAnsi="Times New Roman" w:cs="Times New Roman"/>
          <w:sz w:val="24"/>
          <w:szCs w:val="24"/>
          <w:shd w:val="clear" w:color="auto" w:fill="FFFFFF"/>
        </w:rPr>
        <w:t>, T. J. (1987). The estimation of demand parameters in hedonic price models. </w:t>
      </w:r>
      <w:r w:rsidRPr="00E04F7C">
        <w:rPr>
          <w:rFonts w:ascii="Times New Roman" w:hAnsi="Times New Roman" w:cs="Times New Roman"/>
          <w:i/>
          <w:iCs/>
          <w:sz w:val="24"/>
          <w:szCs w:val="24"/>
          <w:shd w:val="clear" w:color="auto" w:fill="FFFFFF"/>
        </w:rPr>
        <w:t>Journal of political Economy</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95</w:t>
      </w:r>
      <w:r w:rsidRPr="00E04F7C">
        <w:rPr>
          <w:rFonts w:ascii="Times New Roman" w:hAnsi="Times New Roman" w:cs="Times New Roman"/>
          <w:sz w:val="24"/>
          <w:szCs w:val="24"/>
          <w:shd w:val="clear" w:color="auto" w:fill="FFFFFF"/>
        </w:rPr>
        <w:t>(1), 81-88.</w:t>
      </w:r>
    </w:p>
    <w:p w14:paraId="0AD5B464"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Rosen, S. (1974). Hedonic prices and implicit markets: product differentiation in pure competition. </w:t>
      </w:r>
      <w:r w:rsidRPr="00DF23BF">
        <w:rPr>
          <w:rFonts w:ascii="Times New Roman" w:hAnsi="Times New Roman" w:cs="Times New Roman"/>
          <w:i/>
          <w:iCs/>
          <w:sz w:val="24"/>
          <w:szCs w:val="24"/>
          <w:shd w:val="clear" w:color="auto" w:fill="FFFFFF"/>
        </w:rPr>
        <w:t>Journal of political economy</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82</w:t>
      </w:r>
      <w:r w:rsidRPr="00DF23BF">
        <w:rPr>
          <w:rFonts w:ascii="Times New Roman" w:hAnsi="Times New Roman" w:cs="Times New Roman"/>
          <w:sz w:val="24"/>
          <w:szCs w:val="24"/>
          <w:shd w:val="clear" w:color="auto" w:fill="FFFFFF"/>
        </w:rPr>
        <w:t>(1), 34-55.</w:t>
      </w:r>
    </w:p>
    <w:p w14:paraId="43760A4A"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Tiebout</w:t>
      </w:r>
      <w:proofErr w:type="spellEnd"/>
      <w:r w:rsidRPr="00DF23BF">
        <w:rPr>
          <w:rFonts w:ascii="Times New Roman" w:hAnsi="Times New Roman" w:cs="Times New Roman"/>
          <w:sz w:val="24"/>
          <w:szCs w:val="24"/>
          <w:shd w:val="clear" w:color="auto" w:fill="FFFFFF"/>
        </w:rPr>
        <w:t>, C. M. (1956). A pure theory of local expenditures. </w:t>
      </w:r>
      <w:r w:rsidRPr="00DF23BF">
        <w:rPr>
          <w:rFonts w:ascii="Times New Roman" w:hAnsi="Times New Roman" w:cs="Times New Roman"/>
          <w:i/>
          <w:iCs/>
          <w:sz w:val="24"/>
          <w:szCs w:val="24"/>
          <w:shd w:val="clear" w:color="auto" w:fill="FFFFFF"/>
        </w:rPr>
        <w:t>Journal of political economy</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64</w:t>
      </w:r>
      <w:r w:rsidRPr="00DF23BF">
        <w:rPr>
          <w:rFonts w:ascii="Times New Roman" w:hAnsi="Times New Roman" w:cs="Times New Roman"/>
          <w:sz w:val="24"/>
          <w:szCs w:val="24"/>
          <w:shd w:val="clear" w:color="auto" w:fill="FFFFFF"/>
        </w:rPr>
        <w:t>(5), 416-424.</w:t>
      </w:r>
    </w:p>
    <w:p w14:paraId="227587EF" w14:textId="77777777" w:rsidR="00DE711D" w:rsidRDefault="00DE711D" w:rsidP="00DE711D">
      <w:pPr>
        <w:pStyle w:val="NoSpacing"/>
        <w:rPr>
          <w:rFonts w:ascii="Times New Roman" w:hAnsi="Times New Roman" w:cs="Times New Roman"/>
          <w:noProof/>
          <w:sz w:val="24"/>
          <w:szCs w:val="24"/>
        </w:rPr>
        <w:sectPr w:rsidR="00DE711D" w:rsidSect="00E5551D">
          <w:footnotePr>
            <w:numRestart w:val="eachSect"/>
          </w:footnotePr>
          <w:pgSz w:w="12240" w:h="15840"/>
          <w:pgMar w:top="1440" w:right="1440" w:bottom="1440" w:left="1440" w:header="720" w:footer="720" w:gutter="0"/>
          <w:cols w:space="720"/>
          <w:docGrid w:linePitch="360"/>
        </w:sectPr>
      </w:pPr>
    </w:p>
    <w:p w14:paraId="11ECA781" w14:textId="77777777" w:rsidR="00DE711D" w:rsidRDefault="00DE711D" w:rsidP="00DE711D">
      <w:pPr>
        <w:pStyle w:val="NoSpacing"/>
        <w:rPr>
          <w:rFonts w:ascii="Times New Roman" w:hAnsi="Times New Roman" w:cs="Times New Roman"/>
          <w:b/>
          <w:bCs/>
          <w:sz w:val="24"/>
          <w:szCs w:val="24"/>
        </w:rPr>
        <w:sectPr w:rsidR="00DE711D" w:rsidSect="0091322B">
          <w:footnotePr>
            <w:numRestart w:val="eachSect"/>
          </w:footnotePr>
          <w:pgSz w:w="12240" w:h="15840"/>
          <w:pgMar w:top="1440" w:right="1440" w:bottom="1440" w:left="1440" w:header="720" w:footer="720" w:gutter="0"/>
          <w:cols w:space="720"/>
          <w:docGrid w:linePitch="360"/>
        </w:sectPr>
      </w:pPr>
      <w:r w:rsidRPr="0091322B">
        <w:rPr>
          <w:rFonts w:ascii="Times New Roman" w:hAnsi="Times New Roman" w:cs="Times New Roman"/>
          <w:b/>
          <w:bCs/>
          <w:sz w:val="24"/>
          <w:szCs w:val="24"/>
        </w:rPr>
        <w:lastRenderedPageBreak/>
        <w:t>Figure A1: Intuition behind Multimarket Second Stage Hedonics</w:t>
      </w:r>
      <w:r>
        <w:rPr>
          <w:rFonts w:ascii="Times New Roman" w:hAnsi="Times New Roman" w:cs="Times New Roman"/>
          <w:noProof/>
          <w:sz w:val="24"/>
          <w:szCs w:val="24"/>
        </w:rPr>
        <w:drawing>
          <wp:inline distT="0" distB="0" distL="0" distR="0" wp14:anchorId="25638D9D" wp14:editId="773C8B43">
            <wp:extent cx="5915025" cy="4782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122" cy="4815248"/>
                    </a:xfrm>
                    <a:prstGeom prst="rect">
                      <a:avLst/>
                    </a:prstGeom>
                    <a:noFill/>
                  </pic:spPr>
                </pic:pic>
              </a:graphicData>
            </a:graphic>
          </wp:inline>
        </w:drawing>
      </w:r>
    </w:p>
    <w:p w14:paraId="3EE2C4DF" w14:textId="77777777" w:rsidR="00DE711D" w:rsidRPr="003A0BF1" w:rsidRDefault="00DE711D" w:rsidP="00DE711D">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A2: </w:t>
      </w:r>
      <w:r w:rsidRPr="003A0BF1">
        <w:rPr>
          <w:rFonts w:ascii="Times New Roman" w:hAnsi="Times New Roman" w:cs="Times New Roman"/>
          <w:b/>
          <w:bCs/>
          <w:sz w:val="24"/>
          <w:szCs w:val="24"/>
        </w:rPr>
        <w:t>Bias Produced from a Multi</w:t>
      </w:r>
      <w:r>
        <w:rPr>
          <w:rFonts w:ascii="Times New Roman" w:hAnsi="Times New Roman" w:cs="Times New Roman"/>
          <w:b/>
          <w:bCs/>
          <w:sz w:val="24"/>
          <w:szCs w:val="24"/>
        </w:rPr>
        <w:t>m</w:t>
      </w:r>
      <w:r w:rsidRPr="003A0BF1">
        <w:rPr>
          <w:rFonts w:ascii="Times New Roman" w:hAnsi="Times New Roman" w:cs="Times New Roman"/>
          <w:b/>
          <w:bCs/>
          <w:sz w:val="24"/>
          <w:szCs w:val="24"/>
        </w:rPr>
        <w:t xml:space="preserve">arket </w:t>
      </w:r>
      <w:r>
        <w:rPr>
          <w:rFonts w:ascii="Times New Roman" w:hAnsi="Times New Roman" w:cs="Times New Roman"/>
          <w:b/>
          <w:bCs/>
          <w:sz w:val="24"/>
          <w:szCs w:val="24"/>
        </w:rPr>
        <w:t xml:space="preserve">Second </w:t>
      </w:r>
      <w:r w:rsidRPr="003A0BF1">
        <w:rPr>
          <w:rFonts w:ascii="Times New Roman" w:hAnsi="Times New Roman" w:cs="Times New Roman"/>
          <w:b/>
          <w:bCs/>
          <w:sz w:val="24"/>
          <w:szCs w:val="24"/>
        </w:rPr>
        <w:t>Stage Hedonic</w:t>
      </w:r>
    </w:p>
    <w:p w14:paraId="1CA78404" w14:textId="77777777" w:rsidR="00DE711D" w:rsidRPr="0091322B" w:rsidRDefault="00DE711D" w:rsidP="00DE711D">
      <w:pPr>
        <w:pStyle w:val="NoSpacing"/>
        <w:rPr>
          <w:rFonts w:ascii="Times New Roman" w:hAnsi="Times New Roman" w:cs="Times New Roman"/>
          <w:noProof/>
          <w:sz w:val="24"/>
          <w:szCs w:val="24"/>
        </w:rPr>
        <w:sectPr w:rsidR="00DE711D" w:rsidRPr="0091322B" w:rsidSect="0091322B">
          <w:footnotePr>
            <w:numRestart w:val="eachSect"/>
          </w:footnotePr>
          <w:pgSz w:w="12240" w:h="15840"/>
          <w:pgMar w:top="1440" w:right="1440" w:bottom="1440" w:left="1440" w:header="720" w:footer="720" w:gutter="0"/>
          <w:cols w:space="720"/>
          <w:docGrid w:linePitch="360"/>
        </w:sectPr>
      </w:pPr>
      <w:r>
        <w:rPr>
          <w:rFonts w:ascii="Times New Roman" w:hAnsi="Times New Roman" w:cs="Times New Roman"/>
          <w:noProof/>
          <w:sz w:val="24"/>
          <w:szCs w:val="24"/>
        </w:rPr>
        <w:drawing>
          <wp:inline distT="0" distB="0" distL="0" distR="0" wp14:anchorId="68B77143" wp14:editId="60811525">
            <wp:extent cx="5924550" cy="479866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339" cy="4809835"/>
                    </a:xfrm>
                    <a:prstGeom prst="rect">
                      <a:avLst/>
                    </a:prstGeom>
                    <a:noFill/>
                  </pic:spPr>
                </pic:pic>
              </a:graphicData>
            </a:graphic>
          </wp:inline>
        </w:drawing>
      </w:r>
    </w:p>
    <w:p w14:paraId="61806199" w14:textId="77777777" w:rsidR="00DE711D" w:rsidRPr="005E1604" w:rsidRDefault="00DE711D" w:rsidP="00DE711D">
      <w:pPr>
        <w:pStyle w:val="NoSpacing"/>
        <w:spacing w:line="480" w:lineRule="auto"/>
        <w:jc w:val="center"/>
        <w:rPr>
          <w:rFonts w:ascii="Times New Roman" w:hAnsi="Times New Roman" w:cs="Times New Roman"/>
          <w:b/>
          <w:bCs/>
          <w:sz w:val="24"/>
          <w:szCs w:val="24"/>
        </w:rPr>
      </w:pPr>
      <w:r w:rsidRPr="00E77C56">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B: Additional Tables and Figures</w:t>
      </w:r>
    </w:p>
    <w:p w14:paraId="152D03C0" w14:textId="77777777" w:rsidR="00DE711D" w:rsidRPr="00644109" w:rsidRDefault="00DE711D" w:rsidP="00DE711D">
      <w:pPr>
        <w:pStyle w:val="NoSpacing"/>
        <w:rPr>
          <w:rFonts w:ascii="Times New Roman" w:hAnsi="Times New Roman" w:cs="Times New Roman"/>
          <w:b/>
          <w:bCs/>
          <w:sz w:val="24"/>
          <w:szCs w:val="24"/>
        </w:rPr>
      </w:pPr>
      <w:r w:rsidRPr="00644109">
        <w:rPr>
          <w:rFonts w:ascii="Times New Roman" w:hAnsi="Times New Roman" w:cs="Times New Roman"/>
          <w:b/>
          <w:bCs/>
          <w:sz w:val="24"/>
          <w:szCs w:val="24"/>
        </w:rPr>
        <w:t>Table B1: Housing Summary Statistics for All Homes</w:t>
      </w:r>
    </w:p>
    <w:p w14:paraId="7AF59611" w14:textId="77777777" w:rsidR="00DE711D" w:rsidRDefault="00DE711D" w:rsidP="00DE711D">
      <w:pPr>
        <w:rPr>
          <w:rFonts w:ascii="Times New Roman" w:hAnsi="Times New Roman" w:cs="Times New Roman"/>
          <w:sz w:val="24"/>
          <w:szCs w:val="24"/>
        </w:rPr>
        <w:sectPr w:rsidR="00DE711D" w:rsidSect="00894E4D">
          <w:pgSz w:w="12240" w:h="15840"/>
          <w:pgMar w:top="1440" w:right="1440" w:bottom="1440" w:left="1440" w:header="720" w:footer="720" w:gutter="0"/>
          <w:cols w:space="720"/>
          <w:docGrid w:linePitch="360"/>
        </w:sectPr>
      </w:pPr>
      <w:r w:rsidRPr="00E63089">
        <w:rPr>
          <w:noProof/>
        </w:rPr>
        <w:drawing>
          <wp:inline distT="0" distB="0" distL="0" distR="0" wp14:anchorId="5315054E" wp14:editId="68796B82">
            <wp:extent cx="5915025" cy="470492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664" cy="4708618"/>
                    </a:xfrm>
                    <a:prstGeom prst="rect">
                      <a:avLst/>
                    </a:prstGeom>
                    <a:noFill/>
                    <a:ln>
                      <a:noFill/>
                    </a:ln>
                  </pic:spPr>
                </pic:pic>
              </a:graphicData>
            </a:graphic>
          </wp:inline>
        </w:drawing>
      </w:r>
    </w:p>
    <w:p w14:paraId="3A8B08A8" w14:textId="77777777" w:rsidR="00DE711D" w:rsidRPr="003E6250" w:rsidRDefault="00DE711D" w:rsidP="00DE711D">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B2</w:t>
      </w:r>
      <w:r w:rsidRPr="003E6250">
        <w:rPr>
          <w:rFonts w:ascii="Times New Roman" w:hAnsi="Times New Roman" w:cs="Times New Roman"/>
          <w:b/>
          <w:bCs/>
          <w:sz w:val="24"/>
          <w:szCs w:val="24"/>
        </w:rPr>
        <w:t>: Implicit Price Estimates for a One-Foot Change in Secchi Depth</w:t>
      </w:r>
    </w:p>
    <w:p w14:paraId="02D7DFE4" w14:textId="77777777" w:rsidR="00DE711D" w:rsidRPr="00DF23BF" w:rsidRDefault="00DE711D" w:rsidP="00DE711D">
      <w:pPr>
        <w:rPr>
          <w:rFonts w:ascii="Times New Roman" w:hAnsi="Times New Roman" w:cs="Times New Roman"/>
          <w:sz w:val="24"/>
          <w:szCs w:val="24"/>
        </w:rPr>
        <w:sectPr w:rsidR="00DE711D" w:rsidRPr="00DF23BF" w:rsidSect="00200808">
          <w:pgSz w:w="12240" w:h="15840"/>
          <w:pgMar w:top="1440" w:right="1440" w:bottom="1440" w:left="1440" w:header="720" w:footer="720" w:gutter="0"/>
          <w:cols w:space="720"/>
          <w:docGrid w:linePitch="360"/>
        </w:sectPr>
      </w:pPr>
      <w:r w:rsidRPr="00A67582">
        <w:rPr>
          <w:noProof/>
        </w:rPr>
        <w:drawing>
          <wp:inline distT="0" distB="0" distL="0" distR="0" wp14:anchorId="151E42D4" wp14:editId="44F6885F">
            <wp:extent cx="5943600" cy="6752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752823"/>
                    </a:xfrm>
                    <a:prstGeom prst="rect">
                      <a:avLst/>
                    </a:prstGeom>
                    <a:noFill/>
                    <a:ln>
                      <a:noFill/>
                    </a:ln>
                  </pic:spPr>
                </pic:pic>
              </a:graphicData>
            </a:graphic>
          </wp:inline>
        </w:drawing>
      </w:r>
    </w:p>
    <w:p w14:paraId="2EB4CC8D" w14:textId="77777777" w:rsidR="00DE711D" w:rsidRPr="003E6250" w:rsidRDefault="00DE711D" w:rsidP="00DE711D">
      <w:pPr>
        <w:pStyle w:val="NoSpacing"/>
        <w:rPr>
          <w:rFonts w:ascii="Times New Roman" w:hAnsi="Times New Roman" w:cs="Times New Roman"/>
          <w:b/>
          <w:bCs/>
          <w:sz w:val="24"/>
          <w:szCs w:val="24"/>
        </w:rPr>
      </w:pPr>
      <w:r w:rsidRPr="003E625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B3</w:t>
      </w:r>
      <w:r w:rsidRPr="003E6250">
        <w:rPr>
          <w:rFonts w:ascii="Times New Roman" w:hAnsi="Times New Roman" w:cs="Times New Roman"/>
          <w:b/>
          <w:bCs/>
          <w:sz w:val="24"/>
          <w:szCs w:val="24"/>
        </w:rPr>
        <w:t>: Water Clarity Implicit Prices within the Literature</w:t>
      </w:r>
    </w:p>
    <w:p w14:paraId="691802D5" w14:textId="77777777" w:rsidR="00DE711D" w:rsidRPr="00DF23BF" w:rsidRDefault="00DE711D" w:rsidP="00DE711D">
      <w:pPr>
        <w:rPr>
          <w:rFonts w:ascii="Times New Roman" w:hAnsi="Times New Roman" w:cs="Times New Roman"/>
          <w:sz w:val="24"/>
          <w:szCs w:val="24"/>
        </w:rPr>
        <w:sectPr w:rsidR="00DE711D" w:rsidRPr="00DF23BF" w:rsidSect="00FF34CA">
          <w:pgSz w:w="15840" w:h="12240" w:orient="landscape"/>
          <w:pgMar w:top="1440" w:right="1440" w:bottom="86" w:left="1440" w:header="720" w:footer="720" w:gutter="0"/>
          <w:cols w:space="720"/>
          <w:docGrid w:linePitch="360"/>
        </w:sectPr>
      </w:pPr>
      <w:r w:rsidRPr="00A67582">
        <w:rPr>
          <w:noProof/>
        </w:rPr>
        <w:drawing>
          <wp:inline distT="0" distB="0" distL="0" distR="0" wp14:anchorId="40DA77AF" wp14:editId="182E3FE1">
            <wp:extent cx="8229600" cy="4828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828874"/>
                    </a:xfrm>
                    <a:prstGeom prst="rect">
                      <a:avLst/>
                    </a:prstGeom>
                    <a:noFill/>
                    <a:ln>
                      <a:noFill/>
                    </a:ln>
                  </pic:spPr>
                </pic:pic>
              </a:graphicData>
            </a:graphic>
          </wp:inline>
        </w:drawing>
      </w:r>
    </w:p>
    <w:p w14:paraId="59318C67" w14:textId="77777777" w:rsidR="00DE711D" w:rsidRPr="00644109" w:rsidRDefault="00DE711D" w:rsidP="00DE711D">
      <w:pPr>
        <w:pStyle w:val="NoSpacing"/>
        <w:rPr>
          <w:rFonts w:ascii="Times New Roman" w:hAnsi="Times New Roman" w:cs="Times New Roman"/>
          <w:b/>
          <w:bCs/>
          <w:sz w:val="24"/>
          <w:szCs w:val="24"/>
        </w:rPr>
      </w:pPr>
      <w:r w:rsidRPr="00644109">
        <w:rPr>
          <w:rFonts w:ascii="Times New Roman" w:hAnsi="Times New Roman" w:cs="Times New Roman"/>
          <w:b/>
          <w:bCs/>
          <w:sz w:val="24"/>
          <w:szCs w:val="24"/>
        </w:rPr>
        <w:lastRenderedPageBreak/>
        <w:t>Table B</w:t>
      </w:r>
      <w:r>
        <w:rPr>
          <w:rFonts w:ascii="Times New Roman" w:hAnsi="Times New Roman" w:cs="Times New Roman"/>
          <w:b/>
          <w:bCs/>
          <w:sz w:val="24"/>
          <w:szCs w:val="24"/>
        </w:rPr>
        <w:t>4</w:t>
      </w:r>
      <w:r w:rsidRPr="00644109">
        <w:rPr>
          <w:rFonts w:ascii="Times New Roman" w:hAnsi="Times New Roman" w:cs="Times New Roman"/>
          <w:b/>
          <w:bCs/>
          <w:sz w:val="24"/>
          <w:szCs w:val="24"/>
        </w:rPr>
        <w:t xml:space="preserve">: First-Stage Robustness to </w:t>
      </w:r>
      <w:r>
        <w:rPr>
          <w:rFonts w:ascii="Times New Roman" w:hAnsi="Times New Roman" w:cs="Times New Roman"/>
          <w:b/>
          <w:bCs/>
          <w:sz w:val="24"/>
          <w:szCs w:val="24"/>
        </w:rPr>
        <w:t>Tract</w:t>
      </w:r>
      <w:r w:rsidRPr="00644109">
        <w:rPr>
          <w:rFonts w:ascii="Times New Roman" w:hAnsi="Times New Roman" w:cs="Times New Roman"/>
          <w:b/>
          <w:bCs/>
          <w:sz w:val="24"/>
          <w:szCs w:val="24"/>
        </w:rPr>
        <w:t xml:space="preserve"> Fixed Effects</w:t>
      </w:r>
    </w:p>
    <w:p w14:paraId="5CE44241" w14:textId="77777777" w:rsidR="00DE711D" w:rsidRDefault="00DE711D" w:rsidP="00DE711D">
      <w:pPr>
        <w:pStyle w:val="NoSpacing"/>
        <w:rPr>
          <w:rFonts w:ascii="Times New Roman" w:hAnsi="Times New Roman" w:cs="Times New Roman"/>
          <w:sz w:val="24"/>
          <w:szCs w:val="24"/>
        </w:rPr>
        <w:sectPr w:rsidR="00DE711D" w:rsidSect="00894E4D">
          <w:pgSz w:w="12240" w:h="15840"/>
          <w:pgMar w:top="1440" w:right="1440" w:bottom="1440" w:left="1440" w:header="720" w:footer="720" w:gutter="0"/>
          <w:cols w:space="720"/>
          <w:docGrid w:linePitch="360"/>
        </w:sectPr>
      </w:pPr>
      <w:r w:rsidRPr="00A67582">
        <w:rPr>
          <w:noProof/>
        </w:rPr>
        <w:drawing>
          <wp:inline distT="0" distB="0" distL="0" distR="0" wp14:anchorId="41556345" wp14:editId="03CE2151">
            <wp:extent cx="5943600" cy="655064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550645"/>
                    </a:xfrm>
                    <a:prstGeom prst="rect">
                      <a:avLst/>
                    </a:prstGeom>
                    <a:noFill/>
                    <a:ln>
                      <a:noFill/>
                    </a:ln>
                  </pic:spPr>
                </pic:pic>
              </a:graphicData>
            </a:graphic>
          </wp:inline>
        </w:drawing>
      </w:r>
    </w:p>
    <w:p w14:paraId="3BCE949A" w14:textId="77777777" w:rsidR="00DE711D" w:rsidRPr="00644109" w:rsidRDefault="00DE711D" w:rsidP="00DE711D">
      <w:pPr>
        <w:pStyle w:val="NoSpacing"/>
        <w:rPr>
          <w:rFonts w:ascii="Times New Roman" w:hAnsi="Times New Roman" w:cs="Times New Roman"/>
          <w:b/>
          <w:bCs/>
          <w:sz w:val="24"/>
          <w:szCs w:val="24"/>
        </w:rPr>
      </w:pPr>
      <w:r w:rsidRPr="00644109">
        <w:rPr>
          <w:rFonts w:ascii="Times New Roman" w:hAnsi="Times New Roman" w:cs="Times New Roman"/>
          <w:b/>
          <w:bCs/>
          <w:sz w:val="24"/>
          <w:szCs w:val="24"/>
        </w:rPr>
        <w:lastRenderedPageBreak/>
        <w:t>Table B</w:t>
      </w:r>
      <w:r>
        <w:rPr>
          <w:rFonts w:ascii="Times New Roman" w:hAnsi="Times New Roman" w:cs="Times New Roman"/>
          <w:b/>
          <w:bCs/>
          <w:sz w:val="24"/>
          <w:szCs w:val="24"/>
        </w:rPr>
        <w:t>5</w:t>
      </w:r>
      <w:r w:rsidRPr="00644109">
        <w:rPr>
          <w:rFonts w:ascii="Times New Roman" w:hAnsi="Times New Roman" w:cs="Times New Roman"/>
          <w:b/>
          <w:bCs/>
          <w:sz w:val="24"/>
          <w:szCs w:val="24"/>
        </w:rPr>
        <w:t>: First-Stage Robustness to Spatial Threshold</w:t>
      </w:r>
    </w:p>
    <w:p w14:paraId="7F279B61" w14:textId="77777777" w:rsidR="00DE711D" w:rsidRDefault="00DE711D" w:rsidP="00DE711D">
      <w:pPr>
        <w:pStyle w:val="NoSpacing"/>
        <w:rPr>
          <w:rFonts w:ascii="Times New Roman" w:hAnsi="Times New Roman" w:cs="Times New Roman"/>
          <w:sz w:val="24"/>
          <w:szCs w:val="24"/>
        </w:rPr>
        <w:sectPr w:rsidR="00DE711D" w:rsidSect="00894E4D">
          <w:pgSz w:w="12240" w:h="15840"/>
          <w:pgMar w:top="1440" w:right="1440" w:bottom="1440" w:left="1440" w:header="720" w:footer="720" w:gutter="0"/>
          <w:cols w:space="720"/>
          <w:docGrid w:linePitch="360"/>
        </w:sectPr>
      </w:pPr>
      <w:r w:rsidRPr="00A67582">
        <w:rPr>
          <w:noProof/>
        </w:rPr>
        <w:drawing>
          <wp:inline distT="0" distB="0" distL="0" distR="0" wp14:anchorId="15E0CC56" wp14:editId="6C0BC3A6">
            <wp:extent cx="5295900" cy="6867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6867525"/>
                    </a:xfrm>
                    <a:prstGeom prst="rect">
                      <a:avLst/>
                    </a:prstGeom>
                    <a:noFill/>
                    <a:ln>
                      <a:noFill/>
                    </a:ln>
                  </pic:spPr>
                </pic:pic>
              </a:graphicData>
            </a:graphic>
          </wp:inline>
        </w:drawing>
      </w:r>
    </w:p>
    <w:p w14:paraId="2D80C45C" w14:textId="77777777" w:rsidR="00DE711D" w:rsidRPr="00644109" w:rsidRDefault="00DE711D" w:rsidP="00DE711D">
      <w:pPr>
        <w:pStyle w:val="NoSpacing"/>
        <w:rPr>
          <w:rFonts w:ascii="Times New Roman" w:hAnsi="Times New Roman" w:cs="Times New Roman"/>
          <w:b/>
          <w:bCs/>
          <w:sz w:val="24"/>
          <w:szCs w:val="24"/>
        </w:rPr>
      </w:pPr>
      <w:r w:rsidRPr="00644109">
        <w:rPr>
          <w:rFonts w:ascii="Times New Roman" w:hAnsi="Times New Roman" w:cs="Times New Roman"/>
          <w:b/>
          <w:bCs/>
          <w:sz w:val="24"/>
          <w:szCs w:val="24"/>
        </w:rPr>
        <w:lastRenderedPageBreak/>
        <w:t>Table B</w:t>
      </w:r>
      <w:r>
        <w:rPr>
          <w:rFonts w:ascii="Times New Roman" w:hAnsi="Times New Roman" w:cs="Times New Roman"/>
          <w:b/>
          <w:bCs/>
          <w:sz w:val="24"/>
          <w:szCs w:val="24"/>
        </w:rPr>
        <w:t>6</w:t>
      </w:r>
      <w:r w:rsidRPr="00644109">
        <w:rPr>
          <w:rFonts w:ascii="Times New Roman" w:hAnsi="Times New Roman" w:cs="Times New Roman"/>
          <w:b/>
          <w:bCs/>
          <w:sz w:val="24"/>
          <w:szCs w:val="24"/>
        </w:rPr>
        <w:t xml:space="preserve">: IV First-Stage Regression Results for Models 2 and 3 </w:t>
      </w:r>
    </w:p>
    <w:p w14:paraId="3FF9DB75" w14:textId="77777777" w:rsidR="00DE711D" w:rsidRDefault="00DE711D" w:rsidP="00DE711D">
      <w:pPr>
        <w:rPr>
          <w:rFonts w:ascii="Times New Roman" w:hAnsi="Times New Roman" w:cs="Times New Roman"/>
          <w:sz w:val="24"/>
          <w:szCs w:val="24"/>
        </w:rPr>
        <w:sectPr w:rsidR="00DE711D" w:rsidSect="009222BE">
          <w:pgSz w:w="12240" w:h="15840"/>
          <w:pgMar w:top="1985" w:right="1701" w:bottom="1701" w:left="1701" w:header="720" w:footer="720" w:gutter="0"/>
          <w:cols w:space="720"/>
          <w:docGrid w:linePitch="360"/>
        </w:sectPr>
      </w:pPr>
      <w:r w:rsidRPr="002E0052">
        <w:rPr>
          <w:noProof/>
        </w:rPr>
        <w:drawing>
          <wp:inline distT="0" distB="0" distL="0" distR="0" wp14:anchorId="1A5DB14A" wp14:editId="176732A3">
            <wp:extent cx="5612130" cy="446045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4460455"/>
                    </a:xfrm>
                    <a:prstGeom prst="rect">
                      <a:avLst/>
                    </a:prstGeom>
                    <a:noFill/>
                    <a:ln>
                      <a:noFill/>
                    </a:ln>
                  </pic:spPr>
                </pic:pic>
              </a:graphicData>
            </a:graphic>
          </wp:inline>
        </w:drawing>
      </w:r>
    </w:p>
    <w:p w14:paraId="6F64EFC4" w14:textId="77777777" w:rsidR="00DE711D" w:rsidRPr="005E1604" w:rsidRDefault="00DE711D" w:rsidP="00DE711D">
      <w:pPr>
        <w:pStyle w:val="NoSpacing"/>
        <w:spacing w:line="480" w:lineRule="auto"/>
        <w:jc w:val="center"/>
        <w:rPr>
          <w:rFonts w:ascii="Times New Roman" w:hAnsi="Times New Roman" w:cs="Times New Roman"/>
          <w:b/>
          <w:bCs/>
          <w:sz w:val="24"/>
          <w:szCs w:val="24"/>
        </w:rPr>
      </w:pPr>
      <w:r w:rsidRPr="00E77C56">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C: Water Clarity Data</w:t>
      </w:r>
    </w:p>
    <w:p w14:paraId="0E4F315C" w14:textId="77777777" w:rsidR="00DE711D" w:rsidRDefault="00DE711D" w:rsidP="00DE711D">
      <w:pPr>
        <w:spacing w:line="480" w:lineRule="auto"/>
        <w:rPr>
          <w:rFonts w:ascii="Times New Roman" w:hAnsi="Times New Roman" w:cs="Times New Roman"/>
          <w:sz w:val="24"/>
          <w:szCs w:val="24"/>
        </w:rPr>
      </w:pPr>
      <w:r>
        <w:rPr>
          <w:rFonts w:ascii="Times New Roman" w:hAnsi="Times New Roman" w:cs="Times New Roman"/>
          <w:sz w:val="24"/>
          <w:szCs w:val="24"/>
        </w:rPr>
        <w:t>In this appendix, we provide a detailed description of the WDNR water clarity data and discuss how it is used to form a household measure of Secchi depth. We also mention some of the benefits of using satellite-derived water clarity measures at the end.</w:t>
      </w:r>
    </w:p>
    <w:p w14:paraId="0F255358" w14:textId="77777777" w:rsidR="00DE711D" w:rsidRDefault="00DE711D" w:rsidP="00DE711D">
      <w:pPr>
        <w:spacing w:line="480" w:lineRule="auto"/>
        <w:ind w:firstLine="720"/>
        <w:rPr>
          <w:rFonts w:ascii="Times New Roman" w:hAnsi="Times New Roman" w:cs="Times New Roman"/>
          <w:sz w:val="24"/>
          <w:szCs w:val="24"/>
        </w:rPr>
      </w:pPr>
      <w:r>
        <w:rPr>
          <w:rFonts w:ascii="Times New Roman" w:hAnsi="Times New Roman" w:cs="Times New Roman"/>
          <w:sz w:val="24"/>
          <w:szCs w:val="24"/>
        </w:rPr>
        <w:t>Remote sensing w</w:t>
      </w:r>
      <w:r w:rsidRPr="00DF23BF">
        <w:rPr>
          <w:rFonts w:ascii="Times New Roman" w:hAnsi="Times New Roman" w:cs="Times New Roman"/>
          <w:sz w:val="24"/>
          <w:szCs w:val="24"/>
        </w:rPr>
        <w:t xml:space="preserve">ater </w:t>
      </w:r>
      <w:r>
        <w:rPr>
          <w:rFonts w:ascii="Times New Roman" w:hAnsi="Times New Roman" w:cs="Times New Roman"/>
          <w:sz w:val="24"/>
          <w:szCs w:val="24"/>
        </w:rPr>
        <w:t>clarity</w:t>
      </w:r>
      <w:r w:rsidRPr="00DF23BF">
        <w:rPr>
          <w:rFonts w:ascii="Times New Roman" w:hAnsi="Times New Roman" w:cs="Times New Roman"/>
          <w:sz w:val="24"/>
          <w:szCs w:val="24"/>
        </w:rPr>
        <w:t xml:space="preserve"> data </w:t>
      </w:r>
      <w:r>
        <w:rPr>
          <w:rFonts w:ascii="Times New Roman" w:hAnsi="Times New Roman" w:cs="Times New Roman"/>
          <w:sz w:val="24"/>
          <w:szCs w:val="24"/>
        </w:rPr>
        <w:t>is</w:t>
      </w:r>
      <w:r w:rsidRPr="00DF23BF">
        <w:rPr>
          <w:rFonts w:ascii="Times New Roman" w:hAnsi="Times New Roman" w:cs="Times New Roman"/>
          <w:sz w:val="24"/>
          <w:szCs w:val="24"/>
        </w:rPr>
        <w:t xml:space="preserve"> gathered from</w:t>
      </w:r>
      <w:r>
        <w:rPr>
          <w:rFonts w:ascii="Times New Roman" w:hAnsi="Times New Roman" w:cs="Times New Roman"/>
          <w:sz w:val="24"/>
          <w:szCs w:val="24"/>
        </w:rPr>
        <w:t xml:space="preserve"> the</w:t>
      </w:r>
      <w:r w:rsidRPr="00DF23BF">
        <w:rPr>
          <w:rFonts w:ascii="Times New Roman" w:hAnsi="Times New Roman" w:cs="Times New Roman"/>
          <w:sz w:val="24"/>
          <w:szCs w:val="24"/>
        </w:rPr>
        <w:t xml:space="preserve"> </w:t>
      </w:r>
      <w:r>
        <w:rPr>
          <w:rFonts w:ascii="Times New Roman" w:hAnsi="Times New Roman" w:cs="Times New Roman"/>
          <w:sz w:val="24"/>
          <w:szCs w:val="24"/>
        </w:rPr>
        <w:t>WDNR Surface Water Integrated Monitoring System. Lakes across the state are photographed biweekly as the typical satellite launched by the Landsat program revisits any location once every 16 days (</w:t>
      </w:r>
      <w:proofErr w:type="spellStart"/>
      <w:r>
        <w:rPr>
          <w:rFonts w:ascii="Times New Roman" w:hAnsi="Times New Roman" w:cs="Times New Roman"/>
          <w:sz w:val="24"/>
          <w:szCs w:val="24"/>
        </w:rPr>
        <w:t>Gurlin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Greb</w:t>
      </w:r>
      <w:proofErr w:type="spellEnd"/>
      <w:r>
        <w:rPr>
          <w:rFonts w:ascii="Times New Roman" w:hAnsi="Times New Roman" w:cs="Times New Roman"/>
          <w:sz w:val="24"/>
          <w:szCs w:val="24"/>
        </w:rPr>
        <w:t>, 2016). Lake-wide estimates of Secchi depth are then derived from raster images with a spatial resolution of 30 meters by 30 meters by the WDNR. Secchi depth estimates are only available between the months of June and October due to ice and snow coverage. In addition, although lakes are photographed biweekly, Secchi depth measures are not available every two-week period due to cloud coverage and interference caused by foreign objects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watercraft, recreationalists, etc.).</w:t>
      </w:r>
    </w:p>
    <w:p w14:paraId="25FAFDEF" w14:textId="77777777" w:rsidR="00DE711D" w:rsidRDefault="00DE711D" w:rsidP="00DE711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average lake in our study area was sampled 17.18 times with a standard deviation of 9.89. Panel A of Appendix Figure C1 reports the frequency of sampling across all lakes in the study area, while the total number of samples available each year is displayed in panel B. Overall, there were 2,113 Secchi depth estimates available across 123 lakes between the years of 2012 and 2017. </w:t>
      </w:r>
    </w:p>
    <w:p w14:paraId="28EC7EAF" w14:textId="77777777" w:rsidR="00DE711D" w:rsidRDefault="00DE711D" w:rsidP="00DE711D">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formed</w:t>
      </w:r>
      <w:r w:rsidRPr="00DF23BF">
        <w:rPr>
          <w:rFonts w:ascii="Times New Roman" w:hAnsi="Times New Roman" w:cs="Times New Roman"/>
          <w:sz w:val="24"/>
          <w:szCs w:val="24"/>
        </w:rPr>
        <w:t xml:space="preserve"> a </w:t>
      </w:r>
      <w:r>
        <w:rPr>
          <w:rFonts w:ascii="Times New Roman" w:hAnsi="Times New Roman" w:cs="Times New Roman"/>
          <w:sz w:val="24"/>
          <w:szCs w:val="24"/>
        </w:rPr>
        <w:t xml:space="preserve">household measure of </w:t>
      </w:r>
      <w:r w:rsidRPr="00DF23BF">
        <w:rPr>
          <w:rFonts w:ascii="Times New Roman" w:hAnsi="Times New Roman" w:cs="Times New Roman"/>
          <w:sz w:val="24"/>
          <w:szCs w:val="24"/>
        </w:rPr>
        <w:t xml:space="preserve">water quality by </w:t>
      </w:r>
      <w:r>
        <w:rPr>
          <w:rFonts w:ascii="Times New Roman" w:hAnsi="Times New Roman" w:cs="Times New Roman"/>
          <w:sz w:val="24"/>
          <w:szCs w:val="24"/>
        </w:rPr>
        <w:t>taking the minimum Secchi depth measure from the nearest lake during the summer prior to the housing sale</w:t>
      </w:r>
      <w:r w:rsidRPr="00997095">
        <w:rPr>
          <w:rFonts w:ascii="Times New Roman" w:hAnsi="Times New Roman" w:cs="Times New Roman"/>
          <w:sz w:val="24"/>
          <w:szCs w:val="24"/>
        </w:rPr>
        <w:t xml:space="preserve">. </w:t>
      </w:r>
      <w:r w:rsidRPr="00FD0458">
        <w:rPr>
          <w:rFonts w:ascii="Times New Roman" w:hAnsi="Times New Roman" w:cs="Times New Roman"/>
          <w:sz w:val="24"/>
          <w:szCs w:val="24"/>
        </w:rPr>
        <w:t>Housing sales that occurred between</w:t>
      </w:r>
      <w:r>
        <w:rPr>
          <w:rFonts w:ascii="Times New Roman" w:hAnsi="Times New Roman" w:cs="Times New Roman"/>
          <w:sz w:val="24"/>
          <w:szCs w:val="24"/>
        </w:rPr>
        <w:t xml:space="preserve"> June and December were assigned a value using water clarity </w:t>
      </w:r>
      <w:r>
        <w:rPr>
          <w:rFonts w:ascii="Times New Roman" w:hAnsi="Times New Roman" w:cs="Times New Roman"/>
          <w:sz w:val="24"/>
          <w:szCs w:val="24"/>
        </w:rPr>
        <w:lastRenderedPageBreak/>
        <w:t>readings taken during the year of the sale, while transactions occurring between January and May were</w:t>
      </w:r>
      <w:r w:rsidRPr="00FD0458">
        <w:rPr>
          <w:rFonts w:ascii="Times New Roman" w:hAnsi="Times New Roman" w:cs="Times New Roman"/>
          <w:sz w:val="24"/>
          <w:szCs w:val="24"/>
        </w:rPr>
        <w:t xml:space="preserve"> assigned the minimum summer Secchi depth value from the preceding year.</w:t>
      </w:r>
      <w:r>
        <w:rPr>
          <w:rFonts w:ascii="Times New Roman" w:hAnsi="Times New Roman" w:cs="Times New Roman"/>
          <w:sz w:val="24"/>
          <w:szCs w:val="24"/>
        </w:rPr>
        <w:t xml:space="preserve"> </w:t>
      </w:r>
      <w:r w:rsidRPr="00997095">
        <w:rPr>
          <w:rFonts w:ascii="Times New Roman" w:hAnsi="Times New Roman" w:cs="Times New Roman"/>
          <w:sz w:val="24"/>
          <w:szCs w:val="24"/>
        </w:rPr>
        <w:t>Other methods to attach water quality to property transactions were tested, including using a rolling 12- and 36-month average as well as an annual mean measure. Our results are robust to these aggregation strategies.</w:t>
      </w:r>
    </w:p>
    <w:p w14:paraId="13C4D6A5" w14:textId="77777777" w:rsidR="00DE711D" w:rsidRDefault="00DE711D" w:rsidP="00DE711D">
      <w:pPr>
        <w:spacing w:line="480" w:lineRule="auto"/>
        <w:ind w:firstLine="720"/>
        <w:rPr>
          <w:rFonts w:ascii="Times New Roman" w:hAnsi="Times New Roman" w:cs="Times New Roman"/>
          <w:sz w:val="24"/>
          <w:szCs w:val="24"/>
        </w:rPr>
      </w:pPr>
    </w:p>
    <w:p w14:paraId="016B2DF8" w14:textId="77777777" w:rsidR="00DE711D" w:rsidRPr="00FD0458" w:rsidRDefault="00DE711D" w:rsidP="00DE711D">
      <w:pPr>
        <w:spacing w:line="480" w:lineRule="auto"/>
        <w:rPr>
          <w:rFonts w:ascii="Times New Roman" w:hAnsi="Times New Roman" w:cs="Times New Roman"/>
          <w:b/>
          <w:bCs/>
          <w:i/>
          <w:iCs/>
          <w:sz w:val="24"/>
          <w:szCs w:val="24"/>
        </w:rPr>
      </w:pPr>
      <w:r w:rsidRPr="00FD0458">
        <w:rPr>
          <w:rFonts w:ascii="Times New Roman" w:hAnsi="Times New Roman" w:cs="Times New Roman"/>
          <w:b/>
          <w:bCs/>
          <w:i/>
          <w:iCs/>
          <w:sz w:val="24"/>
          <w:szCs w:val="24"/>
        </w:rPr>
        <w:t>Remote-</w:t>
      </w:r>
      <w:r>
        <w:rPr>
          <w:rFonts w:ascii="Times New Roman" w:hAnsi="Times New Roman" w:cs="Times New Roman"/>
          <w:b/>
          <w:bCs/>
          <w:i/>
          <w:iCs/>
          <w:sz w:val="24"/>
          <w:szCs w:val="24"/>
        </w:rPr>
        <w:t>s</w:t>
      </w:r>
      <w:r w:rsidRPr="00FD0458">
        <w:rPr>
          <w:rFonts w:ascii="Times New Roman" w:hAnsi="Times New Roman" w:cs="Times New Roman"/>
          <w:b/>
          <w:bCs/>
          <w:i/>
          <w:iCs/>
          <w:sz w:val="24"/>
          <w:szCs w:val="24"/>
        </w:rPr>
        <w:t>ensing</w:t>
      </w:r>
      <w:r w:rsidRPr="002E6BF7">
        <w:rPr>
          <w:rFonts w:ascii="Times New Roman" w:hAnsi="Times New Roman" w:cs="Times New Roman"/>
          <w:b/>
          <w:bCs/>
          <w:i/>
          <w:iCs/>
          <w:sz w:val="24"/>
          <w:szCs w:val="24"/>
        </w:rPr>
        <w:t xml:space="preserve"> </w:t>
      </w:r>
      <w:r>
        <w:rPr>
          <w:rFonts w:ascii="Times New Roman" w:hAnsi="Times New Roman" w:cs="Times New Roman"/>
          <w:b/>
          <w:bCs/>
          <w:i/>
          <w:iCs/>
          <w:sz w:val="24"/>
          <w:szCs w:val="24"/>
        </w:rPr>
        <w:t>v</w:t>
      </w:r>
      <w:r w:rsidRPr="00FD0458">
        <w:rPr>
          <w:rFonts w:ascii="Times New Roman" w:hAnsi="Times New Roman" w:cs="Times New Roman"/>
          <w:b/>
          <w:bCs/>
          <w:i/>
          <w:iCs/>
          <w:sz w:val="24"/>
          <w:szCs w:val="24"/>
        </w:rPr>
        <w:t>ersus</w:t>
      </w:r>
      <w:r w:rsidRPr="002E6BF7">
        <w:rPr>
          <w:rFonts w:ascii="Times New Roman" w:hAnsi="Times New Roman" w:cs="Times New Roman"/>
          <w:b/>
          <w:bCs/>
          <w:i/>
          <w:iCs/>
          <w:sz w:val="24"/>
          <w:szCs w:val="24"/>
        </w:rPr>
        <w:t xml:space="preserve"> in situ</w:t>
      </w:r>
      <w:r w:rsidRPr="002C3688">
        <w:rPr>
          <w:rFonts w:ascii="Times New Roman" w:hAnsi="Times New Roman" w:cs="Times New Roman"/>
          <w:b/>
          <w:bCs/>
          <w:i/>
          <w:iCs/>
          <w:sz w:val="24"/>
          <w:szCs w:val="24"/>
        </w:rPr>
        <w:t xml:space="preserve"> Secchi </w:t>
      </w:r>
      <w:r>
        <w:rPr>
          <w:rFonts w:ascii="Times New Roman" w:hAnsi="Times New Roman" w:cs="Times New Roman"/>
          <w:b/>
          <w:bCs/>
          <w:i/>
          <w:iCs/>
          <w:sz w:val="24"/>
          <w:szCs w:val="24"/>
        </w:rPr>
        <w:t>d</w:t>
      </w:r>
      <w:r w:rsidRPr="002E6BF7">
        <w:rPr>
          <w:rFonts w:ascii="Times New Roman" w:hAnsi="Times New Roman" w:cs="Times New Roman"/>
          <w:b/>
          <w:bCs/>
          <w:i/>
          <w:iCs/>
          <w:sz w:val="24"/>
          <w:szCs w:val="24"/>
        </w:rPr>
        <w:t xml:space="preserve">epth </w:t>
      </w:r>
      <w:r>
        <w:rPr>
          <w:rFonts w:ascii="Times New Roman" w:hAnsi="Times New Roman" w:cs="Times New Roman"/>
          <w:b/>
          <w:bCs/>
          <w:i/>
          <w:iCs/>
          <w:sz w:val="24"/>
          <w:szCs w:val="24"/>
        </w:rPr>
        <w:t>d</w:t>
      </w:r>
      <w:r w:rsidRPr="002E6BF7">
        <w:rPr>
          <w:rFonts w:ascii="Times New Roman" w:hAnsi="Times New Roman" w:cs="Times New Roman"/>
          <w:b/>
          <w:bCs/>
          <w:i/>
          <w:iCs/>
          <w:sz w:val="24"/>
          <w:szCs w:val="24"/>
        </w:rPr>
        <w:t>ata</w:t>
      </w:r>
    </w:p>
    <w:p w14:paraId="07CF3526" w14:textId="77777777" w:rsidR="00DE711D" w:rsidRPr="00FD0458" w:rsidRDefault="00DE711D" w:rsidP="00DE711D">
      <w:pPr>
        <w:spacing w:line="480" w:lineRule="auto"/>
        <w:rPr>
          <w:rFonts w:ascii="Times New Roman" w:hAnsi="Times New Roman" w:cs="Times New Roman"/>
          <w:bCs/>
          <w:sz w:val="24"/>
          <w:szCs w:val="24"/>
        </w:rPr>
      </w:pPr>
      <w:bookmarkStart w:id="26" w:name="_Hlk89089536"/>
      <w:r w:rsidRPr="00FD0458">
        <w:rPr>
          <w:rFonts w:ascii="Times New Roman" w:hAnsi="Times New Roman" w:cs="Times New Roman"/>
          <w:bCs/>
          <w:sz w:val="24"/>
          <w:szCs w:val="24"/>
        </w:rPr>
        <w:t xml:space="preserve">Remote sensing technology has improved since the early 2000s and is now capable of providing reliable estimates of water clarity across </w:t>
      </w:r>
      <w:r>
        <w:rPr>
          <w:rFonts w:ascii="Times New Roman" w:hAnsi="Times New Roman" w:cs="Times New Roman"/>
          <w:bCs/>
          <w:sz w:val="24"/>
          <w:szCs w:val="24"/>
        </w:rPr>
        <w:t>large areas</w:t>
      </w:r>
      <w:r w:rsidRPr="00FD0458">
        <w:rPr>
          <w:rFonts w:ascii="Times New Roman" w:hAnsi="Times New Roman" w:cs="Times New Roman"/>
          <w:bCs/>
          <w:sz w:val="24"/>
          <w:szCs w:val="24"/>
        </w:rPr>
        <w:t>. Initially, the level of agreement between satellite and ground-based measures of Secchi depth was poor (</w:t>
      </w:r>
      <m:oMath>
        <m:sSup>
          <m:sSupPr>
            <m:ctrlPr>
              <w:rPr>
                <w:rFonts w:ascii="Cambria Math" w:hAnsi="Cambria Math" w:cs="Times New Roman"/>
                <w:bCs/>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FD0458">
        <w:rPr>
          <w:rFonts w:ascii="Times New Roman" w:hAnsi="Times New Roman" w:cs="Times New Roman"/>
          <w:bCs/>
          <w:sz w:val="24"/>
          <w:szCs w:val="24"/>
        </w:rPr>
        <w:t xml:space="preserve"> = 0.43) as satellite imagery was not well-suited to monitor more than one lake (Nelson et al.</w:t>
      </w:r>
      <w:r>
        <w:rPr>
          <w:rFonts w:ascii="Times New Roman" w:hAnsi="Times New Roman" w:cs="Times New Roman"/>
          <w:bCs/>
          <w:sz w:val="24"/>
          <w:szCs w:val="24"/>
        </w:rPr>
        <w:t>,</w:t>
      </w:r>
      <w:r w:rsidRPr="00FD0458">
        <w:rPr>
          <w:rFonts w:ascii="Times New Roman" w:hAnsi="Times New Roman" w:cs="Times New Roman"/>
          <w:bCs/>
          <w:sz w:val="24"/>
          <w:szCs w:val="24"/>
        </w:rPr>
        <w:t xml:space="preserve"> 2003). Improvements in </w:t>
      </w:r>
      <w:r>
        <w:rPr>
          <w:rFonts w:ascii="Times New Roman" w:hAnsi="Times New Roman" w:cs="Times New Roman"/>
          <w:bCs/>
          <w:sz w:val="24"/>
          <w:szCs w:val="24"/>
        </w:rPr>
        <w:t>imaging technology</w:t>
      </w:r>
      <w:r w:rsidRPr="00FD0458">
        <w:rPr>
          <w:rFonts w:ascii="Times New Roman" w:hAnsi="Times New Roman" w:cs="Times New Roman"/>
          <w:bCs/>
          <w:sz w:val="24"/>
          <w:szCs w:val="24"/>
        </w:rPr>
        <w:t xml:space="preserve"> and data calibration have led to significantly higher correlations between the two</w:t>
      </w:r>
      <w:r>
        <w:rPr>
          <w:rFonts w:ascii="Times New Roman" w:hAnsi="Times New Roman" w:cs="Times New Roman"/>
          <w:bCs/>
          <w:sz w:val="24"/>
          <w:szCs w:val="24"/>
        </w:rPr>
        <w:t>,</w:t>
      </w:r>
      <w:r w:rsidRPr="00FD0458">
        <w:rPr>
          <w:rFonts w:ascii="Times New Roman" w:hAnsi="Times New Roman" w:cs="Times New Roman"/>
          <w:bCs/>
          <w:sz w:val="24"/>
          <w:szCs w:val="24"/>
        </w:rPr>
        <w:t xml:space="preserve"> </w:t>
      </w:r>
      <w:r>
        <w:rPr>
          <w:rFonts w:ascii="Times New Roman" w:hAnsi="Times New Roman" w:cs="Times New Roman"/>
          <w:bCs/>
          <w:sz w:val="24"/>
          <w:szCs w:val="24"/>
        </w:rPr>
        <w:t xml:space="preserve">with goodness-of-fit measures ranging between 0.80 and 0.90. This is even observed in study areas with </w:t>
      </w:r>
      <w:r w:rsidRPr="00FD0458">
        <w:rPr>
          <w:rFonts w:ascii="Times New Roman" w:hAnsi="Times New Roman" w:cs="Times New Roman"/>
          <w:bCs/>
          <w:sz w:val="24"/>
          <w:szCs w:val="24"/>
        </w:rPr>
        <w:t xml:space="preserve">thousands of lakes </w:t>
      </w:r>
      <w:r>
        <w:rPr>
          <w:rFonts w:ascii="Times New Roman" w:hAnsi="Times New Roman" w:cs="Times New Roman"/>
          <w:bCs/>
          <w:sz w:val="24"/>
          <w:szCs w:val="24"/>
        </w:rPr>
        <w:t xml:space="preserve">and where decades of </w:t>
      </w:r>
      <w:r>
        <w:rPr>
          <w:rFonts w:ascii="Times New Roman" w:hAnsi="Times New Roman" w:cs="Times New Roman"/>
          <w:bCs/>
          <w:i/>
          <w:iCs/>
          <w:sz w:val="24"/>
          <w:szCs w:val="24"/>
        </w:rPr>
        <w:t>in situ</w:t>
      </w:r>
      <w:r>
        <w:rPr>
          <w:rFonts w:ascii="Times New Roman" w:hAnsi="Times New Roman" w:cs="Times New Roman"/>
          <w:bCs/>
          <w:sz w:val="24"/>
          <w:szCs w:val="24"/>
        </w:rPr>
        <w:t xml:space="preserve"> sampling data is available </w:t>
      </w:r>
      <w:r w:rsidRPr="00FD0458">
        <w:rPr>
          <w:rFonts w:ascii="Times New Roman" w:hAnsi="Times New Roman" w:cs="Times New Roman"/>
          <w:bCs/>
          <w:sz w:val="24"/>
          <w:szCs w:val="24"/>
        </w:rPr>
        <w:t>(</w:t>
      </w:r>
      <w:proofErr w:type="spellStart"/>
      <w:r w:rsidRPr="00FD0458">
        <w:rPr>
          <w:rFonts w:ascii="Times New Roman" w:hAnsi="Times New Roman" w:cs="Times New Roman"/>
          <w:bCs/>
          <w:sz w:val="24"/>
          <w:szCs w:val="24"/>
        </w:rPr>
        <w:t>Olmanson</w:t>
      </w:r>
      <w:proofErr w:type="spellEnd"/>
      <w:r w:rsidRPr="00FD0458">
        <w:rPr>
          <w:rFonts w:ascii="Times New Roman" w:hAnsi="Times New Roman" w:cs="Times New Roman"/>
          <w:bCs/>
          <w:sz w:val="24"/>
          <w:szCs w:val="24"/>
        </w:rPr>
        <w:t xml:space="preserve"> et al.</w:t>
      </w:r>
      <w:r>
        <w:rPr>
          <w:rFonts w:ascii="Times New Roman" w:hAnsi="Times New Roman" w:cs="Times New Roman"/>
          <w:bCs/>
          <w:sz w:val="24"/>
          <w:szCs w:val="24"/>
        </w:rPr>
        <w:t>,</w:t>
      </w:r>
      <w:r w:rsidRPr="00FD0458">
        <w:rPr>
          <w:rFonts w:ascii="Times New Roman" w:hAnsi="Times New Roman" w:cs="Times New Roman"/>
          <w:bCs/>
          <w:sz w:val="24"/>
          <w:szCs w:val="24"/>
        </w:rPr>
        <w:t xml:space="preserve"> 2008; Hicks et al.</w:t>
      </w:r>
      <w:r>
        <w:rPr>
          <w:rFonts w:ascii="Times New Roman" w:hAnsi="Times New Roman" w:cs="Times New Roman"/>
          <w:bCs/>
          <w:sz w:val="24"/>
          <w:szCs w:val="24"/>
        </w:rPr>
        <w:t>,</w:t>
      </w:r>
      <w:r w:rsidRPr="00FD0458">
        <w:rPr>
          <w:rFonts w:ascii="Times New Roman" w:hAnsi="Times New Roman" w:cs="Times New Roman"/>
          <w:bCs/>
          <w:sz w:val="24"/>
          <w:szCs w:val="24"/>
        </w:rPr>
        <w:t xml:space="preserve"> 2013).</w:t>
      </w:r>
    </w:p>
    <w:p w14:paraId="3336B32C" w14:textId="77777777" w:rsidR="00DE711D" w:rsidRDefault="00DE711D" w:rsidP="00DE711D">
      <w:pPr>
        <w:spacing w:line="480" w:lineRule="auto"/>
        <w:ind w:firstLine="720"/>
        <w:rPr>
          <w:rFonts w:ascii="Times New Roman" w:hAnsi="Times New Roman" w:cs="Times New Roman"/>
          <w:sz w:val="24"/>
          <w:szCs w:val="24"/>
        </w:rPr>
        <w:sectPr w:rsidR="00DE711D" w:rsidSect="00CE406E">
          <w:pgSz w:w="12240" w:h="15840"/>
          <w:pgMar w:top="1985" w:right="1701" w:bottom="1701" w:left="1701" w:header="720" w:footer="720" w:gutter="0"/>
          <w:cols w:space="720"/>
          <w:docGrid w:linePitch="360"/>
        </w:sectPr>
      </w:pPr>
      <w:r>
        <w:rPr>
          <w:rFonts w:ascii="Times New Roman" w:hAnsi="Times New Roman" w:cs="Times New Roman"/>
          <w:bCs/>
          <w:sz w:val="24"/>
          <w:szCs w:val="24"/>
        </w:rPr>
        <w:t>Applications</w:t>
      </w:r>
      <w:r>
        <w:rPr>
          <w:rFonts w:ascii="Times New Roman" w:hAnsi="Times New Roman" w:cs="Times New Roman"/>
          <w:sz w:val="24"/>
          <w:szCs w:val="24"/>
        </w:rPr>
        <w:t xml:space="preserve"> of remote sensing data within the water quality valuation literature have become more common due in part to this improvement. Remote-sensing water quality data has been linked to property values (Moore et al., 2011; Wolf and Kemp, 2021) and recreation data (</w:t>
      </w:r>
      <w:proofErr w:type="spellStart"/>
      <w:r w:rsidRPr="00A515E7">
        <w:rPr>
          <w:rFonts w:ascii="Times New Roman" w:hAnsi="Times New Roman" w:cs="Times New Roman"/>
          <w:bCs/>
          <w:sz w:val="24"/>
          <w:szCs w:val="24"/>
        </w:rPr>
        <w:t>Angradi</w:t>
      </w:r>
      <w:proofErr w:type="spellEnd"/>
      <w:r w:rsidRPr="00A515E7">
        <w:rPr>
          <w:rFonts w:ascii="Times New Roman" w:hAnsi="Times New Roman" w:cs="Times New Roman"/>
          <w:bCs/>
          <w:sz w:val="24"/>
          <w:szCs w:val="24"/>
        </w:rPr>
        <w:t xml:space="preserve"> et al.</w:t>
      </w:r>
      <w:r>
        <w:rPr>
          <w:rFonts w:ascii="Times New Roman" w:hAnsi="Times New Roman" w:cs="Times New Roman"/>
          <w:bCs/>
          <w:sz w:val="24"/>
          <w:szCs w:val="24"/>
        </w:rPr>
        <w:t>,</w:t>
      </w:r>
      <w:r w:rsidRPr="00A515E7">
        <w:rPr>
          <w:rFonts w:ascii="Times New Roman" w:hAnsi="Times New Roman" w:cs="Times New Roman"/>
          <w:bCs/>
          <w:sz w:val="24"/>
          <w:szCs w:val="24"/>
        </w:rPr>
        <w:t xml:space="preserve"> 2018;</w:t>
      </w:r>
      <w:r>
        <w:rPr>
          <w:rFonts w:ascii="Times New Roman" w:hAnsi="Times New Roman" w:cs="Times New Roman"/>
          <w:b/>
          <w:sz w:val="24"/>
          <w:szCs w:val="24"/>
        </w:rPr>
        <w:t xml:space="preserve"> </w:t>
      </w:r>
      <w:r>
        <w:rPr>
          <w:rFonts w:ascii="Times New Roman" w:hAnsi="Times New Roman" w:cs="Times New Roman"/>
          <w:sz w:val="24"/>
          <w:szCs w:val="24"/>
        </w:rPr>
        <w:t xml:space="preserve">Wolf et al., 2017; Wolf et al., 2019) to better understand the economic benefits of freshwater bodies. In a study comparing the effectiveness of satellite vs ground-based measures of Secchi depth within hedonic pricing </w:t>
      </w:r>
      <w:r>
        <w:rPr>
          <w:rFonts w:ascii="Times New Roman" w:hAnsi="Times New Roman" w:cs="Times New Roman"/>
          <w:sz w:val="24"/>
          <w:szCs w:val="24"/>
        </w:rPr>
        <w:lastRenderedPageBreak/>
        <w:t>models, Wolf and Kemp (2021) find satellite estimates provide a better statistical fit of housing price than ground-based measures</w:t>
      </w:r>
      <w:r w:rsidRPr="00A35807">
        <w:rPr>
          <w:rFonts w:ascii="Times New Roman" w:hAnsi="Times New Roman" w:cs="Times New Roman"/>
          <w:sz w:val="24"/>
          <w:szCs w:val="24"/>
        </w:rPr>
        <w:t xml:space="preserve">. </w:t>
      </w:r>
      <w:r w:rsidRPr="00FD0458">
        <w:rPr>
          <w:rFonts w:ascii="Times New Roman" w:hAnsi="Times New Roman" w:cs="Times New Roman"/>
          <w:sz w:val="24"/>
          <w:szCs w:val="24"/>
        </w:rPr>
        <w:t xml:space="preserve">Implicit prices of water clarity </w:t>
      </w:r>
      <w:r>
        <w:rPr>
          <w:rFonts w:ascii="Times New Roman" w:hAnsi="Times New Roman" w:cs="Times New Roman"/>
          <w:sz w:val="24"/>
          <w:szCs w:val="24"/>
        </w:rPr>
        <w:t>also increased by</w:t>
      </w:r>
      <w:r w:rsidRPr="00FD0458">
        <w:rPr>
          <w:rFonts w:ascii="Times New Roman" w:hAnsi="Times New Roman" w:cs="Times New Roman"/>
          <w:sz w:val="24"/>
          <w:szCs w:val="24"/>
        </w:rPr>
        <w:t xml:space="preserve"> 11% when satellite measures </w:t>
      </w:r>
      <w:r>
        <w:rPr>
          <w:rFonts w:ascii="Times New Roman" w:hAnsi="Times New Roman" w:cs="Times New Roman"/>
          <w:sz w:val="24"/>
          <w:szCs w:val="24"/>
        </w:rPr>
        <w:t xml:space="preserve">were used in place of </w:t>
      </w:r>
      <w:r>
        <w:rPr>
          <w:rFonts w:ascii="Times New Roman" w:hAnsi="Times New Roman" w:cs="Times New Roman"/>
          <w:i/>
          <w:iCs/>
          <w:sz w:val="24"/>
          <w:szCs w:val="24"/>
        </w:rPr>
        <w:t>in situ</w:t>
      </w:r>
      <w:r>
        <w:rPr>
          <w:rFonts w:ascii="Times New Roman" w:hAnsi="Times New Roman" w:cs="Times New Roman"/>
          <w:sz w:val="24"/>
          <w:szCs w:val="24"/>
        </w:rPr>
        <w:t xml:space="preserve"> data</w:t>
      </w:r>
      <w:r w:rsidRPr="00FD0458">
        <w:rPr>
          <w:rFonts w:ascii="Times New Roman" w:hAnsi="Times New Roman" w:cs="Times New Roman"/>
          <w:sz w:val="24"/>
          <w:szCs w:val="24"/>
        </w:rPr>
        <w:t>.</w:t>
      </w:r>
      <w:r>
        <w:rPr>
          <w:rFonts w:ascii="Times New Roman" w:hAnsi="Times New Roman" w:cs="Times New Roman"/>
          <w:sz w:val="24"/>
          <w:szCs w:val="24"/>
        </w:rPr>
        <w:t xml:space="preserve"> Given the improvement in satellite imaging technology, use of remote-sensin</w:t>
      </w:r>
      <w:r w:rsidRPr="00492E23">
        <w:rPr>
          <w:rFonts w:ascii="Times New Roman" w:hAnsi="Times New Roman" w:cs="Times New Roman"/>
          <w:sz w:val="24"/>
          <w:szCs w:val="24"/>
        </w:rPr>
        <w:t>g data in other water quality valuation studies, and findings observed by Wolf and Kemp (2021), we do not find evidence that remote-sensing water clarity data is less reliable than more traditional ground-based measures</w:t>
      </w:r>
      <w:r>
        <w:rPr>
          <w:rFonts w:ascii="Times New Roman" w:hAnsi="Times New Roman" w:cs="Times New Roman"/>
          <w:sz w:val="24"/>
          <w:szCs w:val="24"/>
        </w:rPr>
        <w:t xml:space="preserve">. </w:t>
      </w:r>
    </w:p>
    <w:p w14:paraId="54845F16" w14:textId="77777777" w:rsidR="00DE711D" w:rsidRPr="00BE6670" w:rsidRDefault="00DE711D" w:rsidP="00DE711D">
      <w:pPr>
        <w:ind w:left="360"/>
        <w:rPr>
          <w:rFonts w:ascii="Times New Roman" w:hAnsi="Times New Roman" w:cs="Times New Roman"/>
          <w:b/>
          <w:sz w:val="24"/>
          <w:szCs w:val="24"/>
        </w:rPr>
      </w:pPr>
      <w:r w:rsidRPr="00BE6670">
        <w:rPr>
          <w:rFonts w:ascii="Times New Roman" w:hAnsi="Times New Roman" w:cs="Times New Roman"/>
          <w:b/>
          <w:sz w:val="24"/>
          <w:szCs w:val="24"/>
        </w:rPr>
        <w:lastRenderedPageBreak/>
        <w:t>References</w:t>
      </w:r>
    </w:p>
    <w:p w14:paraId="7540A4BF" w14:textId="77777777" w:rsidR="00DE711D" w:rsidRDefault="00DE711D" w:rsidP="00DE711D">
      <w:pPr>
        <w:pStyle w:val="NoSpacing"/>
        <w:spacing w:line="480" w:lineRule="auto"/>
        <w:ind w:left="1080" w:hanging="720"/>
        <w:rPr>
          <w:rFonts w:ascii="Times New Roman" w:hAnsi="Times New Roman" w:cs="Times New Roman"/>
          <w:sz w:val="24"/>
          <w:szCs w:val="24"/>
          <w:shd w:val="clear" w:color="auto" w:fill="FFFFFF"/>
        </w:rPr>
      </w:pPr>
      <w:proofErr w:type="spellStart"/>
      <w:r w:rsidRPr="007E36FC">
        <w:rPr>
          <w:rFonts w:ascii="Times New Roman" w:hAnsi="Times New Roman" w:cs="Times New Roman"/>
          <w:sz w:val="24"/>
          <w:szCs w:val="24"/>
          <w:shd w:val="clear" w:color="auto" w:fill="FFFFFF"/>
        </w:rPr>
        <w:t>Angradi</w:t>
      </w:r>
      <w:proofErr w:type="spellEnd"/>
      <w:r w:rsidRPr="007E36FC">
        <w:rPr>
          <w:rFonts w:ascii="Times New Roman" w:hAnsi="Times New Roman" w:cs="Times New Roman"/>
          <w:sz w:val="24"/>
          <w:szCs w:val="24"/>
          <w:shd w:val="clear" w:color="auto" w:fill="FFFFFF"/>
        </w:rPr>
        <w:t xml:space="preserve">, T.R., </w:t>
      </w:r>
      <w:proofErr w:type="spellStart"/>
      <w:r w:rsidRPr="007E36FC">
        <w:rPr>
          <w:rFonts w:ascii="Times New Roman" w:hAnsi="Times New Roman" w:cs="Times New Roman"/>
          <w:sz w:val="24"/>
          <w:szCs w:val="24"/>
          <w:shd w:val="clear" w:color="auto" w:fill="FFFFFF"/>
        </w:rPr>
        <w:t>Ringhold</w:t>
      </w:r>
      <w:proofErr w:type="spellEnd"/>
      <w:r w:rsidRPr="007E36FC">
        <w:rPr>
          <w:rFonts w:ascii="Times New Roman" w:hAnsi="Times New Roman" w:cs="Times New Roman"/>
          <w:sz w:val="24"/>
          <w:szCs w:val="24"/>
          <w:shd w:val="clear" w:color="auto" w:fill="FFFFFF"/>
        </w:rPr>
        <w:t xml:space="preserve">, P.L., and Hall, K. (2018). Water clarity as indicators of recreational benefits provided by U.S. lakes: Swimming and aesthetics. </w:t>
      </w:r>
      <w:r w:rsidRPr="007E36FC">
        <w:rPr>
          <w:rFonts w:ascii="Times New Roman" w:hAnsi="Times New Roman" w:cs="Times New Roman"/>
          <w:i/>
          <w:iCs/>
          <w:sz w:val="24"/>
          <w:szCs w:val="24"/>
          <w:shd w:val="clear" w:color="auto" w:fill="FFFFFF"/>
        </w:rPr>
        <w:t>Ecological Indicators</w:t>
      </w:r>
      <w:r w:rsidRPr="007E36FC">
        <w:rPr>
          <w:rFonts w:ascii="Times New Roman" w:hAnsi="Times New Roman" w:cs="Times New Roman"/>
          <w:sz w:val="24"/>
          <w:szCs w:val="24"/>
          <w:shd w:val="clear" w:color="auto" w:fill="FFFFFF"/>
        </w:rPr>
        <w:t xml:space="preserve">, </w:t>
      </w:r>
      <w:r w:rsidRPr="007E36FC">
        <w:rPr>
          <w:rFonts w:ascii="Times New Roman" w:hAnsi="Times New Roman" w:cs="Times New Roman"/>
          <w:i/>
          <w:iCs/>
          <w:sz w:val="24"/>
          <w:szCs w:val="24"/>
          <w:shd w:val="clear" w:color="auto" w:fill="FFFFFF"/>
        </w:rPr>
        <w:t>93</w:t>
      </w:r>
      <w:r w:rsidRPr="007E36FC">
        <w:rPr>
          <w:rFonts w:ascii="Times New Roman" w:hAnsi="Times New Roman" w:cs="Times New Roman"/>
          <w:sz w:val="24"/>
          <w:szCs w:val="24"/>
          <w:shd w:val="clear" w:color="auto" w:fill="FFFFFF"/>
        </w:rPr>
        <w:t>(Oct.), 1005-1019</w:t>
      </w:r>
      <w:r>
        <w:rPr>
          <w:rFonts w:ascii="Times New Roman" w:hAnsi="Times New Roman" w:cs="Times New Roman"/>
          <w:sz w:val="24"/>
          <w:szCs w:val="24"/>
          <w:shd w:val="clear" w:color="auto" w:fill="FFFFFF"/>
        </w:rPr>
        <w:t>.</w:t>
      </w:r>
    </w:p>
    <w:p w14:paraId="4BFD1C23"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proofErr w:type="spellStart"/>
      <w:r w:rsidRPr="001B5ABB">
        <w:rPr>
          <w:rFonts w:ascii="Times New Roman" w:hAnsi="Times New Roman" w:cs="Times New Roman"/>
          <w:sz w:val="24"/>
          <w:szCs w:val="24"/>
          <w:shd w:val="clear" w:color="auto" w:fill="FFFFFF"/>
        </w:rPr>
        <w:t>Gurlin</w:t>
      </w:r>
      <w:proofErr w:type="spellEnd"/>
      <w:r w:rsidRPr="001B5ABB">
        <w:rPr>
          <w:rFonts w:ascii="Times New Roman" w:hAnsi="Times New Roman" w:cs="Times New Roman"/>
          <w:sz w:val="24"/>
          <w:szCs w:val="24"/>
          <w:shd w:val="clear" w:color="auto" w:fill="FFFFFF"/>
        </w:rPr>
        <w:t xml:space="preserve">, D., &amp; </w:t>
      </w:r>
      <w:proofErr w:type="spellStart"/>
      <w:r w:rsidRPr="001B5ABB">
        <w:rPr>
          <w:rFonts w:ascii="Times New Roman" w:hAnsi="Times New Roman" w:cs="Times New Roman"/>
          <w:sz w:val="24"/>
          <w:szCs w:val="24"/>
          <w:shd w:val="clear" w:color="auto" w:fill="FFFFFF"/>
        </w:rPr>
        <w:t>Greb</w:t>
      </w:r>
      <w:proofErr w:type="spellEnd"/>
      <w:r w:rsidRPr="001B5ABB">
        <w:rPr>
          <w:rFonts w:ascii="Times New Roman" w:hAnsi="Times New Roman" w:cs="Times New Roman"/>
          <w:sz w:val="24"/>
          <w:szCs w:val="24"/>
          <w:shd w:val="clear" w:color="auto" w:fill="FFFFFF"/>
        </w:rPr>
        <w:t xml:space="preserve">, S. (2016). </w:t>
      </w:r>
      <w:r w:rsidRPr="001B5ABB">
        <w:rPr>
          <w:rFonts w:ascii="Times New Roman" w:hAnsi="Times New Roman" w:cs="Times New Roman"/>
          <w:i/>
          <w:iCs/>
          <w:sz w:val="24"/>
          <w:szCs w:val="24"/>
          <w:shd w:val="clear" w:color="auto" w:fill="FFFFFF"/>
        </w:rPr>
        <w:t>Wisconsin Lake Water Clarity Image Processing Protocol for the 2016 Landsat 8 OLI and Landsat 7 ETM+ Images</w:t>
      </w:r>
      <w:r w:rsidRPr="001B5AB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B5ABB">
        <w:rPr>
          <w:rFonts w:ascii="Times New Roman" w:hAnsi="Times New Roman" w:cs="Times New Roman"/>
          <w:sz w:val="24"/>
          <w:szCs w:val="24"/>
          <w:shd w:val="clear" w:color="auto" w:fill="FFFFFF"/>
        </w:rPr>
        <w:t>Madison, WI: Wisconsin Department of Natural Resources.</w:t>
      </w:r>
    </w:p>
    <w:p w14:paraId="482D4228"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7E36FC">
        <w:rPr>
          <w:rFonts w:ascii="Times New Roman" w:hAnsi="Times New Roman" w:cs="Times New Roman"/>
          <w:sz w:val="24"/>
          <w:szCs w:val="24"/>
          <w:shd w:val="clear" w:color="auto" w:fill="FFFFFF"/>
        </w:rPr>
        <w:t xml:space="preserve">Hicks, B. J., </w:t>
      </w:r>
      <w:proofErr w:type="spellStart"/>
      <w:r w:rsidRPr="007E36FC">
        <w:rPr>
          <w:rFonts w:ascii="Times New Roman" w:hAnsi="Times New Roman" w:cs="Times New Roman"/>
          <w:sz w:val="24"/>
          <w:szCs w:val="24"/>
          <w:shd w:val="clear" w:color="auto" w:fill="FFFFFF"/>
        </w:rPr>
        <w:t>Stichbury</w:t>
      </w:r>
      <w:proofErr w:type="spellEnd"/>
      <w:r w:rsidRPr="007E36FC">
        <w:rPr>
          <w:rFonts w:ascii="Times New Roman" w:hAnsi="Times New Roman" w:cs="Times New Roman"/>
          <w:sz w:val="24"/>
          <w:szCs w:val="24"/>
          <w:shd w:val="clear" w:color="auto" w:fill="FFFFFF"/>
        </w:rPr>
        <w:t xml:space="preserve">, G. A., </w:t>
      </w:r>
      <w:proofErr w:type="spellStart"/>
      <w:r w:rsidRPr="007E36FC">
        <w:rPr>
          <w:rFonts w:ascii="Times New Roman" w:hAnsi="Times New Roman" w:cs="Times New Roman"/>
          <w:sz w:val="24"/>
          <w:szCs w:val="24"/>
          <w:shd w:val="clear" w:color="auto" w:fill="FFFFFF"/>
        </w:rPr>
        <w:t>Brabyn</w:t>
      </w:r>
      <w:proofErr w:type="spellEnd"/>
      <w:r w:rsidRPr="007E36FC">
        <w:rPr>
          <w:rFonts w:ascii="Times New Roman" w:hAnsi="Times New Roman" w:cs="Times New Roman"/>
          <w:sz w:val="24"/>
          <w:szCs w:val="24"/>
          <w:shd w:val="clear" w:color="auto" w:fill="FFFFFF"/>
        </w:rPr>
        <w:t xml:space="preserve">, L. K., Allan, M. G., &amp; Ashraf, S. (2013). Hindcasting water clarity from Landsat satellite images of unmonitored shallow lakes in the Waikato region, New Zealand. </w:t>
      </w:r>
      <w:r w:rsidRPr="007E36FC">
        <w:rPr>
          <w:rFonts w:ascii="Times New Roman" w:hAnsi="Times New Roman" w:cs="Times New Roman"/>
          <w:i/>
          <w:iCs/>
          <w:sz w:val="24"/>
          <w:szCs w:val="24"/>
          <w:shd w:val="clear" w:color="auto" w:fill="FFFFFF"/>
        </w:rPr>
        <w:t xml:space="preserve">Environmental </w:t>
      </w:r>
      <w:r>
        <w:rPr>
          <w:rFonts w:ascii="Times New Roman" w:hAnsi="Times New Roman" w:cs="Times New Roman"/>
          <w:i/>
          <w:iCs/>
          <w:sz w:val="24"/>
          <w:szCs w:val="24"/>
          <w:shd w:val="clear" w:color="auto" w:fill="FFFFFF"/>
        </w:rPr>
        <w:t>M</w:t>
      </w:r>
      <w:r w:rsidRPr="007E36FC">
        <w:rPr>
          <w:rFonts w:ascii="Times New Roman" w:hAnsi="Times New Roman" w:cs="Times New Roman"/>
          <w:i/>
          <w:iCs/>
          <w:sz w:val="24"/>
          <w:szCs w:val="24"/>
          <w:shd w:val="clear" w:color="auto" w:fill="FFFFFF"/>
        </w:rPr>
        <w:t xml:space="preserve">onitoring and </w:t>
      </w:r>
      <w:r>
        <w:rPr>
          <w:rFonts w:ascii="Times New Roman" w:hAnsi="Times New Roman" w:cs="Times New Roman"/>
          <w:i/>
          <w:iCs/>
          <w:sz w:val="24"/>
          <w:szCs w:val="24"/>
          <w:shd w:val="clear" w:color="auto" w:fill="FFFFFF"/>
        </w:rPr>
        <w:t>A</w:t>
      </w:r>
      <w:r w:rsidRPr="007E36FC">
        <w:rPr>
          <w:rFonts w:ascii="Times New Roman" w:hAnsi="Times New Roman" w:cs="Times New Roman"/>
          <w:i/>
          <w:iCs/>
          <w:sz w:val="24"/>
          <w:szCs w:val="24"/>
          <w:shd w:val="clear" w:color="auto" w:fill="FFFFFF"/>
        </w:rPr>
        <w:t>ssessment, 185</w:t>
      </w:r>
      <w:r w:rsidRPr="007E36FC">
        <w:rPr>
          <w:rFonts w:ascii="Times New Roman" w:hAnsi="Times New Roman" w:cs="Times New Roman"/>
          <w:sz w:val="24"/>
          <w:szCs w:val="24"/>
          <w:shd w:val="clear" w:color="auto" w:fill="FFFFFF"/>
        </w:rPr>
        <w:t>(9), 7245-7261.</w:t>
      </w:r>
    </w:p>
    <w:p w14:paraId="0B4FD166"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7E36FC">
        <w:rPr>
          <w:rFonts w:ascii="Times New Roman" w:hAnsi="Times New Roman" w:cs="Times New Roman"/>
          <w:sz w:val="24"/>
          <w:szCs w:val="24"/>
          <w:shd w:val="clear" w:color="auto" w:fill="FFFFFF"/>
        </w:rPr>
        <w:t xml:space="preserve">Moore, R., Provencher, B., &amp; Bishop, R. C. (2011). Valuing a spatially variable environmental resource: reducing non-point-source pollution in Green Bay, Wisconsin. </w:t>
      </w:r>
      <w:r w:rsidRPr="007E36FC">
        <w:rPr>
          <w:rFonts w:ascii="Times New Roman" w:hAnsi="Times New Roman" w:cs="Times New Roman"/>
          <w:i/>
          <w:iCs/>
          <w:sz w:val="24"/>
          <w:szCs w:val="24"/>
          <w:shd w:val="clear" w:color="auto" w:fill="FFFFFF"/>
        </w:rPr>
        <w:t>Land Economics, 87</w:t>
      </w:r>
      <w:r w:rsidRPr="007E36FC">
        <w:rPr>
          <w:rFonts w:ascii="Times New Roman" w:hAnsi="Times New Roman" w:cs="Times New Roman"/>
          <w:sz w:val="24"/>
          <w:szCs w:val="24"/>
          <w:shd w:val="clear" w:color="auto" w:fill="FFFFFF"/>
        </w:rPr>
        <w:t>(1), 45-59.</w:t>
      </w:r>
    </w:p>
    <w:p w14:paraId="1020F9DE"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7E36FC">
        <w:rPr>
          <w:rFonts w:ascii="Times New Roman" w:hAnsi="Times New Roman" w:cs="Times New Roman"/>
          <w:sz w:val="24"/>
          <w:szCs w:val="24"/>
          <w:shd w:val="clear" w:color="auto" w:fill="FFFFFF"/>
        </w:rPr>
        <w:t xml:space="preserve">Nelson, S. A., </w:t>
      </w:r>
      <w:proofErr w:type="spellStart"/>
      <w:r w:rsidRPr="007E36FC">
        <w:rPr>
          <w:rFonts w:ascii="Times New Roman" w:hAnsi="Times New Roman" w:cs="Times New Roman"/>
          <w:sz w:val="24"/>
          <w:szCs w:val="24"/>
          <w:shd w:val="clear" w:color="auto" w:fill="FFFFFF"/>
        </w:rPr>
        <w:t>Soranno</w:t>
      </w:r>
      <w:proofErr w:type="spellEnd"/>
      <w:r w:rsidRPr="007E36FC">
        <w:rPr>
          <w:rFonts w:ascii="Times New Roman" w:hAnsi="Times New Roman" w:cs="Times New Roman"/>
          <w:sz w:val="24"/>
          <w:szCs w:val="24"/>
          <w:shd w:val="clear" w:color="auto" w:fill="FFFFFF"/>
        </w:rPr>
        <w:t xml:space="preserve">, P. A., </w:t>
      </w:r>
      <w:proofErr w:type="spellStart"/>
      <w:r w:rsidRPr="007E36FC">
        <w:rPr>
          <w:rFonts w:ascii="Times New Roman" w:hAnsi="Times New Roman" w:cs="Times New Roman"/>
          <w:sz w:val="24"/>
          <w:szCs w:val="24"/>
          <w:shd w:val="clear" w:color="auto" w:fill="FFFFFF"/>
        </w:rPr>
        <w:t>Cheruvelil</w:t>
      </w:r>
      <w:proofErr w:type="spellEnd"/>
      <w:r w:rsidRPr="007E36FC">
        <w:rPr>
          <w:rFonts w:ascii="Times New Roman" w:hAnsi="Times New Roman" w:cs="Times New Roman"/>
          <w:sz w:val="24"/>
          <w:szCs w:val="24"/>
          <w:shd w:val="clear" w:color="auto" w:fill="FFFFFF"/>
        </w:rPr>
        <w:t xml:space="preserve">, K. S., </w:t>
      </w:r>
      <w:proofErr w:type="spellStart"/>
      <w:r w:rsidRPr="007E36FC">
        <w:rPr>
          <w:rFonts w:ascii="Times New Roman" w:hAnsi="Times New Roman" w:cs="Times New Roman"/>
          <w:sz w:val="24"/>
          <w:szCs w:val="24"/>
          <w:shd w:val="clear" w:color="auto" w:fill="FFFFFF"/>
        </w:rPr>
        <w:t>Batzli</w:t>
      </w:r>
      <w:proofErr w:type="spellEnd"/>
      <w:r w:rsidRPr="007E36FC">
        <w:rPr>
          <w:rFonts w:ascii="Times New Roman" w:hAnsi="Times New Roman" w:cs="Times New Roman"/>
          <w:sz w:val="24"/>
          <w:szCs w:val="24"/>
          <w:shd w:val="clear" w:color="auto" w:fill="FFFFFF"/>
        </w:rPr>
        <w:t xml:space="preserve">, S. A., &amp; Skole, D. L. (2003). Regional assessment of lake water clarity using satellite remote sensing. </w:t>
      </w:r>
      <w:r w:rsidRPr="007E36FC">
        <w:rPr>
          <w:rFonts w:ascii="Times New Roman" w:hAnsi="Times New Roman" w:cs="Times New Roman"/>
          <w:i/>
          <w:iCs/>
          <w:sz w:val="24"/>
          <w:szCs w:val="24"/>
          <w:shd w:val="clear" w:color="auto" w:fill="FFFFFF"/>
        </w:rPr>
        <w:t>Journal of Limnology, 62</w:t>
      </w:r>
      <w:r w:rsidRPr="007E36FC">
        <w:rPr>
          <w:rFonts w:ascii="Times New Roman" w:hAnsi="Times New Roman" w:cs="Times New Roman"/>
          <w:sz w:val="24"/>
          <w:szCs w:val="24"/>
          <w:shd w:val="clear" w:color="auto" w:fill="FFFFFF"/>
        </w:rPr>
        <w:t>(1s), 27-32.</w:t>
      </w:r>
    </w:p>
    <w:p w14:paraId="5C1E7BE2"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proofErr w:type="spellStart"/>
      <w:r w:rsidRPr="007E36FC">
        <w:rPr>
          <w:rFonts w:ascii="Times New Roman" w:hAnsi="Times New Roman" w:cs="Times New Roman"/>
          <w:sz w:val="24"/>
          <w:szCs w:val="24"/>
          <w:shd w:val="clear" w:color="auto" w:fill="FFFFFF"/>
        </w:rPr>
        <w:t>Olmanson</w:t>
      </w:r>
      <w:proofErr w:type="spellEnd"/>
      <w:r w:rsidRPr="007E36FC">
        <w:rPr>
          <w:rFonts w:ascii="Times New Roman" w:hAnsi="Times New Roman" w:cs="Times New Roman"/>
          <w:sz w:val="24"/>
          <w:szCs w:val="24"/>
          <w:shd w:val="clear" w:color="auto" w:fill="FFFFFF"/>
        </w:rPr>
        <w:t xml:space="preserve">, L. G., Bauer, M. E., &amp; </w:t>
      </w:r>
      <w:proofErr w:type="spellStart"/>
      <w:r w:rsidRPr="007E36FC">
        <w:rPr>
          <w:rFonts w:ascii="Times New Roman" w:hAnsi="Times New Roman" w:cs="Times New Roman"/>
          <w:sz w:val="24"/>
          <w:szCs w:val="24"/>
          <w:shd w:val="clear" w:color="auto" w:fill="FFFFFF"/>
        </w:rPr>
        <w:t>Brezonik</w:t>
      </w:r>
      <w:proofErr w:type="spellEnd"/>
      <w:r w:rsidRPr="007E36FC">
        <w:rPr>
          <w:rFonts w:ascii="Times New Roman" w:hAnsi="Times New Roman" w:cs="Times New Roman"/>
          <w:sz w:val="24"/>
          <w:szCs w:val="24"/>
          <w:shd w:val="clear" w:color="auto" w:fill="FFFFFF"/>
        </w:rPr>
        <w:t xml:space="preserve">, P. L. (2008). A 20-year Landsat water clarity census of Minnesota's 10,000 lakes. </w:t>
      </w:r>
      <w:r w:rsidRPr="007E36FC">
        <w:rPr>
          <w:rFonts w:ascii="Times New Roman" w:hAnsi="Times New Roman" w:cs="Times New Roman"/>
          <w:i/>
          <w:iCs/>
          <w:sz w:val="24"/>
          <w:szCs w:val="24"/>
          <w:shd w:val="clear" w:color="auto" w:fill="FFFFFF"/>
        </w:rPr>
        <w:t>Remote Sensing of Environment, 112</w:t>
      </w:r>
      <w:r w:rsidRPr="007E36FC">
        <w:rPr>
          <w:rFonts w:ascii="Times New Roman" w:hAnsi="Times New Roman" w:cs="Times New Roman"/>
          <w:sz w:val="24"/>
          <w:szCs w:val="24"/>
          <w:shd w:val="clear" w:color="auto" w:fill="FFFFFF"/>
        </w:rPr>
        <w:t>(11), 4086-4097.</w:t>
      </w:r>
    </w:p>
    <w:p w14:paraId="18837CD3"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C94E8F">
        <w:rPr>
          <w:rFonts w:ascii="Times New Roman" w:hAnsi="Times New Roman" w:cs="Times New Roman"/>
          <w:sz w:val="24"/>
          <w:szCs w:val="24"/>
          <w:shd w:val="clear" w:color="auto" w:fill="FFFFFF"/>
        </w:rPr>
        <w:lastRenderedPageBreak/>
        <w:t xml:space="preserve">Wolf, D., Georgic, W., &amp; </w:t>
      </w:r>
      <w:proofErr w:type="spellStart"/>
      <w:r w:rsidRPr="00C94E8F">
        <w:rPr>
          <w:rFonts w:ascii="Times New Roman" w:hAnsi="Times New Roman" w:cs="Times New Roman"/>
          <w:sz w:val="24"/>
          <w:szCs w:val="24"/>
          <w:shd w:val="clear" w:color="auto" w:fill="FFFFFF"/>
        </w:rPr>
        <w:t>Klaiber</w:t>
      </w:r>
      <w:proofErr w:type="spellEnd"/>
      <w:r w:rsidRPr="00C94E8F">
        <w:rPr>
          <w:rFonts w:ascii="Times New Roman" w:hAnsi="Times New Roman" w:cs="Times New Roman"/>
          <w:sz w:val="24"/>
          <w:szCs w:val="24"/>
          <w:shd w:val="clear" w:color="auto" w:fill="FFFFFF"/>
        </w:rPr>
        <w:t>, H. A. (2017). Reeling in the damages: Harmful algal blooms' impact on Lake Erie's recreational fishing industry. </w:t>
      </w:r>
      <w:r w:rsidRPr="00C94E8F">
        <w:rPr>
          <w:rFonts w:ascii="Times New Roman" w:hAnsi="Times New Roman" w:cs="Times New Roman"/>
          <w:i/>
          <w:iCs/>
          <w:sz w:val="24"/>
          <w:szCs w:val="24"/>
          <w:shd w:val="clear" w:color="auto" w:fill="FFFFFF"/>
        </w:rPr>
        <w:t>Journal of environmental management</w:t>
      </w:r>
      <w:r w:rsidRPr="00C94E8F">
        <w:rPr>
          <w:rFonts w:ascii="Times New Roman" w:hAnsi="Times New Roman" w:cs="Times New Roman"/>
          <w:sz w:val="24"/>
          <w:szCs w:val="24"/>
          <w:shd w:val="clear" w:color="auto" w:fill="FFFFFF"/>
        </w:rPr>
        <w:t>, </w:t>
      </w:r>
      <w:r w:rsidRPr="00C94E8F">
        <w:rPr>
          <w:rFonts w:ascii="Times New Roman" w:hAnsi="Times New Roman" w:cs="Times New Roman"/>
          <w:i/>
          <w:iCs/>
          <w:sz w:val="24"/>
          <w:szCs w:val="24"/>
          <w:shd w:val="clear" w:color="auto" w:fill="FFFFFF"/>
        </w:rPr>
        <w:t>199</w:t>
      </w:r>
      <w:r w:rsidRPr="00C94E8F">
        <w:rPr>
          <w:rFonts w:ascii="Times New Roman" w:hAnsi="Times New Roman" w:cs="Times New Roman"/>
          <w:sz w:val="24"/>
          <w:szCs w:val="24"/>
          <w:shd w:val="clear" w:color="auto" w:fill="FFFFFF"/>
        </w:rPr>
        <w:t>, 148-157.</w:t>
      </w:r>
    </w:p>
    <w:p w14:paraId="07585777"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35700C">
        <w:rPr>
          <w:rFonts w:ascii="Times New Roman" w:hAnsi="Times New Roman" w:cs="Times New Roman"/>
          <w:sz w:val="24"/>
          <w:szCs w:val="24"/>
          <w:shd w:val="clear" w:color="auto" w:fill="FFFFFF"/>
        </w:rPr>
        <w:t xml:space="preserve">Wolf, D., Chen, W., Gopalakrishnan, S., Haab, T., &amp; </w:t>
      </w:r>
      <w:proofErr w:type="spellStart"/>
      <w:r w:rsidRPr="0035700C">
        <w:rPr>
          <w:rFonts w:ascii="Times New Roman" w:hAnsi="Times New Roman" w:cs="Times New Roman"/>
          <w:sz w:val="24"/>
          <w:szCs w:val="24"/>
          <w:shd w:val="clear" w:color="auto" w:fill="FFFFFF"/>
        </w:rPr>
        <w:t>Klaiber</w:t>
      </w:r>
      <w:proofErr w:type="spellEnd"/>
      <w:r w:rsidRPr="0035700C">
        <w:rPr>
          <w:rFonts w:ascii="Times New Roman" w:hAnsi="Times New Roman" w:cs="Times New Roman"/>
          <w:sz w:val="24"/>
          <w:szCs w:val="24"/>
          <w:shd w:val="clear" w:color="auto" w:fill="FFFFFF"/>
        </w:rPr>
        <w:t>, H. A. (2019). The Impacts of Harmful Algal Blooms and E. coli on Recreational Behavior in Lake Erie. </w:t>
      </w:r>
      <w:r w:rsidRPr="0035700C">
        <w:rPr>
          <w:rFonts w:ascii="Times New Roman" w:hAnsi="Times New Roman" w:cs="Times New Roman"/>
          <w:i/>
          <w:iCs/>
          <w:sz w:val="24"/>
          <w:szCs w:val="24"/>
          <w:shd w:val="clear" w:color="auto" w:fill="FFFFFF"/>
        </w:rPr>
        <w:t>Land Economics</w:t>
      </w:r>
      <w:r w:rsidRPr="0035700C">
        <w:rPr>
          <w:rFonts w:ascii="Times New Roman" w:hAnsi="Times New Roman" w:cs="Times New Roman"/>
          <w:sz w:val="24"/>
          <w:szCs w:val="24"/>
          <w:shd w:val="clear" w:color="auto" w:fill="FFFFFF"/>
        </w:rPr>
        <w:t>, </w:t>
      </w:r>
      <w:r w:rsidRPr="0035700C">
        <w:rPr>
          <w:rFonts w:ascii="Times New Roman" w:hAnsi="Times New Roman" w:cs="Times New Roman"/>
          <w:i/>
          <w:iCs/>
          <w:sz w:val="24"/>
          <w:szCs w:val="24"/>
          <w:shd w:val="clear" w:color="auto" w:fill="FFFFFF"/>
        </w:rPr>
        <w:t>95</w:t>
      </w:r>
      <w:r w:rsidRPr="0035700C">
        <w:rPr>
          <w:rFonts w:ascii="Times New Roman" w:hAnsi="Times New Roman" w:cs="Times New Roman"/>
          <w:sz w:val="24"/>
          <w:szCs w:val="24"/>
          <w:shd w:val="clear" w:color="auto" w:fill="FFFFFF"/>
        </w:rPr>
        <w:t>(4), 455-472.</w:t>
      </w:r>
    </w:p>
    <w:p w14:paraId="6320152B"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35700C">
        <w:rPr>
          <w:rFonts w:ascii="Times New Roman" w:hAnsi="Times New Roman" w:cs="Times New Roman"/>
          <w:sz w:val="24"/>
          <w:szCs w:val="24"/>
          <w:shd w:val="clear" w:color="auto" w:fill="FFFFFF"/>
        </w:rPr>
        <w:t>Wolf, D.,</w:t>
      </w:r>
      <w:r>
        <w:rPr>
          <w:rFonts w:ascii="Times New Roman" w:hAnsi="Times New Roman" w:cs="Times New Roman"/>
          <w:sz w:val="24"/>
          <w:szCs w:val="24"/>
          <w:shd w:val="clear" w:color="auto" w:fill="FFFFFF"/>
        </w:rPr>
        <w:t xml:space="preserve"> Kemp, T. (2021). Convergent Validity of Satellite and Secchi Disk Measures of Water Clarity in Hedonic Models. </w:t>
      </w:r>
      <w:r>
        <w:rPr>
          <w:rFonts w:ascii="Times New Roman" w:hAnsi="Times New Roman" w:cs="Times New Roman"/>
          <w:i/>
          <w:iCs/>
          <w:sz w:val="24"/>
          <w:szCs w:val="24"/>
          <w:shd w:val="clear" w:color="auto" w:fill="FFFFFF"/>
        </w:rPr>
        <w:t>Land Economics</w:t>
      </w:r>
      <w:r w:rsidRPr="0035700C">
        <w:rPr>
          <w:rFonts w:ascii="Times New Roman" w:hAnsi="Times New Roman" w:cs="Times New Roman"/>
          <w:sz w:val="24"/>
          <w:szCs w:val="24"/>
          <w:shd w:val="clear" w:color="auto" w:fill="FFFFFF"/>
        </w:rPr>
        <w:t>, </w:t>
      </w:r>
      <w:r w:rsidRPr="0035700C">
        <w:rPr>
          <w:rFonts w:ascii="Times New Roman" w:hAnsi="Times New Roman" w:cs="Times New Roman"/>
          <w:i/>
          <w:iCs/>
          <w:sz w:val="24"/>
          <w:szCs w:val="24"/>
          <w:shd w:val="clear" w:color="auto" w:fill="FFFFFF"/>
        </w:rPr>
        <w:t>9</w:t>
      </w:r>
      <w:r>
        <w:rPr>
          <w:rFonts w:ascii="Times New Roman" w:hAnsi="Times New Roman" w:cs="Times New Roman"/>
          <w:i/>
          <w:iCs/>
          <w:sz w:val="24"/>
          <w:szCs w:val="24"/>
          <w:shd w:val="clear" w:color="auto" w:fill="FFFFFF"/>
        </w:rPr>
        <w:t>7</w:t>
      </w:r>
      <w:r w:rsidRPr="0035700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Pr="0035700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60D90183" w14:textId="77777777" w:rsidR="00DE711D" w:rsidRDefault="00DE711D" w:rsidP="00DE711D">
      <w:pPr>
        <w:spacing w:line="480" w:lineRule="auto"/>
        <w:ind w:firstLine="720"/>
        <w:rPr>
          <w:rFonts w:ascii="Times New Roman" w:hAnsi="Times New Roman" w:cs="Times New Roman"/>
          <w:sz w:val="24"/>
          <w:szCs w:val="24"/>
        </w:rPr>
        <w:sectPr w:rsidR="00DE711D" w:rsidSect="00CE406E">
          <w:pgSz w:w="12240" w:h="15840"/>
          <w:pgMar w:top="1985" w:right="1701" w:bottom="1701" w:left="1701" w:header="720" w:footer="720" w:gutter="0"/>
          <w:cols w:space="720"/>
          <w:docGrid w:linePitch="360"/>
        </w:sectPr>
      </w:pPr>
    </w:p>
    <w:p w14:paraId="001BF834" w14:textId="77777777" w:rsidR="00DE711D" w:rsidRPr="00997095" w:rsidRDefault="00DE711D" w:rsidP="00DE711D">
      <w:pPr>
        <w:spacing w:line="480" w:lineRule="auto"/>
        <w:rPr>
          <w:rFonts w:ascii="Times New Roman" w:hAnsi="Times New Roman" w:cs="Times New Roman"/>
          <w:sz w:val="24"/>
          <w:szCs w:val="24"/>
        </w:rPr>
        <w:sectPr w:rsidR="00DE711D" w:rsidRPr="00997095" w:rsidSect="00CE406E">
          <w:pgSz w:w="12240" w:h="15840"/>
          <w:pgMar w:top="1985" w:right="1701" w:bottom="1701" w:left="1701" w:header="720" w:footer="720" w:gutter="0"/>
          <w:cols w:space="720"/>
          <w:docGrid w:linePitch="360"/>
        </w:sectPr>
      </w:pPr>
      <w:r>
        <w:rPr>
          <w:rFonts w:ascii="Times New Roman" w:hAnsi="Times New Roman" w:cs="Times New Roman"/>
          <w:noProof/>
          <w:sz w:val="24"/>
          <w:szCs w:val="24"/>
        </w:rPr>
        <w:lastRenderedPageBreak/>
        <w:drawing>
          <wp:inline distT="0" distB="0" distL="0" distR="0" wp14:anchorId="6D0E4704" wp14:editId="57C7604F">
            <wp:extent cx="5486400" cy="6117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6117590"/>
                    </a:xfrm>
                    <a:prstGeom prst="rect">
                      <a:avLst/>
                    </a:prstGeom>
                    <a:noFill/>
                    <a:ln>
                      <a:noFill/>
                    </a:ln>
                  </pic:spPr>
                </pic:pic>
              </a:graphicData>
            </a:graphic>
          </wp:inline>
        </w:drawing>
      </w:r>
    </w:p>
    <w:bookmarkEnd w:id="26"/>
    <w:p w14:paraId="4C0D8ECC" w14:textId="77777777" w:rsidR="00DE711D" w:rsidRPr="00E77C56" w:rsidRDefault="00DE711D" w:rsidP="00DE711D">
      <w:pPr>
        <w:pStyle w:val="NoSpacing"/>
        <w:spacing w:line="480" w:lineRule="auto"/>
        <w:jc w:val="center"/>
        <w:rPr>
          <w:rFonts w:ascii="Times New Roman" w:hAnsi="Times New Roman" w:cs="Times New Roman"/>
          <w:b/>
          <w:bCs/>
          <w:sz w:val="24"/>
          <w:szCs w:val="24"/>
        </w:rPr>
      </w:pPr>
      <w:r w:rsidRPr="00E77C56">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 xml:space="preserve">D: </w:t>
      </w:r>
      <w:r w:rsidRPr="00E77C56">
        <w:rPr>
          <w:rFonts w:ascii="Times New Roman" w:hAnsi="Times New Roman" w:cs="Times New Roman"/>
          <w:b/>
          <w:bCs/>
          <w:sz w:val="24"/>
          <w:szCs w:val="24"/>
        </w:rPr>
        <w:t xml:space="preserve">Alternative </w:t>
      </w:r>
      <w:r>
        <w:rPr>
          <w:rFonts w:ascii="Times New Roman" w:hAnsi="Times New Roman" w:cs="Times New Roman"/>
          <w:b/>
          <w:bCs/>
          <w:sz w:val="24"/>
          <w:szCs w:val="24"/>
        </w:rPr>
        <w:t>Second-Stage</w:t>
      </w:r>
      <w:r w:rsidRPr="00E77C56">
        <w:rPr>
          <w:rFonts w:ascii="Times New Roman" w:hAnsi="Times New Roman" w:cs="Times New Roman"/>
          <w:b/>
          <w:bCs/>
          <w:sz w:val="24"/>
          <w:szCs w:val="24"/>
        </w:rPr>
        <w:t xml:space="preserve"> Specifications</w:t>
      </w:r>
    </w:p>
    <w:p w14:paraId="3F2C12E2" w14:textId="77777777" w:rsidR="00DE711D" w:rsidRDefault="00DE711D" w:rsidP="00DE71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Near lake households are expected to like or at least be indifferent towards water clarity improvements. S</w:t>
      </w:r>
      <w:r w:rsidRPr="000D570A">
        <w:rPr>
          <w:rFonts w:ascii="Times New Roman" w:hAnsi="Times New Roman" w:cs="Times New Roman"/>
          <w:sz w:val="24"/>
          <w:szCs w:val="24"/>
        </w:rPr>
        <w:t xml:space="preserve">ome of the hedonic price equilibria predicted </w:t>
      </w:r>
      <w:r>
        <w:rPr>
          <w:rFonts w:ascii="Times New Roman" w:hAnsi="Times New Roman" w:cs="Times New Roman"/>
          <w:sz w:val="24"/>
          <w:szCs w:val="24"/>
        </w:rPr>
        <w:t>a negative relationship between housing price and water clarity, however, which led to the recovery of negative implicit prices</w:t>
      </w:r>
      <w:r w:rsidRPr="000D570A">
        <w:rPr>
          <w:rFonts w:ascii="Times New Roman" w:hAnsi="Times New Roman" w:cs="Times New Roman"/>
          <w:sz w:val="24"/>
          <w:szCs w:val="24"/>
        </w:rPr>
        <w:t>.</w:t>
      </w:r>
      <w:r>
        <w:t xml:space="preserve"> </w:t>
      </w:r>
      <w:r>
        <w:rPr>
          <w:rFonts w:ascii="Times New Roman" w:hAnsi="Times New Roman" w:cs="Times New Roman"/>
          <w:sz w:val="24"/>
          <w:szCs w:val="24"/>
        </w:rPr>
        <w:t xml:space="preserve">In our baseline model (Table 3) we imposed the intuitive restriction that households were at least indifferent towards water clarity change by setting all negative implicit prices to zero, which is akin to how </w:t>
      </w:r>
      <w:r w:rsidRPr="00CE4E51">
        <w:rPr>
          <w:rFonts w:ascii="Times New Roman" w:hAnsi="Times New Roman" w:cs="Times New Roman"/>
          <w:sz w:val="24"/>
          <w:szCs w:val="24"/>
        </w:rPr>
        <w:t>Day et al. (2007)</w:t>
      </w:r>
      <w:r>
        <w:rPr>
          <w:rFonts w:ascii="Times New Roman" w:hAnsi="Times New Roman" w:cs="Times New Roman"/>
          <w:sz w:val="24"/>
          <w:szCs w:val="24"/>
        </w:rPr>
        <w:t xml:space="preserve"> and </w:t>
      </w:r>
      <w:proofErr w:type="spellStart"/>
      <w:r w:rsidRPr="00CE4E51">
        <w:rPr>
          <w:rFonts w:ascii="Times New Roman" w:hAnsi="Times New Roman" w:cs="Times New Roman"/>
          <w:sz w:val="24"/>
          <w:szCs w:val="24"/>
        </w:rPr>
        <w:t>Netusil</w:t>
      </w:r>
      <w:proofErr w:type="spellEnd"/>
      <w:r w:rsidRPr="00CE4E51">
        <w:rPr>
          <w:rFonts w:ascii="Times New Roman" w:hAnsi="Times New Roman" w:cs="Times New Roman"/>
          <w:sz w:val="24"/>
          <w:szCs w:val="24"/>
        </w:rPr>
        <w:t xml:space="preserve"> et al. (2010) </w:t>
      </w:r>
      <w:r>
        <w:rPr>
          <w:rFonts w:ascii="Times New Roman" w:hAnsi="Times New Roman" w:cs="Times New Roman"/>
          <w:sz w:val="24"/>
          <w:szCs w:val="24"/>
        </w:rPr>
        <w:t>address this problem</w:t>
      </w:r>
      <w:r w:rsidRPr="00CE4E5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8DD4A1C" w14:textId="77777777" w:rsidR="00DE711D" w:rsidRPr="00DF23BF" w:rsidRDefault="00DE711D" w:rsidP="00DE711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We test how sensitive our results are to this decision by (1) dropping observations with negative implicit prices and (2) leaving the original implicit prices unaltered. The results from these auxiliary regressions are provided in models D1 - D6 in Table D1. The decision to remove imprecisely estimated water clarity prices does not significantly change the demand slope parameter, with the updated estimate (-2,637) less than one standard error away from the baseline measure (-2,087). Similarly, the inclusion of negative implicit prices (models D4 – D6) does not substantially alter the demand slope estimate either. Since the treatment of incorrectly-</w:t>
      </w:r>
      <w:proofErr w:type="gramStart"/>
      <w:r>
        <w:rPr>
          <w:rFonts w:ascii="Times New Roman" w:hAnsi="Times New Roman" w:cs="Times New Roman"/>
          <w:sz w:val="24"/>
          <w:szCs w:val="24"/>
        </w:rPr>
        <w:t>signed</w:t>
      </w:r>
      <w:proofErr w:type="gramEnd"/>
      <w:r>
        <w:rPr>
          <w:rFonts w:ascii="Times New Roman" w:hAnsi="Times New Roman" w:cs="Times New Roman"/>
          <w:sz w:val="24"/>
          <w:szCs w:val="24"/>
        </w:rPr>
        <w:t xml:space="preserve"> implicit prices does not appear to have a meaningful impact on the slope of the demand function, we continue to set negative implicit prices to zero as we suspect households are at least indifferent, rather than opposed, to water clarity improvements.  In our baseline model we also do not drop any implicit prices derived from insignificant estimates as these observations may be important when identifying the choke price for water quality (</w:t>
      </w:r>
      <w:r w:rsidRPr="00CE4E51">
        <w:rPr>
          <w:rFonts w:ascii="Times New Roman" w:hAnsi="Times New Roman" w:cs="Times New Roman"/>
          <w:sz w:val="24"/>
          <w:szCs w:val="24"/>
        </w:rPr>
        <w:t>Zhang et al.</w:t>
      </w:r>
      <w:r>
        <w:rPr>
          <w:rFonts w:ascii="Times New Roman" w:hAnsi="Times New Roman" w:cs="Times New Roman"/>
          <w:sz w:val="24"/>
          <w:szCs w:val="24"/>
        </w:rPr>
        <w:t>,</w:t>
      </w:r>
      <w:r w:rsidRPr="00CE4E51">
        <w:rPr>
          <w:rFonts w:ascii="Times New Roman" w:hAnsi="Times New Roman" w:cs="Times New Roman"/>
          <w:sz w:val="24"/>
          <w:szCs w:val="24"/>
        </w:rPr>
        <w:t xml:space="preserve"> 2015)</w:t>
      </w:r>
      <w:r>
        <w:rPr>
          <w:rFonts w:ascii="Times New Roman" w:hAnsi="Times New Roman" w:cs="Times New Roman"/>
          <w:sz w:val="24"/>
          <w:szCs w:val="24"/>
        </w:rPr>
        <w:t>.</w:t>
      </w:r>
    </w:p>
    <w:p w14:paraId="7C70DE1F" w14:textId="77777777" w:rsidR="00DE711D" w:rsidRDefault="00DE711D" w:rsidP="00DE711D">
      <w:pPr>
        <w:pStyle w:val="NoSpacing"/>
        <w:spacing w:line="480" w:lineRule="auto"/>
        <w:rPr>
          <w:rFonts w:ascii="Times New Roman" w:hAnsi="Times New Roman" w:cs="Times New Roman"/>
          <w:sz w:val="24"/>
          <w:szCs w:val="24"/>
        </w:rPr>
      </w:pPr>
      <w:r w:rsidRPr="00DF23BF">
        <w:rPr>
          <w:rFonts w:ascii="Times New Roman" w:hAnsi="Times New Roman" w:cs="Times New Roman"/>
          <w:sz w:val="24"/>
          <w:szCs w:val="24"/>
        </w:rPr>
        <w:tab/>
      </w:r>
      <w:r>
        <w:rPr>
          <w:rFonts w:ascii="Times New Roman" w:hAnsi="Times New Roman" w:cs="Times New Roman"/>
          <w:sz w:val="24"/>
          <w:szCs w:val="24"/>
        </w:rPr>
        <w:t xml:space="preserve">An additional concern is the spatial extent of water clarity’s impact on household well-being. There is not a consensus within the literature as to how far this spatial threshold should extend. Some studies limit water clarity’s impact to only lake adjacent homes (Boyle et al., 1999; Gibbs et al., 2002; Zhang et al., 2015), while others have extended the threshold to 500 meters </w:t>
      </w:r>
      <w:r>
        <w:rPr>
          <w:rFonts w:ascii="Times New Roman" w:hAnsi="Times New Roman" w:cs="Times New Roman"/>
          <w:sz w:val="24"/>
          <w:szCs w:val="24"/>
        </w:rPr>
        <w:lastRenderedPageBreak/>
        <w:t xml:space="preserve">(Wolf and </w:t>
      </w:r>
      <w:proofErr w:type="spellStart"/>
      <w:r>
        <w:rPr>
          <w:rFonts w:ascii="Times New Roman" w:hAnsi="Times New Roman" w:cs="Times New Roman"/>
          <w:sz w:val="24"/>
          <w:szCs w:val="24"/>
        </w:rPr>
        <w:t>Klaiber</w:t>
      </w:r>
      <w:proofErr w:type="spellEnd"/>
      <w:r>
        <w:rPr>
          <w:rFonts w:ascii="Times New Roman" w:hAnsi="Times New Roman" w:cs="Times New Roman"/>
          <w:sz w:val="24"/>
          <w:szCs w:val="24"/>
        </w:rPr>
        <w:t>, 2017), 1000 meters (Walsh et al., 2011; Liu et al., 2019) or even as far as 1500 meters away (Liu et al., 2017). In our baseline specification we employ a 500-meter spatial threshold; however, w</w:t>
      </w:r>
      <w:r w:rsidRPr="003F5B6F">
        <w:rPr>
          <w:rFonts w:ascii="Times New Roman" w:hAnsi="Times New Roman" w:cs="Times New Roman"/>
          <w:sz w:val="24"/>
          <w:szCs w:val="24"/>
        </w:rPr>
        <w:t xml:space="preserve">e test this assumption by extending and reducing the spatial threshold by 250 meters </w:t>
      </w:r>
      <w:r>
        <w:rPr>
          <w:rFonts w:ascii="Times New Roman" w:hAnsi="Times New Roman" w:cs="Times New Roman"/>
          <w:sz w:val="24"/>
          <w:szCs w:val="24"/>
        </w:rPr>
        <w:t>to determine how the slope of the demand function evolves across space.</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14:paraId="1106562F" w14:textId="77777777" w:rsidR="00DE711D" w:rsidRDefault="00DE711D" w:rsidP="00DE711D">
      <w:pPr>
        <w:pStyle w:val="NoSpacing"/>
        <w:spacing w:line="480" w:lineRule="auto"/>
        <w:ind w:firstLine="720"/>
        <w:rPr>
          <w:rFonts w:ascii="Times New Roman" w:hAnsi="Times New Roman" w:cs="Times New Roman"/>
          <w:sz w:val="24"/>
          <w:szCs w:val="24"/>
        </w:rPr>
      </w:pPr>
      <w:r w:rsidRPr="004531ED">
        <w:rPr>
          <w:rFonts w:ascii="Times New Roman" w:hAnsi="Times New Roman" w:cs="Times New Roman"/>
          <w:sz w:val="24"/>
          <w:szCs w:val="24"/>
        </w:rPr>
        <w:t xml:space="preserve">Coefficients from the 2SLS specification that uses </w:t>
      </w:r>
      <m:oMath>
        <m:sSub>
          <m:sSubPr>
            <m:ctrlPr>
              <w:rPr>
                <w:rFonts w:ascii="Cambria Math" w:hAnsi="Cambria Math" w:cs="Times New Roman"/>
                <w:b/>
                <w:bCs/>
                <w:iCs/>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1</m:t>
            </m:r>
          </m:sub>
        </m:sSub>
      </m:oMath>
      <w:r>
        <w:rPr>
          <w:rFonts w:ascii="Times New Roman" w:hAnsi="Times New Roman" w:cs="Times New Roman"/>
          <w:sz w:val="24"/>
          <w:szCs w:val="24"/>
        </w:rPr>
        <w:t xml:space="preserve"> </w:t>
      </w:r>
      <w:r w:rsidRPr="004531ED">
        <w:rPr>
          <w:rFonts w:ascii="Times New Roman" w:hAnsi="Times New Roman" w:cs="Times New Roman"/>
          <w:sz w:val="24"/>
          <w:szCs w:val="24"/>
        </w:rPr>
        <w:t xml:space="preserve">as an instrumental variable are provided in columns </w:t>
      </w:r>
      <w:r>
        <w:rPr>
          <w:rFonts w:ascii="Times New Roman" w:hAnsi="Times New Roman" w:cs="Times New Roman"/>
          <w:sz w:val="24"/>
          <w:szCs w:val="24"/>
        </w:rPr>
        <w:t>2, 5, and 8</w:t>
      </w:r>
      <w:r w:rsidRPr="004531ED">
        <w:rPr>
          <w:rFonts w:ascii="Times New Roman" w:hAnsi="Times New Roman" w:cs="Times New Roman"/>
          <w:sz w:val="24"/>
          <w:szCs w:val="24"/>
        </w:rPr>
        <w:t xml:space="preserve">, while the specification that uses </w:t>
      </w:r>
      <m:oMath>
        <m:sSub>
          <m:sSubPr>
            <m:ctrlPr>
              <w:rPr>
                <w:rFonts w:ascii="Cambria Math" w:hAnsi="Cambria Math" w:cs="Times New Roman"/>
                <w:b/>
                <w:bCs/>
                <w:iCs/>
                <w:sz w:val="24"/>
                <w:szCs w:val="24"/>
              </w:rPr>
            </m:ctrlPr>
          </m:sSubPr>
          <m:e>
            <m:r>
              <m:rPr>
                <m:sty m:val="b"/>
              </m:rPr>
              <w:rPr>
                <w:rFonts w:ascii="Cambria Math" w:hAnsi="Cambria Math" w:cs="Times New Roman"/>
                <w:sz w:val="24"/>
                <w:szCs w:val="24"/>
              </w:rPr>
              <m:t>W</m:t>
            </m:r>
          </m:e>
          <m:sub>
            <m:r>
              <m:rPr>
                <m:sty m:val="b"/>
              </m:rPr>
              <w:rPr>
                <w:rFonts w:ascii="Cambria Math" w:hAnsi="Cambria Math" w:cs="Times New Roman"/>
                <w:sz w:val="24"/>
                <w:szCs w:val="24"/>
              </w:rPr>
              <m:t>2</m:t>
            </m:r>
          </m:sub>
        </m:sSub>
      </m:oMath>
      <w:r w:rsidRPr="004531ED">
        <w:rPr>
          <w:rFonts w:ascii="Times New Roman" w:hAnsi="Times New Roman" w:cs="Times New Roman"/>
          <w:sz w:val="24"/>
          <w:szCs w:val="24"/>
        </w:rPr>
        <w:t xml:space="preserve"> is reported in columns </w:t>
      </w:r>
      <w:r>
        <w:rPr>
          <w:rFonts w:ascii="Times New Roman" w:hAnsi="Times New Roman" w:cs="Times New Roman"/>
          <w:sz w:val="24"/>
          <w:szCs w:val="24"/>
        </w:rPr>
        <w:t>3, 6,</w:t>
      </w:r>
      <w:r w:rsidRPr="004531ED">
        <w:rPr>
          <w:rFonts w:ascii="Times New Roman" w:hAnsi="Times New Roman" w:cs="Times New Roman"/>
          <w:sz w:val="24"/>
          <w:szCs w:val="24"/>
        </w:rPr>
        <w:t xml:space="preserve"> and </w:t>
      </w:r>
      <w:r>
        <w:rPr>
          <w:rFonts w:ascii="Times New Roman" w:hAnsi="Times New Roman" w:cs="Times New Roman"/>
          <w:sz w:val="24"/>
          <w:szCs w:val="24"/>
        </w:rPr>
        <w:t>9</w:t>
      </w:r>
      <w:r w:rsidRPr="004531ED">
        <w:rPr>
          <w:rFonts w:ascii="Times New Roman" w:hAnsi="Times New Roman" w:cs="Times New Roman"/>
          <w:sz w:val="24"/>
          <w:szCs w:val="24"/>
        </w:rPr>
        <w:t xml:space="preserve"> of Table </w:t>
      </w:r>
      <w:r>
        <w:rPr>
          <w:rFonts w:ascii="Times New Roman" w:hAnsi="Times New Roman" w:cs="Times New Roman"/>
          <w:sz w:val="24"/>
          <w:szCs w:val="24"/>
        </w:rPr>
        <w:t>D</w:t>
      </w:r>
      <w:r w:rsidRPr="004531ED">
        <w:rPr>
          <w:rFonts w:ascii="Times New Roman" w:hAnsi="Times New Roman" w:cs="Times New Roman"/>
          <w:sz w:val="24"/>
          <w:szCs w:val="24"/>
        </w:rPr>
        <w:t xml:space="preserve">2. </w:t>
      </w:r>
      <w:bookmarkStart w:id="27" w:name="_Hlk89091152"/>
      <w:r>
        <w:rPr>
          <w:rFonts w:ascii="Times New Roman" w:hAnsi="Times New Roman" w:cs="Times New Roman"/>
          <w:sz w:val="24"/>
          <w:szCs w:val="24"/>
        </w:rPr>
        <w:t>Compared to the baseline model (model 3), the demand functions derived using a larger spatial threshold have a flatter slope</w:t>
      </w:r>
      <w:r w:rsidRPr="004531ED">
        <w:rPr>
          <w:rFonts w:ascii="Times New Roman" w:hAnsi="Times New Roman" w:cs="Times New Roman"/>
          <w:sz w:val="24"/>
          <w:szCs w:val="24"/>
        </w:rPr>
        <w:t xml:space="preserve">. The slope of the demand curve is driven towards zero as more </w:t>
      </w:r>
      <w:r>
        <w:rPr>
          <w:rFonts w:ascii="Times New Roman" w:hAnsi="Times New Roman" w:cs="Times New Roman"/>
          <w:sz w:val="24"/>
          <w:szCs w:val="24"/>
        </w:rPr>
        <w:t>households</w:t>
      </w:r>
      <w:r w:rsidRPr="004531ED">
        <w:rPr>
          <w:rFonts w:ascii="Times New Roman" w:hAnsi="Times New Roman" w:cs="Times New Roman"/>
          <w:sz w:val="24"/>
          <w:szCs w:val="24"/>
        </w:rPr>
        <w:t xml:space="preserve"> with weaker preferences for water clarity are added to the second stage. For households who are unaffected by water clarity change (</w:t>
      </w:r>
      <w:proofErr w:type="gramStart"/>
      <w:r w:rsidRPr="004531ED">
        <w:rPr>
          <w:rFonts w:ascii="Times New Roman" w:hAnsi="Times New Roman" w:cs="Times New Roman"/>
          <w:sz w:val="24"/>
          <w:szCs w:val="24"/>
        </w:rPr>
        <w:t>i.e.</w:t>
      </w:r>
      <w:proofErr w:type="gramEnd"/>
      <w:r w:rsidRPr="004531ED">
        <w:rPr>
          <w:rFonts w:ascii="Times New Roman" w:hAnsi="Times New Roman" w:cs="Times New Roman"/>
          <w:sz w:val="24"/>
          <w:szCs w:val="24"/>
        </w:rPr>
        <w:t xml:space="preserve"> households who do not have year-round lake access or are not within line-of-sight of a lake), their WTP is zero regardless of the ambient conditions of the nearby lake. By extending the spatial buffer, we are diluting the second</w:t>
      </w:r>
      <w:r>
        <w:rPr>
          <w:rFonts w:ascii="Times New Roman" w:hAnsi="Times New Roman" w:cs="Times New Roman"/>
          <w:sz w:val="24"/>
          <w:szCs w:val="24"/>
        </w:rPr>
        <w:t>-</w:t>
      </w:r>
      <w:r w:rsidRPr="004531ED">
        <w:rPr>
          <w:rFonts w:ascii="Times New Roman" w:hAnsi="Times New Roman" w:cs="Times New Roman"/>
          <w:sz w:val="24"/>
          <w:szCs w:val="24"/>
        </w:rPr>
        <w:t xml:space="preserve">stage sample with these household types. </w:t>
      </w:r>
      <w:bookmarkEnd w:id="27"/>
      <w:r>
        <w:rPr>
          <w:rFonts w:ascii="Times New Roman" w:hAnsi="Times New Roman" w:cs="Times New Roman"/>
          <w:sz w:val="24"/>
          <w:szCs w:val="24"/>
        </w:rPr>
        <w:t>To avoid attenuation bias, w</w:t>
      </w:r>
      <w:r w:rsidRPr="004531ED">
        <w:rPr>
          <w:rFonts w:ascii="Times New Roman" w:hAnsi="Times New Roman" w:cs="Times New Roman"/>
          <w:sz w:val="24"/>
          <w:szCs w:val="24"/>
        </w:rPr>
        <w:t xml:space="preserve">e continue to employ a 500-meter threshold as recommended by Wolf and </w:t>
      </w:r>
      <w:proofErr w:type="spellStart"/>
      <w:r w:rsidRPr="004531ED">
        <w:rPr>
          <w:rFonts w:ascii="Times New Roman" w:hAnsi="Times New Roman" w:cs="Times New Roman"/>
          <w:sz w:val="24"/>
          <w:szCs w:val="24"/>
        </w:rPr>
        <w:t>Klaiber</w:t>
      </w:r>
      <w:proofErr w:type="spellEnd"/>
      <w:r w:rsidRPr="004531ED">
        <w:rPr>
          <w:rFonts w:ascii="Times New Roman" w:hAnsi="Times New Roman" w:cs="Times New Roman"/>
          <w:sz w:val="24"/>
          <w:szCs w:val="24"/>
        </w:rPr>
        <w:t xml:space="preserve"> (2017) given the similarity in study areas.</w:t>
      </w:r>
    </w:p>
    <w:p w14:paraId="3B24F38F" w14:textId="77777777" w:rsidR="00DE711D" w:rsidRDefault="00DE711D" w:rsidP="00DE711D">
      <w:pPr>
        <w:pStyle w:val="NoSpacing"/>
        <w:spacing w:line="480" w:lineRule="auto"/>
        <w:ind w:firstLine="720"/>
        <w:rPr>
          <w:rFonts w:ascii="Times New Roman" w:hAnsi="Times New Roman" w:cs="Times New Roman"/>
          <w:sz w:val="24"/>
          <w:szCs w:val="24"/>
        </w:rPr>
      </w:pPr>
      <w:bookmarkStart w:id="28" w:name="_Hlk88490729"/>
      <w:r>
        <w:rPr>
          <w:rFonts w:ascii="Times New Roman" w:hAnsi="Times New Roman" w:cs="Times New Roman"/>
          <w:sz w:val="24"/>
          <w:szCs w:val="24"/>
        </w:rPr>
        <w:t xml:space="preserve">A final concern is defining the appropriate extent of market within the first stage. As </w:t>
      </w:r>
      <w:proofErr w:type="spellStart"/>
      <w:r>
        <w:rPr>
          <w:rFonts w:ascii="Times New Roman" w:hAnsi="Times New Roman" w:cs="Times New Roman"/>
          <w:sz w:val="24"/>
          <w:szCs w:val="24"/>
        </w:rPr>
        <w:t>Parmeter</w:t>
      </w:r>
      <w:proofErr w:type="spellEnd"/>
      <w:r>
        <w:rPr>
          <w:rFonts w:ascii="Times New Roman" w:hAnsi="Times New Roman" w:cs="Times New Roman"/>
          <w:sz w:val="24"/>
          <w:szCs w:val="24"/>
        </w:rPr>
        <w:t xml:space="preserve"> and Pope (2013) point out, no metric exists which can guide us in this decision. Smaller housing market definitions will lead to implicit prices that are estimated with less bias but more variance, while larger housing markets will do the opposite. The goal therefore is to strike the right balance between the two (</w:t>
      </w:r>
      <w:proofErr w:type="spellStart"/>
      <w:r>
        <w:rPr>
          <w:rFonts w:ascii="Times New Roman" w:hAnsi="Times New Roman" w:cs="Times New Roman"/>
          <w:sz w:val="24"/>
          <w:szCs w:val="24"/>
        </w:rPr>
        <w:t>Parmeter</w:t>
      </w:r>
      <w:proofErr w:type="spellEnd"/>
      <w:r>
        <w:rPr>
          <w:rFonts w:ascii="Times New Roman" w:hAnsi="Times New Roman" w:cs="Times New Roman"/>
          <w:sz w:val="24"/>
          <w:szCs w:val="24"/>
        </w:rPr>
        <w:t xml:space="preserve"> and Pope, 2013).  We move towards both ends of this spectrum by redefining housing markets using HUC10 watershed delimiters, which are smaller </w:t>
      </w:r>
      <w:r>
        <w:rPr>
          <w:rFonts w:ascii="Times New Roman" w:hAnsi="Times New Roman" w:cs="Times New Roman"/>
          <w:sz w:val="24"/>
          <w:szCs w:val="24"/>
        </w:rPr>
        <w:lastRenderedPageBreak/>
        <w:t>than counties, and commuting zones which extend across county boundaries (ERS, 2019). We re-estimate models 1 – 3 using these different market definitions and report the results in Table D3.</w:t>
      </w:r>
    </w:p>
    <w:p w14:paraId="13A08E6B" w14:textId="77777777" w:rsidR="00DE711D" w:rsidRPr="00D62C56" w:rsidRDefault="00DE711D" w:rsidP="00DE711D">
      <w:pPr>
        <w:pStyle w:val="NoSpacing"/>
        <w:spacing w:line="480" w:lineRule="auto"/>
        <w:ind w:firstLine="720"/>
        <w:rPr>
          <w:rFonts w:ascii="Times New Roman" w:hAnsi="Times New Roman" w:cs="Times New Roman"/>
          <w:sz w:val="24"/>
          <w:szCs w:val="24"/>
        </w:rPr>
      </w:pPr>
      <w:r w:rsidRPr="000E3E22">
        <w:rPr>
          <w:rFonts w:ascii="Times New Roman" w:hAnsi="Times New Roman" w:cs="Times New Roman"/>
          <w:sz w:val="24"/>
          <w:szCs w:val="24"/>
        </w:rPr>
        <w:t xml:space="preserve"> </w:t>
      </w:r>
      <w:r w:rsidRPr="00D62C56">
        <w:rPr>
          <w:rFonts w:ascii="Times New Roman" w:hAnsi="Times New Roman" w:cs="Times New Roman"/>
          <w:sz w:val="24"/>
          <w:szCs w:val="24"/>
        </w:rPr>
        <w:t xml:space="preserve">The most informative slope estimate from the commuting zone specification (-1,942) falls between the slope coefficients from </w:t>
      </w:r>
      <w:r>
        <w:rPr>
          <w:rFonts w:ascii="Times New Roman" w:hAnsi="Times New Roman" w:cs="Times New Roman"/>
          <w:sz w:val="24"/>
          <w:szCs w:val="24"/>
        </w:rPr>
        <w:t>m</w:t>
      </w:r>
      <w:r w:rsidRPr="00D62C56">
        <w:rPr>
          <w:rFonts w:ascii="Times New Roman" w:hAnsi="Times New Roman" w:cs="Times New Roman"/>
          <w:sz w:val="24"/>
          <w:szCs w:val="24"/>
        </w:rPr>
        <w:t xml:space="preserve">odel 2 and </w:t>
      </w:r>
      <w:r>
        <w:rPr>
          <w:rFonts w:ascii="Times New Roman" w:hAnsi="Times New Roman" w:cs="Times New Roman"/>
          <w:sz w:val="24"/>
          <w:szCs w:val="24"/>
        </w:rPr>
        <w:t>m</w:t>
      </w:r>
      <w:r w:rsidRPr="00D62C56">
        <w:rPr>
          <w:rFonts w:ascii="Times New Roman" w:hAnsi="Times New Roman" w:cs="Times New Roman"/>
          <w:sz w:val="24"/>
          <w:szCs w:val="24"/>
        </w:rPr>
        <w:t>odel 3 which are -1,879 and -2,087, respectively. Re-defining housing markets using watershed delimiters suggests the slope of the demand function (-1,1</w:t>
      </w:r>
      <w:r>
        <w:rPr>
          <w:rFonts w:ascii="Times New Roman" w:hAnsi="Times New Roman" w:cs="Times New Roman"/>
          <w:sz w:val="24"/>
          <w:szCs w:val="24"/>
        </w:rPr>
        <w:t>18</w:t>
      </w:r>
      <w:r w:rsidRPr="00D62C56">
        <w:rPr>
          <w:rFonts w:ascii="Times New Roman" w:hAnsi="Times New Roman" w:cs="Times New Roman"/>
          <w:sz w:val="24"/>
          <w:szCs w:val="24"/>
        </w:rPr>
        <w:t>) is flatter, however. This is likely due to greater imprecision in the first stage (</w:t>
      </w:r>
      <w:proofErr w:type="spellStart"/>
      <w:r w:rsidRPr="00D62C56">
        <w:rPr>
          <w:rFonts w:ascii="Times New Roman" w:hAnsi="Times New Roman" w:cs="Times New Roman"/>
          <w:sz w:val="24"/>
          <w:szCs w:val="24"/>
        </w:rPr>
        <w:t>Parmeter</w:t>
      </w:r>
      <w:proofErr w:type="spellEnd"/>
      <w:r w:rsidRPr="00D62C56">
        <w:rPr>
          <w:rFonts w:ascii="Times New Roman" w:hAnsi="Times New Roman" w:cs="Times New Roman"/>
          <w:sz w:val="24"/>
          <w:szCs w:val="24"/>
        </w:rPr>
        <w:t xml:space="preserve"> and Pope</w:t>
      </w:r>
      <w:r>
        <w:rPr>
          <w:rFonts w:ascii="Times New Roman" w:hAnsi="Times New Roman" w:cs="Times New Roman"/>
          <w:sz w:val="24"/>
          <w:szCs w:val="24"/>
        </w:rPr>
        <w:t>,</w:t>
      </w:r>
      <w:r w:rsidRPr="00D62C56">
        <w:rPr>
          <w:rFonts w:ascii="Times New Roman" w:hAnsi="Times New Roman" w:cs="Times New Roman"/>
          <w:sz w:val="24"/>
          <w:szCs w:val="24"/>
        </w:rPr>
        <w:t xml:space="preserve"> 2013). We find this to be the case, with the standard deviation </w:t>
      </w:r>
      <w:r>
        <w:rPr>
          <w:rFonts w:ascii="Times New Roman" w:hAnsi="Times New Roman" w:cs="Times New Roman"/>
          <w:sz w:val="24"/>
          <w:szCs w:val="24"/>
        </w:rPr>
        <w:t>of</w:t>
      </w:r>
      <w:r w:rsidRPr="00D62C56">
        <w:rPr>
          <w:rFonts w:ascii="Times New Roman" w:hAnsi="Times New Roman" w:cs="Times New Roman"/>
          <w:sz w:val="24"/>
          <w:szCs w:val="24"/>
        </w:rPr>
        <w:t xml:space="preserve"> implicit price</w:t>
      </w:r>
      <w:r>
        <w:rPr>
          <w:rFonts w:ascii="Times New Roman" w:hAnsi="Times New Roman" w:cs="Times New Roman"/>
          <w:sz w:val="24"/>
          <w:szCs w:val="24"/>
        </w:rPr>
        <w:t>s</w:t>
      </w:r>
      <w:r w:rsidRPr="00D62C56">
        <w:rPr>
          <w:rFonts w:ascii="Times New Roman" w:hAnsi="Times New Roman" w:cs="Times New Roman"/>
          <w:sz w:val="24"/>
          <w:szCs w:val="24"/>
        </w:rPr>
        <w:t xml:space="preserve"> increasing from 7,427 to 8,617 when moving from commuting zone to HUC10 market definitions.</w:t>
      </w:r>
      <w:r w:rsidRPr="00D62C56">
        <w:rPr>
          <w:rFonts w:ascii="Times New Roman" w:hAnsi="Times New Roman" w:cs="Times New Roman"/>
          <w:sz w:val="24"/>
          <w:szCs w:val="24"/>
          <w:vertAlign w:val="superscript"/>
        </w:rPr>
        <w:footnoteReference w:id="21"/>
      </w:r>
      <w:r w:rsidRPr="00D62C56">
        <w:rPr>
          <w:rFonts w:ascii="Times New Roman" w:hAnsi="Times New Roman" w:cs="Times New Roman"/>
          <w:sz w:val="24"/>
          <w:szCs w:val="24"/>
        </w:rPr>
        <w:t xml:space="preserve"> This </w:t>
      </w:r>
      <w:r>
        <w:rPr>
          <w:rFonts w:ascii="Times New Roman" w:hAnsi="Times New Roman" w:cs="Times New Roman"/>
          <w:sz w:val="24"/>
          <w:szCs w:val="24"/>
        </w:rPr>
        <w:t xml:space="preserve">is </w:t>
      </w:r>
      <w:r w:rsidRPr="00D62C56">
        <w:rPr>
          <w:rFonts w:ascii="Times New Roman" w:hAnsi="Times New Roman" w:cs="Times New Roman"/>
          <w:sz w:val="24"/>
          <w:szCs w:val="24"/>
        </w:rPr>
        <w:t xml:space="preserve">likely </w:t>
      </w:r>
      <w:r>
        <w:rPr>
          <w:rFonts w:ascii="Times New Roman" w:hAnsi="Times New Roman" w:cs="Times New Roman"/>
          <w:sz w:val="24"/>
          <w:szCs w:val="24"/>
        </w:rPr>
        <w:t>attenuating</w:t>
      </w:r>
      <w:r w:rsidRPr="00D62C56">
        <w:rPr>
          <w:rFonts w:ascii="Times New Roman" w:hAnsi="Times New Roman" w:cs="Times New Roman"/>
          <w:sz w:val="24"/>
          <w:szCs w:val="24"/>
        </w:rPr>
        <w:t xml:space="preserve"> the slope coefficient towards zero </w:t>
      </w:r>
      <w:r>
        <w:rPr>
          <w:rFonts w:ascii="Times New Roman" w:hAnsi="Times New Roman" w:cs="Times New Roman"/>
          <w:sz w:val="24"/>
          <w:szCs w:val="24"/>
        </w:rPr>
        <w:t xml:space="preserve">as </w:t>
      </w:r>
      <w:r w:rsidRPr="00D62C56">
        <w:rPr>
          <w:rFonts w:ascii="Times New Roman" w:hAnsi="Times New Roman" w:cs="Times New Roman"/>
          <w:sz w:val="24"/>
          <w:szCs w:val="24"/>
        </w:rPr>
        <w:t>the dependent variable</w:t>
      </w:r>
      <w:r>
        <w:rPr>
          <w:rFonts w:ascii="Times New Roman" w:hAnsi="Times New Roman" w:cs="Times New Roman"/>
          <w:sz w:val="24"/>
          <w:szCs w:val="24"/>
        </w:rPr>
        <w:t xml:space="preserve"> is measured with greater error</w:t>
      </w:r>
      <w:r w:rsidRPr="00D62C56">
        <w:rPr>
          <w:rFonts w:ascii="Times New Roman" w:hAnsi="Times New Roman" w:cs="Times New Roman"/>
          <w:sz w:val="24"/>
          <w:szCs w:val="24"/>
        </w:rPr>
        <w:t xml:space="preserve">. </w:t>
      </w:r>
    </w:p>
    <w:bookmarkEnd w:id="28"/>
    <w:p w14:paraId="11844DB4" w14:textId="77777777" w:rsidR="00DE711D" w:rsidRDefault="00DE711D" w:rsidP="00DE711D">
      <w:pPr>
        <w:pStyle w:val="NoSpacing"/>
        <w:spacing w:line="480" w:lineRule="auto"/>
        <w:ind w:firstLine="720"/>
        <w:rPr>
          <w:rFonts w:ascii="Times New Roman" w:hAnsi="Times New Roman" w:cs="Times New Roman"/>
          <w:sz w:val="24"/>
          <w:szCs w:val="24"/>
        </w:rPr>
        <w:sectPr w:rsidR="00DE711D" w:rsidSect="007B1F70">
          <w:footnotePr>
            <w:numRestart w:val="eachSect"/>
          </w:footnotePr>
          <w:pgSz w:w="12240" w:h="15840"/>
          <w:pgMar w:top="1440" w:right="1440" w:bottom="1440" w:left="1440" w:header="720" w:footer="720" w:gutter="0"/>
          <w:cols w:space="720"/>
          <w:docGrid w:linePitch="360"/>
        </w:sectPr>
      </w:pPr>
    </w:p>
    <w:p w14:paraId="1BA5BA06" w14:textId="77777777" w:rsidR="00DE711D" w:rsidRPr="00BE6670" w:rsidRDefault="00DE711D" w:rsidP="00DE711D">
      <w:pPr>
        <w:ind w:left="360"/>
        <w:rPr>
          <w:rFonts w:ascii="Times New Roman" w:hAnsi="Times New Roman" w:cs="Times New Roman"/>
          <w:b/>
          <w:sz w:val="24"/>
          <w:szCs w:val="24"/>
        </w:rPr>
      </w:pPr>
      <w:r w:rsidRPr="00BE6670">
        <w:rPr>
          <w:rFonts w:ascii="Times New Roman" w:hAnsi="Times New Roman" w:cs="Times New Roman"/>
          <w:b/>
          <w:sz w:val="24"/>
          <w:szCs w:val="24"/>
        </w:rPr>
        <w:lastRenderedPageBreak/>
        <w:t>References</w:t>
      </w:r>
    </w:p>
    <w:p w14:paraId="3FDE4488" w14:textId="77777777" w:rsidR="00DE711D" w:rsidRPr="00E04F7C" w:rsidRDefault="00DE711D" w:rsidP="00DE711D">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 xml:space="preserve">Boyle, K. J., &amp; Taylor, L. O. (2001). Does the measurement of property and structural characteristics affect estimated implicit prices for environmental amenities in a hedonic </w:t>
      </w:r>
      <w:proofErr w:type="gramStart"/>
      <w:r w:rsidRPr="00E04F7C">
        <w:rPr>
          <w:rFonts w:ascii="Times New Roman" w:hAnsi="Times New Roman" w:cs="Times New Roman"/>
          <w:sz w:val="24"/>
          <w:szCs w:val="24"/>
          <w:shd w:val="clear" w:color="auto" w:fill="FFFFFF"/>
        </w:rPr>
        <w:t>model?.</w:t>
      </w:r>
      <w:proofErr w:type="gramEnd"/>
      <w:r w:rsidRPr="00E04F7C">
        <w:rPr>
          <w:rFonts w:ascii="Times New Roman" w:hAnsi="Times New Roman" w:cs="Times New Roman"/>
          <w:sz w:val="24"/>
          <w:szCs w:val="24"/>
          <w:shd w:val="clear" w:color="auto" w:fill="FFFFFF"/>
        </w:rPr>
        <w:t xml:space="preserve"> </w:t>
      </w:r>
      <w:r w:rsidRPr="00E04F7C">
        <w:rPr>
          <w:rFonts w:ascii="Times New Roman" w:hAnsi="Times New Roman" w:cs="Times New Roman"/>
          <w:i/>
          <w:iCs/>
          <w:sz w:val="24"/>
          <w:szCs w:val="24"/>
          <w:shd w:val="clear" w:color="auto" w:fill="FFFFFF"/>
        </w:rPr>
        <w:t>The Journal of Real Estate Finance and Economics,</w:t>
      </w:r>
      <w:r w:rsidRPr="00E04F7C">
        <w:rPr>
          <w:rFonts w:ascii="Times New Roman" w:hAnsi="Times New Roman" w:cs="Times New Roman"/>
          <w:sz w:val="24"/>
          <w:szCs w:val="24"/>
          <w:shd w:val="clear" w:color="auto" w:fill="FFFFFF"/>
        </w:rPr>
        <w:t xml:space="preserve"> 22(2-3), 303-318.</w:t>
      </w:r>
    </w:p>
    <w:p w14:paraId="4CF7F2C4"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E04F7C">
        <w:rPr>
          <w:rFonts w:ascii="Times New Roman" w:hAnsi="Times New Roman" w:cs="Times New Roman"/>
          <w:sz w:val="24"/>
          <w:szCs w:val="24"/>
          <w:shd w:val="clear" w:color="auto" w:fill="FFFFFF"/>
        </w:rPr>
        <w:t>Day, B., Bateman, I., &amp; Lake, I. (2007). Beyond implicit prices: recovering theoretically consistent and transferable values for noise avoidance from a hedonic property price model. </w:t>
      </w:r>
      <w:r w:rsidRPr="00E04F7C">
        <w:rPr>
          <w:rFonts w:ascii="Times New Roman" w:hAnsi="Times New Roman" w:cs="Times New Roman"/>
          <w:i/>
          <w:iCs/>
          <w:sz w:val="24"/>
          <w:szCs w:val="24"/>
          <w:shd w:val="clear" w:color="auto" w:fill="FFFFFF"/>
        </w:rPr>
        <w:t xml:space="preserve">Environmental and </w:t>
      </w:r>
      <w:r>
        <w:rPr>
          <w:rFonts w:ascii="Times New Roman" w:hAnsi="Times New Roman" w:cs="Times New Roman"/>
          <w:i/>
          <w:iCs/>
          <w:sz w:val="24"/>
          <w:szCs w:val="24"/>
          <w:shd w:val="clear" w:color="auto" w:fill="FFFFFF"/>
        </w:rPr>
        <w:t>R</w:t>
      </w:r>
      <w:r w:rsidRPr="00E04F7C">
        <w:rPr>
          <w:rFonts w:ascii="Times New Roman" w:hAnsi="Times New Roman" w:cs="Times New Roman"/>
          <w:i/>
          <w:iCs/>
          <w:sz w:val="24"/>
          <w:szCs w:val="24"/>
          <w:shd w:val="clear" w:color="auto" w:fill="FFFFFF"/>
        </w:rPr>
        <w:t xml:space="preserve">esource </w:t>
      </w:r>
      <w:r>
        <w:rPr>
          <w:rFonts w:ascii="Times New Roman" w:hAnsi="Times New Roman" w:cs="Times New Roman"/>
          <w:i/>
          <w:iCs/>
          <w:sz w:val="24"/>
          <w:szCs w:val="24"/>
          <w:shd w:val="clear" w:color="auto" w:fill="FFFFFF"/>
        </w:rPr>
        <w:t>E</w:t>
      </w:r>
      <w:r w:rsidRPr="00E04F7C">
        <w:rPr>
          <w:rFonts w:ascii="Times New Roman" w:hAnsi="Times New Roman" w:cs="Times New Roman"/>
          <w:i/>
          <w:iCs/>
          <w:sz w:val="24"/>
          <w:szCs w:val="24"/>
          <w:shd w:val="clear" w:color="auto" w:fill="FFFFFF"/>
        </w:rPr>
        <w:t>conomics</w:t>
      </w:r>
      <w:r w:rsidRPr="00E04F7C">
        <w:rPr>
          <w:rFonts w:ascii="Times New Roman" w:hAnsi="Times New Roman" w:cs="Times New Roman"/>
          <w:sz w:val="24"/>
          <w:szCs w:val="24"/>
          <w:shd w:val="clear" w:color="auto" w:fill="FFFFFF"/>
        </w:rPr>
        <w:t>, </w:t>
      </w:r>
      <w:r w:rsidRPr="00E04F7C">
        <w:rPr>
          <w:rFonts w:ascii="Times New Roman" w:hAnsi="Times New Roman" w:cs="Times New Roman"/>
          <w:i/>
          <w:iCs/>
          <w:sz w:val="24"/>
          <w:szCs w:val="24"/>
          <w:shd w:val="clear" w:color="auto" w:fill="FFFFFF"/>
        </w:rPr>
        <w:t>37</w:t>
      </w:r>
      <w:r w:rsidRPr="00E04F7C">
        <w:rPr>
          <w:rFonts w:ascii="Times New Roman" w:hAnsi="Times New Roman" w:cs="Times New Roman"/>
          <w:sz w:val="24"/>
          <w:szCs w:val="24"/>
          <w:shd w:val="clear" w:color="auto" w:fill="FFFFFF"/>
        </w:rPr>
        <w:t>(1), 211-232.</w:t>
      </w:r>
    </w:p>
    <w:p w14:paraId="5F292F7B"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0F5F3C">
        <w:rPr>
          <w:rFonts w:ascii="Times New Roman" w:hAnsi="Times New Roman" w:cs="Times New Roman"/>
          <w:sz w:val="24"/>
          <w:szCs w:val="24"/>
          <w:shd w:val="clear" w:color="auto" w:fill="FFFFFF"/>
        </w:rPr>
        <w:t xml:space="preserve">Economic Research Service (ERS). (2019). </w:t>
      </w:r>
      <w:r w:rsidRPr="000F5F3C">
        <w:rPr>
          <w:rFonts w:ascii="Times New Roman" w:hAnsi="Times New Roman" w:cs="Times New Roman"/>
          <w:i/>
          <w:iCs/>
          <w:sz w:val="24"/>
          <w:szCs w:val="24"/>
          <w:shd w:val="clear" w:color="auto" w:fill="FFFFFF"/>
        </w:rPr>
        <w:t>Commuting Zones and Labor Market Areas</w:t>
      </w:r>
      <w:r w:rsidRPr="000F5F3C">
        <w:rPr>
          <w:rFonts w:ascii="Times New Roman" w:hAnsi="Times New Roman" w:cs="Times New Roman"/>
          <w:sz w:val="24"/>
          <w:szCs w:val="24"/>
          <w:shd w:val="clear" w:color="auto" w:fill="FFFFFF"/>
        </w:rPr>
        <w:t xml:space="preserve">. Retrieved from https://www.ers.usda.gov/data-products/commuting-zones-and-labor-market-areas/. </w:t>
      </w:r>
    </w:p>
    <w:p w14:paraId="4A0F5933"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Gibbs, J. P., Halstead, J. M., Boyle, K. J., &amp; Huang, J. C. (2002). </w:t>
      </w:r>
      <w:proofErr w:type="gramStart"/>
      <w:r w:rsidRPr="00DF23BF">
        <w:rPr>
          <w:rFonts w:ascii="Times New Roman" w:hAnsi="Times New Roman" w:cs="Times New Roman"/>
          <w:sz w:val="24"/>
          <w:szCs w:val="24"/>
          <w:shd w:val="clear" w:color="auto" w:fill="FFFFFF"/>
        </w:rPr>
        <w:t>An</w:t>
      </w:r>
      <w:proofErr w:type="gramEnd"/>
      <w:r w:rsidRPr="00DF23BF">
        <w:rPr>
          <w:rFonts w:ascii="Times New Roman" w:hAnsi="Times New Roman" w:cs="Times New Roman"/>
          <w:sz w:val="24"/>
          <w:szCs w:val="24"/>
          <w:shd w:val="clear" w:color="auto" w:fill="FFFFFF"/>
        </w:rPr>
        <w:t xml:space="preserve"> hedonic analysis of the effects of lake water clarity on New Hampshire lakefront properties. </w:t>
      </w:r>
      <w:r w:rsidRPr="00DF23BF">
        <w:rPr>
          <w:rFonts w:ascii="Times New Roman" w:hAnsi="Times New Roman" w:cs="Times New Roman"/>
          <w:i/>
          <w:iCs/>
          <w:sz w:val="24"/>
          <w:szCs w:val="24"/>
          <w:shd w:val="clear" w:color="auto" w:fill="FFFFFF"/>
        </w:rPr>
        <w:t>Agricultural and Resource Economics Review</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31</w:t>
      </w:r>
      <w:r w:rsidRPr="00DF23BF">
        <w:rPr>
          <w:rFonts w:ascii="Times New Roman" w:hAnsi="Times New Roman" w:cs="Times New Roman"/>
          <w:sz w:val="24"/>
          <w:szCs w:val="24"/>
          <w:shd w:val="clear" w:color="auto" w:fill="FFFFFF"/>
        </w:rPr>
        <w:t>(1), 39-46.</w:t>
      </w:r>
    </w:p>
    <w:p w14:paraId="49DDD95C"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320DBA">
        <w:rPr>
          <w:rFonts w:ascii="Times New Roman" w:hAnsi="Times New Roman" w:cs="Times New Roman"/>
          <w:sz w:val="24"/>
          <w:szCs w:val="24"/>
          <w:shd w:val="clear" w:color="auto" w:fill="FFFFFF"/>
        </w:rPr>
        <w:t xml:space="preserve">Liu, T., </w:t>
      </w:r>
      <w:proofErr w:type="spellStart"/>
      <w:r w:rsidRPr="00320DBA">
        <w:rPr>
          <w:rFonts w:ascii="Times New Roman" w:hAnsi="Times New Roman" w:cs="Times New Roman"/>
          <w:sz w:val="24"/>
          <w:szCs w:val="24"/>
          <w:shd w:val="clear" w:color="auto" w:fill="FFFFFF"/>
        </w:rPr>
        <w:t>Opaluch</w:t>
      </w:r>
      <w:proofErr w:type="spellEnd"/>
      <w:r w:rsidRPr="00320DBA">
        <w:rPr>
          <w:rFonts w:ascii="Times New Roman" w:hAnsi="Times New Roman" w:cs="Times New Roman"/>
          <w:sz w:val="24"/>
          <w:szCs w:val="24"/>
          <w:shd w:val="clear" w:color="auto" w:fill="FFFFFF"/>
        </w:rPr>
        <w:t>, J. J., &amp; Uchida, E. (2017). The impact of water quality in Narragansett Bay on housing prices. </w:t>
      </w:r>
      <w:r w:rsidRPr="00320DBA">
        <w:rPr>
          <w:rFonts w:ascii="Times New Roman" w:hAnsi="Times New Roman" w:cs="Times New Roman"/>
          <w:i/>
          <w:iCs/>
          <w:sz w:val="24"/>
          <w:szCs w:val="24"/>
          <w:shd w:val="clear" w:color="auto" w:fill="FFFFFF"/>
        </w:rPr>
        <w:t>Water Resources Research</w:t>
      </w:r>
      <w:r w:rsidRPr="00320DBA">
        <w:rPr>
          <w:rFonts w:ascii="Times New Roman" w:hAnsi="Times New Roman" w:cs="Times New Roman"/>
          <w:sz w:val="24"/>
          <w:szCs w:val="24"/>
          <w:shd w:val="clear" w:color="auto" w:fill="FFFFFF"/>
        </w:rPr>
        <w:t>, </w:t>
      </w:r>
      <w:r w:rsidRPr="00320DBA">
        <w:rPr>
          <w:rFonts w:ascii="Times New Roman" w:hAnsi="Times New Roman" w:cs="Times New Roman"/>
          <w:i/>
          <w:iCs/>
          <w:sz w:val="24"/>
          <w:szCs w:val="24"/>
          <w:shd w:val="clear" w:color="auto" w:fill="FFFFFF"/>
        </w:rPr>
        <w:t>53</w:t>
      </w:r>
      <w:r w:rsidRPr="00320DBA">
        <w:rPr>
          <w:rFonts w:ascii="Times New Roman" w:hAnsi="Times New Roman" w:cs="Times New Roman"/>
          <w:sz w:val="24"/>
          <w:szCs w:val="24"/>
          <w:shd w:val="clear" w:color="auto" w:fill="FFFFFF"/>
        </w:rPr>
        <w:t>(8), 6454-6471.</w:t>
      </w:r>
    </w:p>
    <w:p w14:paraId="5EE88479"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595685">
        <w:rPr>
          <w:rFonts w:ascii="Times New Roman" w:hAnsi="Times New Roman" w:cs="Times New Roman"/>
          <w:sz w:val="24"/>
          <w:szCs w:val="24"/>
          <w:shd w:val="clear" w:color="auto" w:fill="FFFFFF"/>
        </w:rPr>
        <w:t xml:space="preserve">Liu, H., Gopalakrishnan, S., Browning, D., &amp; </w:t>
      </w:r>
      <w:proofErr w:type="spellStart"/>
      <w:r w:rsidRPr="00595685">
        <w:rPr>
          <w:rFonts w:ascii="Times New Roman" w:hAnsi="Times New Roman" w:cs="Times New Roman"/>
          <w:sz w:val="24"/>
          <w:szCs w:val="24"/>
          <w:shd w:val="clear" w:color="auto" w:fill="FFFFFF"/>
        </w:rPr>
        <w:t>Sivandran</w:t>
      </w:r>
      <w:proofErr w:type="spellEnd"/>
      <w:r w:rsidRPr="00595685">
        <w:rPr>
          <w:rFonts w:ascii="Times New Roman" w:hAnsi="Times New Roman" w:cs="Times New Roman"/>
          <w:sz w:val="24"/>
          <w:szCs w:val="24"/>
          <w:shd w:val="clear" w:color="auto" w:fill="FFFFFF"/>
        </w:rPr>
        <w:t>, G. (2019). Valuing water quality change using a coupled economic-hydrological model. </w:t>
      </w:r>
      <w:r w:rsidRPr="00595685">
        <w:rPr>
          <w:rFonts w:ascii="Times New Roman" w:hAnsi="Times New Roman" w:cs="Times New Roman"/>
          <w:i/>
          <w:iCs/>
          <w:sz w:val="24"/>
          <w:szCs w:val="24"/>
          <w:shd w:val="clear" w:color="auto" w:fill="FFFFFF"/>
        </w:rPr>
        <w:t>Ecological economics</w:t>
      </w:r>
      <w:r w:rsidRPr="00595685">
        <w:rPr>
          <w:rFonts w:ascii="Times New Roman" w:hAnsi="Times New Roman" w:cs="Times New Roman"/>
          <w:sz w:val="24"/>
          <w:szCs w:val="24"/>
          <w:shd w:val="clear" w:color="auto" w:fill="FFFFFF"/>
        </w:rPr>
        <w:t>, </w:t>
      </w:r>
      <w:r w:rsidRPr="00595685">
        <w:rPr>
          <w:rFonts w:ascii="Times New Roman" w:hAnsi="Times New Roman" w:cs="Times New Roman"/>
          <w:i/>
          <w:iCs/>
          <w:sz w:val="24"/>
          <w:szCs w:val="24"/>
          <w:shd w:val="clear" w:color="auto" w:fill="FFFFFF"/>
        </w:rPr>
        <w:t>161</w:t>
      </w:r>
      <w:r w:rsidRPr="00595685">
        <w:rPr>
          <w:rFonts w:ascii="Times New Roman" w:hAnsi="Times New Roman" w:cs="Times New Roman"/>
          <w:sz w:val="24"/>
          <w:szCs w:val="24"/>
          <w:shd w:val="clear" w:color="auto" w:fill="FFFFFF"/>
        </w:rPr>
        <w:t>, 32-40.</w:t>
      </w:r>
    </w:p>
    <w:p w14:paraId="192EFEEF"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proofErr w:type="spellStart"/>
      <w:r w:rsidRPr="00DF23BF">
        <w:rPr>
          <w:rFonts w:ascii="Times New Roman" w:hAnsi="Times New Roman" w:cs="Times New Roman"/>
          <w:sz w:val="24"/>
          <w:szCs w:val="24"/>
          <w:shd w:val="clear" w:color="auto" w:fill="FFFFFF"/>
        </w:rPr>
        <w:t>Netusil</w:t>
      </w:r>
      <w:proofErr w:type="spellEnd"/>
      <w:r w:rsidRPr="00DF23BF">
        <w:rPr>
          <w:rFonts w:ascii="Times New Roman" w:hAnsi="Times New Roman" w:cs="Times New Roman"/>
          <w:sz w:val="24"/>
          <w:szCs w:val="24"/>
          <w:shd w:val="clear" w:color="auto" w:fill="FFFFFF"/>
        </w:rPr>
        <w:t>, N. R., Chattopadhyay, S., &amp; Kovacs, K. F. (2010). Estimating the demand for tree canopy: a second-stage hedonic price analysis in Portland, Oregon. </w:t>
      </w:r>
      <w:r w:rsidRPr="00DF23BF">
        <w:rPr>
          <w:rFonts w:ascii="Times New Roman" w:hAnsi="Times New Roman" w:cs="Times New Roman"/>
          <w:i/>
          <w:iCs/>
          <w:sz w:val="24"/>
          <w:szCs w:val="24"/>
          <w:shd w:val="clear" w:color="auto" w:fill="FFFFFF"/>
        </w:rPr>
        <w:t>Land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86</w:t>
      </w:r>
      <w:r w:rsidRPr="00DF23BF">
        <w:rPr>
          <w:rFonts w:ascii="Times New Roman" w:hAnsi="Times New Roman" w:cs="Times New Roman"/>
          <w:sz w:val="24"/>
          <w:szCs w:val="24"/>
          <w:shd w:val="clear" w:color="auto" w:fill="FFFFFF"/>
        </w:rPr>
        <w:t>(2), 281-293.</w:t>
      </w:r>
    </w:p>
    <w:p w14:paraId="3AF6DCA8"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proofErr w:type="spellStart"/>
      <w:r w:rsidRPr="00933DF3">
        <w:rPr>
          <w:rFonts w:ascii="Times New Roman" w:hAnsi="Times New Roman" w:cs="Times New Roman"/>
          <w:sz w:val="24"/>
          <w:szCs w:val="24"/>
          <w:shd w:val="clear" w:color="auto" w:fill="FFFFFF"/>
        </w:rPr>
        <w:lastRenderedPageBreak/>
        <w:t>Parmeter</w:t>
      </w:r>
      <w:proofErr w:type="spellEnd"/>
      <w:r w:rsidRPr="00933DF3">
        <w:rPr>
          <w:rFonts w:ascii="Times New Roman" w:hAnsi="Times New Roman" w:cs="Times New Roman"/>
          <w:sz w:val="24"/>
          <w:szCs w:val="24"/>
          <w:shd w:val="clear" w:color="auto" w:fill="FFFFFF"/>
        </w:rPr>
        <w:t>, C. F., &amp; Pope, J. C. (2013). Quasi-experiments and hedonic property value methods. In </w:t>
      </w:r>
      <w:r w:rsidRPr="00933DF3">
        <w:rPr>
          <w:rFonts w:ascii="Times New Roman" w:hAnsi="Times New Roman" w:cs="Times New Roman"/>
          <w:i/>
          <w:iCs/>
          <w:sz w:val="24"/>
          <w:szCs w:val="24"/>
          <w:shd w:val="clear" w:color="auto" w:fill="FFFFFF"/>
        </w:rPr>
        <w:t>Handbook on experimental economics and the environment</w:t>
      </w:r>
      <w:r w:rsidRPr="00933DF3">
        <w:rPr>
          <w:rFonts w:ascii="Times New Roman" w:hAnsi="Times New Roman" w:cs="Times New Roman"/>
          <w:sz w:val="24"/>
          <w:szCs w:val="24"/>
          <w:shd w:val="clear" w:color="auto" w:fill="FFFFFF"/>
        </w:rPr>
        <w:t>. Edward Elgar Publishing.</w:t>
      </w:r>
    </w:p>
    <w:p w14:paraId="2B7BFDF6"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Walsh, P. J., </w:t>
      </w:r>
      <w:proofErr w:type="spellStart"/>
      <w:r w:rsidRPr="00DF23BF">
        <w:rPr>
          <w:rFonts w:ascii="Times New Roman" w:hAnsi="Times New Roman" w:cs="Times New Roman"/>
          <w:sz w:val="24"/>
          <w:szCs w:val="24"/>
          <w:shd w:val="clear" w:color="auto" w:fill="FFFFFF"/>
        </w:rPr>
        <w:t>Milon</w:t>
      </w:r>
      <w:proofErr w:type="spellEnd"/>
      <w:r w:rsidRPr="00DF23BF">
        <w:rPr>
          <w:rFonts w:ascii="Times New Roman" w:hAnsi="Times New Roman" w:cs="Times New Roman"/>
          <w:sz w:val="24"/>
          <w:szCs w:val="24"/>
          <w:shd w:val="clear" w:color="auto" w:fill="FFFFFF"/>
        </w:rPr>
        <w:t xml:space="preserve">, J. W., &amp; </w:t>
      </w:r>
      <w:proofErr w:type="spellStart"/>
      <w:r w:rsidRPr="00DF23BF">
        <w:rPr>
          <w:rFonts w:ascii="Times New Roman" w:hAnsi="Times New Roman" w:cs="Times New Roman"/>
          <w:sz w:val="24"/>
          <w:szCs w:val="24"/>
          <w:shd w:val="clear" w:color="auto" w:fill="FFFFFF"/>
        </w:rPr>
        <w:t>Scrogin</w:t>
      </w:r>
      <w:proofErr w:type="spellEnd"/>
      <w:r w:rsidRPr="00DF23BF">
        <w:rPr>
          <w:rFonts w:ascii="Times New Roman" w:hAnsi="Times New Roman" w:cs="Times New Roman"/>
          <w:sz w:val="24"/>
          <w:szCs w:val="24"/>
          <w:shd w:val="clear" w:color="auto" w:fill="FFFFFF"/>
        </w:rPr>
        <w:t>, D. O. (2011). The spatial extent of water quality benefits in urban housing markets. </w:t>
      </w:r>
      <w:r w:rsidRPr="00DF23BF">
        <w:rPr>
          <w:rFonts w:ascii="Times New Roman" w:hAnsi="Times New Roman" w:cs="Times New Roman"/>
          <w:i/>
          <w:iCs/>
          <w:sz w:val="24"/>
          <w:szCs w:val="24"/>
          <w:shd w:val="clear" w:color="auto" w:fill="FFFFFF"/>
        </w:rPr>
        <w:t>Land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87</w:t>
      </w:r>
      <w:r w:rsidRPr="00DF23BF">
        <w:rPr>
          <w:rFonts w:ascii="Times New Roman" w:hAnsi="Times New Roman" w:cs="Times New Roman"/>
          <w:sz w:val="24"/>
          <w:szCs w:val="24"/>
          <w:shd w:val="clear" w:color="auto" w:fill="FFFFFF"/>
        </w:rPr>
        <w:t>(4), 628-644.</w:t>
      </w:r>
    </w:p>
    <w:p w14:paraId="4ECA938B"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DF23BF">
        <w:rPr>
          <w:rFonts w:ascii="Times New Roman" w:hAnsi="Times New Roman" w:cs="Times New Roman"/>
          <w:sz w:val="24"/>
          <w:szCs w:val="24"/>
          <w:shd w:val="clear" w:color="auto" w:fill="FFFFFF"/>
        </w:rPr>
        <w:t xml:space="preserve">Wolf, D., &amp; </w:t>
      </w:r>
      <w:proofErr w:type="spellStart"/>
      <w:r w:rsidRPr="00DF23BF">
        <w:rPr>
          <w:rFonts w:ascii="Times New Roman" w:hAnsi="Times New Roman" w:cs="Times New Roman"/>
          <w:sz w:val="24"/>
          <w:szCs w:val="24"/>
          <w:shd w:val="clear" w:color="auto" w:fill="FFFFFF"/>
        </w:rPr>
        <w:t>Klaiber</w:t>
      </w:r>
      <w:proofErr w:type="spellEnd"/>
      <w:r w:rsidRPr="00DF23BF">
        <w:rPr>
          <w:rFonts w:ascii="Times New Roman" w:hAnsi="Times New Roman" w:cs="Times New Roman"/>
          <w:sz w:val="24"/>
          <w:szCs w:val="24"/>
          <w:shd w:val="clear" w:color="auto" w:fill="FFFFFF"/>
        </w:rPr>
        <w:t xml:space="preserve">, H. A. (2017). </w:t>
      </w:r>
      <w:proofErr w:type="spellStart"/>
      <w:r w:rsidRPr="00DF23BF">
        <w:rPr>
          <w:rFonts w:ascii="Times New Roman" w:hAnsi="Times New Roman" w:cs="Times New Roman"/>
          <w:sz w:val="24"/>
          <w:szCs w:val="24"/>
          <w:shd w:val="clear" w:color="auto" w:fill="FFFFFF"/>
        </w:rPr>
        <w:t>Bloom</w:t>
      </w:r>
      <w:proofErr w:type="spellEnd"/>
      <w:r w:rsidRPr="00DF23BF">
        <w:rPr>
          <w:rFonts w:ascii="Times New Roman" w:hAnsi="Times New Roman" w:cs="Times New Roman"/>
          <w:sz w:val="24"/>
          <w:szCs w:val="24"/>
          <w:shd w:val="clear" w:color="auto" w:fill="FFFFFF"/>
        </w:rPr>
        <w:t xml:space="preserve"> and bust: Toxic algae's impact on nearby property values. </w:t>
      </w:r>
      <w:r w:rsidRPr="00DF23BF">
        <w:rPr>
          <w:rFonts w:ascii="Times New Roman" w:hAnsi="Times New Roman" w:cs="Times New Roman"/>
          <w:i/>
          <w:iCs/>
          <w:sz w:val="24"/>
          <w:szCs w:val="24"/>
          <w:shd w:val="clear" w:color="auto" w:fill="FFFFFF"/>
        </w:rPr>
        <w:t>Ecological Economics</w:t>
      </w:r>
      <w:r w:rsidRPr="00DF23BF">
        <w:rPr>
          <w:rFonts w:ascii="Times New Roman" w:hAnsi="Times New Roman" w:cs="Times New Roman"/>
          <w:sz w:val="24"/>
          <w:szCs w:val="24"/>
          <w:shd w:val="clear" w:color="auto" w:fill="FFFFFF"/>
        </w:rPr>
        <w:t>, </w:t>
      </w:r>
      <w:r w:rsidRPr="00DF23BF">
        <w:rPr>
          <w:rFonts w:ascii="Times New Roman" w:hAnsi="Times New Roman" w:cs="Times New Roman"/>
          <w:i/>
          <w:iCs/>
          <w:sz w:val="24"/>
          <w:szCs w:val="24"/>
          <w:shd w:val="clear" w:color="auto" w:fill="FFFFFF"/>
        </w:rPr>
        <w:t>135</w:t>
      </w:r>
      <w:r w:rsidRPr="00DF23BF">
        <w:rPr>
          <w:rFonts w:ascii="Times New Roman" w:hAnsi="Times New Roman" w:cs="Times New Roman"/>
          <w:sz w:val="24"/>
          <w:szCs w:val="24"/>
          <w:shd w:val="clear" w:color="auto" w:fill="FFFFFF"/>
        </w:rPr>
        <w:t>, 209-221.</w:t>
      </w:r>
    </w:p>
    <w:p w14:paraId="4C8B18C8" w14:textId="77777777" w:rsidR="00DE711D" w:rsidRDefault="00DE711D" w:rsidP="00DE711D">
      <w:pPr>
        <w:spacing w:line="480" w:lineRule="auto"/>
        <w:ind w:left="1080" w:hanging="720"/>
        <w:rPr>
          <w:rFonts w:ascii="Times New Roman" w:hAnsi="Times New Roman" w:cs="Times New Roman"/>
          <w:sz w:val="24"/>
          <w:szCs w:val="24"/>
          <w:shd w:val="clear" w:color="auto" w:fill="FFFFFF"/>
        </w:rPr>
      </w:pPr>
      <w:r w:rsidRPr="00D30F3D">
        <w:rPr>
          <w:rFonts w:ascii="Times New Roman" w:hAnsi="Times New Roman" w:cs="Times New Roman"/>
          <w:sz w:val="24"/>
          <w:szCs w:val="24"/>
          <w:shd w:val="clear" w:color="auto" w:fill="FFFFFF"/>
        </w:rPr>
        <w:t xml:space="preserve">Zhang, C., Boyle, K. J., &amp; </w:t>
      </w:r>
      <w:proofErr w:type="spellStart"/>
      <w:r w:rsidRPr="00D30F3D">
        <w:rPr>
          <w:rFonts w:ascii="Times New Roman" w:hAnsi="Times New Roman" w:cs="Times New Roman"/>
          <w:sz w:val="24"/>
          <w:szCs w:val="24"/>
          <w:shd w:val="clear" w:color="auto" w:fill="FFFFFF"/>
        </w:rPr>
        <w:t>Kuminoff</w:t>
      </w:r>
      <w:proofErr w:type="spellEnd"/>
      <w:r w:rsidRPr="00D30F3D">
        <w:rPr>
          <w:rFonts w:ascii="Times New Roman" w:hAnsi="Times New Roman" w:cs="Times New Roman"/>
          <w:sz w:val="24"/>
          <w:szCs w:val="24"/>
          <w:shd w:val="clear" w:color="auto" w:fill="FFFFFF"/>
        </w:rPr>
        <w:t xml:space="preserve">, N. V. (2015). Partial identification of amenity demand functions. </w:t>
      </w:r>
      <w:r w:rsidRPr="00D30F3D">
        <w:rPr>
          <w:rFonts w:ascii="Times New Roman" w:hAnsi="Times New Roman" w:cs="Times New Roman"/>
          <w:i/>
          <w:iCs/>
          <w:sz w:val="24"/>
          <w:szCs w:val="24"/>
          <w:shd w:val="clear" w:color="auto" w:fill="FFFFFF"/>
        </w:rPr>
        <w:t>Journal of Environmental Economics and Management</w:t>
      </w:r>
      <w:r w:rsidRPr="00D30F3D">
        <w:rPr>
          <w:rFonts w:ascii="Times New Roman" w:hAnsi="Times New Roman" w:cs="Times New Roman"/>
          <w:sz w:val="24"/>
          <w:szCs w:val="24"/>
          <w:shd w:val="clear" w:color="auto" w:fill="FFFFFF"/>
        </w:rPr>
        <w:t xml:space="preserve">, </w:t>
      </w:r>
      <w:r w:rsidRPr="00D30F3D">
        <w:rPr>
          <w:rFonts w:ascii="Times New Roman" w:hAnsi="Times New Roman" w:cs="Times New Roman"/>
          <w:i/>
          <w:iCs/>
          <w:sz w:val="24"/>
          <w:szCs w:val="24"/>
          <w:shd w:val="clear" w:color="auto" w:fill="FFFFFF"/>
        </w:rPr>
        <w:t>71</w:t>
      </w:r>
      <w:r w:rsidRPr="00D30F3D">
        <w:rPr>
          <w:rFonts w:ascii="Times New Roman" w:hAnsi="Times New Roman" w:cs="Times New Roman"/>
          <w:sz w:val="24"/>
          <w:szCs w:val="24"/>
          <w:shd w:val="clear" w:color="auto" w:fill="FFFFFF"/>
        </w:rPr>
        <w:t>, 180-197.</w:t>
      </w:r>
    </w:p>
    <w:p w14:paraId="0F428FF8" w14:textId="77777777" w:rsidR="00DE711D" w:rsidRDefault="00DE711D" w:rsidP="00DE711D">
      <w:pPr>
        <w:pStyle w:val="NoSpacing"/>
        <w:spacing w:line="480" w:lineRule="auto"/>
        <w:ind w:firstLine="720"/>
        <w:rPr>
          <w:rFonts w:ascii="Times New Roman" w:hAnsi="Times New Roman" w:cs="Times New Roman"/>
          <w:sz w:val="24"/>
          <w:szCs w:val="24"/>
        </w:rPr>
        <w:sectPr w:rsidR="00DE711D" w:rsidSect="007B1F70">
          <w:footnotePr>
            <w:numRestart w:val="eachSect"/>
          </w:footnotePr>
          <w:pgSz w:w="12240" w:h="15840"/>
          <w:pgMar w:top="1440" w:right="1440" w:bottom="1440" w:left="1440" w:header="720" w:footer="720" w:gutter="0"/>
          <w:cols w:space="720"/>
          <w:docGrid w:linePitch="360"/>
        </w:sectPr>
      </w:pPr>
    </w:p>
    <w:p w14:paraId="0799D25F" w14:textId="77777777" w:rsidR="00DE711D" w:rsidRPr="00644109" w:rsidRDefault="00DE711D" w:rsidP="00DE711D">
      <w:pPr>
        <w:pStyle w:val="NoSpacing"/>
        <w:rPr>
          <w:rFonts w:ascii="Times New Roman" w:hAnsi="Times New Roman" w:cs="Times New Roman"/>
          <w:b/>
          <w:bCs/>
          <w:sz w:val="24"/>
          <w:szCs w:val="24"/>
        </w:rPr>
      </w:pPr>
      <w:r w:rsidRPr="00644109">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D</w:t>
      </w:r>
      <w:r w:rsidRPr="00644109">
        <w:rPr>
          <w:rFonts w:ascii="Times New Roman" w:hAnsi="Times New Roman" w:cs="Times New Roman"/>
          <w:b/>
          <w:bCs/>
          <w:sz w:val="24"/>
          <w:szCs w:val="24"/>
        </w:rPr>
        <w:t>1: Sensitivity to Alternative Implicit Prices Definitions</w:t>
      </w:r>
    </w:p>
    <w:p w14:paraId="33283F9C" w14:textId="77777777" w:rsidR="00DE711D" w:rsidRDefault="00DE711D" w:rsidP="00DE711D">
      <w:pPr>
        <w:pStyle w:val="NoSpacing"/>
        <w:rPr>
          <w:rFonts w:ascii="Times New Roman" w:hAnsi="Times New Roman" w:cs="Times New Roman"/>
          <w:sz w:val="24"/>
          <w:szCs w:val="24"/>
        </w:rPr>
        <w:sectPr w:rsidR="00DE711D" w:rsidSect="004531ED">
          <w:footnotePr>
            <w:numRestart w:val="eachSect"/>
          </w:footnotePr>
          <w:pgSz w:w="15840" w:h="12240" w:orient="landscape"/>
          <w:pgMar w:top="1440" w:right="1440" w:bottom="1440" w:left="1440" w:header="720" w:footer="720" w:gutter="0"/>
          <w:cols w:space="720"/>
          <w:docGrid w:linePitch="360"/>
        </w:sectPr>
      </w:pPr>
      <w:r w:rsidRPr="00CF0539">
        <w:rPr>
          <w:noProof/>
        </w:rPr>
        <w:drawing>
          <wp:inline distT="0" distB="0" distL="0" distR="0" wp14:anchorId="16C69A48" wp14:editId="5C197EFE">
            <wp:extent cx="8229600" cy="304636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3046367"/>
                    </a:xfrm>
                    <a:prstGeom prst="rect">
                      <a:avLst/>
                    </a:prstGeom>
                    <a:noFill/>
                    <a:ln>
                      <a:noFill/>
                    </a:ln>
                  </pic:spPr>
                </pic:pic>
              </a:graphicData>
            </a:graphic>
          </wp:inline>
        </w:drawing>
      </w:r>
    </w:p>
    <w:p w14:paraId="2A1D06E2" w14:textId="77777777" w:rsidR="00DE711D" w:rsidRPr="00882021" w:rsidRDefault="00DE711D" w:rsidP="00DE711D">
      <w:pPr>
        <w:pStyle w:val="NoSpacing"/>
        <w:rPr>
          <w:rFonts w:ascii="Times New Roman" w:hAnsi="Times New Roman" w:cs="Times New Roman"/>
          <w:sz w:val="24"/>
          <w:szCs w:val="24"/>
        </w:rPr>
      </w:pPr>
      <w:bookmarkStart w:id="29" w:name="_Hlk89090954"/>
      <w:r w:rsidRPr="00644109">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D</w:t>
      </w:r>
      <w:r w:rsidRPr="00644109">
        <w:rPr>
          <w:rFonts w:ascii="Times New Roman" w:hAnsi="Times New Roman" w:cs="Times New Roman"/>
          <w:b/>
          <w:bCs/>
          <w:sz w:val="24"/>
          <w:szCs w:val="24"/>
        </w:rPr>
        <w:t>2: The Impact of Spatial Extent on Demand Preferences for Water Clarity</w:t>
      </w:r>
    </w:p>
    <w:bookmarkEnd w:id="29"/>
    <w:p w14:paraId="369DE352" w14:textId="77777777" w:rsidR="00DE711D" w:rsidRDefault="00DE711D" w:rsidP="00DE711D">
      <w:pPr>
        <w:pStyle w:val="NoSpacing"/>
        <w:spacing w:line="480" w:lineRule="auto"/>
        <w:rPr>
          <w:rFonts w:ascii="Times New Roman" w:hAnsi="Times New Roman" w:cs="Times New Roman"/>
          <w:sz w:val="24"/>
          <w:szCs w:val="24"/>
        </w:rPr>
        <w:sectPr w:rsidR="00DE711D" w:rsidSect="004531ED">
          <w:footnotePr>
            <w:numRestart w:val="eachSect"/>
          </w:footnotePr>
          <w:pgSz w:w="15840" w:h="12240" w:orient="landscape"/>
          <w:pgMar w:top="1440" w:right="1440" w:bottom="1440" w:left="1440" w:header="720" w:footer="720" w:gutter="0"/>
          <w:cols w:space="720"/>
          <w:docGrid w:linePitch="360"/>
        </w:sectPr>
      </w:pPr>
      <w:r w:rsidRPr="00CF0539">
        <w:rPr>
          <w:noProof/>
        </w:rPr>
        <w:drawing>
          <wp:inline distT="0" distB="0" distL="0" distR="0" wp14:anchorId="5929B103" wp14:editId="2F7898A8">
            <wp:extent cx="8229600" cy="3094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3094051"/>
                    </a:xfrm>
                    <a:prstGeom prst="rect">
                      <a:avLst/>
                    </a:prstGeom>
                    <a:noFill/>
                    <a:ln>
                      <a:noFill/>
                    </a:ln>
                  </pic:spPr>
                </pic:pic>
              </a:graphicData>
            </a:graphic>
          </wp:inline>
        </w:drawing>
      </w:r>
    </w:p>
    <w:p w14:paraId="622684BF" w14:textId="77777777" w:rsidR="00DE711D" w:rsidRPr="00882021" w:rsidRDefault="00DE711D" w:rsidP="00DE711D">
      <w:pPr>
        <w:pStyle w:val="NoSpacing"/>
        <w:rPr>
          <w:rFonts w:ascii="Times New Roman" w:hAnsi="Times New Roman" w:cs="Times New Roman"/>
          <w:sz w:val="24"/>
          <w:szCs w:val="24"/>
        </w:rPr>
      </w:pPr>
      <w:r w:rsidRPr="00644109">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D3</w:t>
      </w:r>
      <w:r w:rsidRPr="00644109">
        <w:rPr>
          <w:rFonts w:ascii="Times New Roman" w:hAnsi="Times New Roman" w:cs="Times New Roman"/>
          <w:b/>
          <w:bCs/>
          <w:sz w:val="24"/>
          <w:szCs w:val="24"/>
        </w:rPr>
        <w:t xml:space="preserve">: </w:t>
      </w:r>
      <w:r>
        <w:rPr>
          <w:rFonts w:ascii="Times New Roman" w:hAnsi="Times New Roman" w:cs="Times New Roman"/>
          <w:b/>
          <w:bCs/>
          <w:sz w:val="24"/>
          <w:szCs w:val="24"/>
        </w:rPr>
        <w:t>Robustness to Housing Market Definition in First-Stage</w:t>
      </w:r>
    </w:p>
    <w:p w14:paraId="7ABF89EC" w14:textId="77777777" w:rsidR="00DE711D" w:rsidRDefault="00DE711D" w:rsidP="00DE711D">
      <w:pPr>
        <w:pStyle w:val="NoSpacing"/>
        <w:spacing w:line="480" w:lineRule="auto"/>
        <w:rPr>
          <w:rFonts w:ascii="Times New Roman" w:hAnsi="Times New Roman" w:cs="Times New Roman"/>
          <w:sz w:val="24"/>
          <w:szCs w:val="24"/>
          <w:shd w:val="clear" w:color="auto" w:fill="FFFFFF"/>
        </w:rPr>
      </w:pPr>
      <w:r w:rsidRPr="00AE67FD">
        <w:rPr>
          <w:noProof/>
        </w:rPr>
        <w:drawing>
          <wp:inline distT="0" distB="0" distL="0" distR="0" wp14:anchorId="40853355" wp14:editId="510F1699">
            <wp:extent cx="8229600" cy="43973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4397375"/>
                    </a:xfrm>
                    <a:prstGeom prst="rect">
                      <a:avLst/>
                    </a:prstGeom>
                    <a:noFill/>
                    <a:ln>
                      <a:noFill/>
                    </a:ln>
                  </pic:spPr>
                </pic:pic>
              </a:graphicData>
            </a:graphic>
          </wp:inline>
        </w:drawing>
      </w:r>
    </w:p>
    <w:p w14:paraId="211B0A36" w14:textId="77777777" w:rsidR="00DE711D" w:rsidRDefault="00DE711D" w:rsidP="00DE711D"/>
    <w:p w14:paraId="7CB1D8DD" w14:textId="77777777" w:rsidR="00DE711D" w:rsidRPr="00C6790A" w:rsidRDefault="00DE711D" w:rsidP="00C6790A">
      <w:pPr>
        <w:pStyle w:val="NoSpacing"/>
        <w:rPr>
          <w:rFonts w:ascii="Times New Roman" w:hAnsi="Times New Roman" w:cs="Times New Roman"/>
          <w:noProof/>
          <w:sz w:val="24"/>
          <w:szCs w:val="24"/>
        </w:rPr>
      </w:pPr>
    </w:p>
    <w:sectPr w:rsidR="00DE711D" w:rsidRPr="00C6790A" w:rsidSect="00C6790A">
      <w:footnotePr>
        <w:numRestart w:val="eachSect"/>
      </w:footnotePr>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E1586" w14:textId="77777777" w:rsidR="00D9775D" w:rsidRDefault="00D9775D" w:rsidP="005531E4">
      <w:pPr>
        <w:spacing w:after="0" w:line="240" w:lineRule="auto"/>
      </w:pPr>
      <w:r>
        <w:separator/>
      </w:r>
    </w:p>
  </w:endnote>
  <w:endnote w:type="continuationSeparator" w:id="0">
    <w:p w14:paraId="6D7072BA" w14:textId="77777777" w:rsidR="00D9775D" w:rsidRDefault="00D9775D" w:rsidP="0055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637660"/>
      <w:docPartObj>
        <w:docPartGallery w:val="Page Numbers (Bottom of Page)"/>
        <w:docPartUnique/>
      </w:docPartObj>
    </w:sdtPr>
    <w:sdtEndPr>
      <w:rPr>
        <w:noProof/>
      </w:rPr>
    </w:sdtEndPr>
    <w:sdtContent>
      <w:p w14:paraId="1ED2FB72" w14:textId="7764D464" w:rsidR="003C420A" w:rsidRDefault="003C420A">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1F01AE09" w14:textId="77777777" w:rsidR="003C420A" w:rsidRDefault="003C4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749697"/>
      <w:docPartObj>
        <w:docPartGallery w:val="Page Numbers (Bottom of Page)"/>
        <w:docPartUnique/>
      </w:docPartObj>
    </w:sdtPr>
    <w:sdtEndPr>
      <w:rPr>
        <w:noProof/>
      </w:rPr>
    </w:sdtEndPr>
    <w:sdtContent>
      <w:p w14:paraId="0F4DA41C" w14:textId="77777777" w:rsidR="00DE711D" w:rsidRDefault="00DE71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9D8A6F" w14:textId="77777777" w:rsidR="00DE711D" w:rsidRDefault="00DE7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878B" w14:textId="77777777" w:rsidR="00D9775D" w:rsidRDefault="00D9775D" w:rsidP="005531E4">
      <w:pPr>
        <w:spacing w:after="0" w:line="240" w:lineRule="auto"/>
      </w:pPr>
      <w:r>
        <w:separator/>
      </w:r>
    </w:p>
  </w:footnote>
  <w:footnote w:type="continuationSeparator" w:id="0">
    <w:p w14:paraId="5C845FF9" w14:textId="77777777" w:rsidR="00D9775D" w:rsidRDefault="00D9775D" w:rsidP="005531E4">
      <w:pPr>
        <w:spacing w:after="0" w:line="240" w:lineRule="auto"/>
      </w:pPr>
      <w:r>
        <w:continuationSeparator/>
      </w:r>
    </w:p>
  </w:footnote>
  <w:footnote w:id="1">
    <w:p w14:paraId="2B0448EC" w14:textId="176B3E61" w:rsidR="00586E38" w:rsidRPr="00AD7CBB" w:rsidRDefault="00586E38" w:rsidP="00586E38">
      <w:pPr>
        <w:pStyle w:val="FootnoteText"/>
        <w:rPr>
          <w:rFonts w:ascii="Times New Roman" w:hAnsi="Times New Roman"/>
          <w:sz w:val="22"/>
          <w:szCs w:val="22"/>
        </w:rPr>
      </w:pPr>
      <w:r w:rsidRPr="00AD7CBB">
        <w:rPr>
          <w:rStyle w:val="FootnoteReference"/>
          <w:rFonts w:ascii="Times New Roman" w:hAnsi="Times New Roman"/>
          <w:sz w:val="22"/>
          <w:szCs w:val="22"/>
        </w:rPr>
        <w:sym w:font="Symbol" w:char="F02A"/>
      </w:r>
      <w:r w:rsidR="002F541D">
        <w:rPr>
          <w:rFonts w:ascii="Times New Roman" w:hAnsi="Times New Roman"/>
          <w:sz w:val="22"/>
          <w:szCs w:val="22"/>
        </w:rPr>
        <w:t xml:space="preserve"> </w:t>
      </w:r>
      <w:r w:rsidRPr="00AD7CBB">
        <w:rPr>
          <w:rFonts w:ascii="Times New Roman" w:hAnsi="Times New Roman"/>
          <w:sz w:val="22"/>
          <w:szCs w:val="22"/>
        </w:rPr>
        <w:t xml:space="preserve">Corresponding author: </w:t>
      </w:r>
      <w:r>
        <w:rPr>
          <w:rFonts w:ascii="Times New Roman" w:hAnsi="Times New Roman"/>
          <w:sz w:val="22"/>
          <w:szCs w:val="22"/>
        </w:rPr>
        <w:t>Assistant Professor</w:t>
      </w:r>
      <w:r w:rsidRPr="00AD7CBB">
        <w:rPr>
          <w:rFonts w:ascii="Times New Roman" w:hAnsi="Times New Roman"/>
          <w:sz w:val="22"/>
          <w:szCs w:val="22"/>
        </w:rPr>
        <w:t xml:space="preserve"> at </w:t>
      </w:r>
      <w:r>
        <w:rPr>
          <w:rFonts w:ascii="Times New Roman" w:hAnsi="Times New Roman"/>
          <w:sz w:val="22"/>
          <w:szCs w:val="22"/>
        </w:rPr>
        <w:t>Kobe University, Graduate School of Economics</w:t>
      </w:r>
    </w:p>
    <w:p w14:paraId="5E6E45F2" w14:textId="77777777" w:rsidR="00586E38" w:rsidRPr="00AD7CBB" w:rsidRDefault="00586E38" w:rsidP="00586E38">
      <w:pPr>
        <w:pStyle w:val="FootnoteText"/>
        <w:rPr>
          <w:rFonts w:ascii="Times New Roman" w:hAnsi="Times New Roman"/>
          <w:sz w:val="22"/>
          <w:szCs w:val="22"/>
        </w:rPr>
      </w:pPr>
      <w:r w:rsidRPr="00AD7CBB">
        <w:rPr>
          <w:rFonts w:ascii="Times New Roman" w:hAnsi="Times New Roman"/>
          <w:sz w:val="22"/>
          <w:szCs w:val="22"/>
        </w:rPr>
        <w:t xml:space="preserve">Address: </w:t>
      </w:r>
      <w:r>
        <w:rPr>
          <w:rFonts w:ascii="Times New Roman" w:hAnsi="Times New Roman"/>
          <w:sz w:val="22"/>
          <w:szCs w:val="22"/>
        </w:rPr>
        <w:t>Frontier Hall for Social Sciences</w:t>
      </w:r>
      <w:r w:rsidRPr="00AD7CBB">
        <w:rPr>
          <w:rFonts w:ascii="Times New Roman" w:hAnsi="Times New Roman"/>
          <w:sz w:val="22"/>
          <w:szCs w:val="22"/>
        </w:rPr>
        <w:t xml:space="preserve">, </w:t>
      </w:r>
      <w:r>
        <w:rPr>
          <w:rFonts w:ascii="Times New Roman" w:hAnsi="Times New Roman"/>
          <w:sz w:val="22"/>
          <w:szCs w:val="22"/>
        </w:rPr>
        <w:t>Room 812, Kobe University</w:t>
      </w:r>
      <w:r w:rsidRPr="00AD7CBB">
        <w:rPr>
          <w:rFonts w:ascii="Times New Roman" w:hAnsi="Times New Roman"/>
          <w:sz w:val="22"/>
          <w:szCs w:val="22"/>
        </w:rPr>
        <w:t xml:space="preserve">, </w:t>
      </w:r>
      <w:r>
        <w:rPr>
          <w:rFonts w:ascii="Times New Roman" w:hAnsi="Times New Roman"/>
          <w:sz w:val="22"/>
          <w:szCs w:val="22"/>
        </w:rPr>
        <w:t>Kobe, Japan 657-0013</w:t>
      </w:r>
    </w:p>
    <w:p w14:paraId="477E484E" w14:textId="77777777" w:rsidR="00586E38" w:rsidRPr="00AD7CBB" w:rsidRDefault="00586E38" w:rsidP="00586E38">
      <w:pPr>
        <w:pStyle w:val="FootnoteText"/>
        <w:rPr>
          <w:rFonts w:ascii="Times New Roman" w:hAnsi="Times New Roman"/>
          <w:sz w:val="22"/>
          <w:szCs w:val="22"/>
        </w:rPr>
      </w:pPr>
      <w:r w:rsidRPr="00AD7CBB">
        <w:rPr>
          <w:rFonts w:ascii="Times New Roman" w:hAnsi="Times New Roman"/>
          <w:sz w:val="22"/>
          <w:szCs w:val="22"/>
        </w:rPr>
        <w:t xml:space="preserve">Telephone: </w:t>
      </w:r>
      <w:r>
        <w:rPr>
          <w:rFonts w:ascii="Times New Roman" w:hAnsi="Times New Roman"/>
          <w:sz w:val="22"/>
          <w:szCs w:val="22"/>
        </w:rPr>
        <w:t>078-803-7245</w:t>
      </w:r>
    </w:p>
    <w:p w14:paraId="52A8A7AF" w14:textId="77777777" w:rsidR="00586E38" w:rsidRPr="00BE6E14" w:rsidRDefault="00586E38" w:rsidP="00586E38">
      <w:pPr>
        <w:pStyle w:val="FootnoteText"/>
        <w:rPr>
          <w:rFonts w:ascii="Times New Roman" w:hAnsi="Times New Roman" w:cs="Times New Roman"/>
          <w:sz w:val="22"/>
          <w:szCs w:val="22"/>
        </w:rPr>
      </w:pPr>
      <w:r w:rsidRPr="00AD7CBB">
        <w:rPr>
          <w:rFonts w:ascii="Times New Roman" w:hAnsi="Times New Roman"/>
          <w:sz w:val="22"/>
          <w:szCs w:val="22"/>
        </w:rPr>
        <w:t xml:space="preserve">E-mail address: </w:t>
      </w:r>
      <w:r w:rsidRPr="00025534">
        <w:rPr>
          <w:rFonts w:ascii="Times New Roman" w:hAnsi="Times New Roman"/>
          <w:color w:val="0070C0"/>
          <w:sz w:val="22"/>
          <w:szCs w:val="22"/>
          <w:u w:val="single"/>
        </w:rPr>
        <w:t>wolf@econ.kobe-u.ac.jp</w:t>
      </w:r>
    </w:p>
  </w:footnote>
  <w:footnote w:id="2">
    <w:p w14:paraId="2B35CC20" w14:textId="77777777" w:rsidR="00586E38" w:rsidRPr="00BE6E14" w:rsidRDefault="00586E38" w:rsidP="00586E38">
      <w:pPr>
        <w:pStyle w:val="FootnoteText"/>
        <w:rPr>
          <w:rFonts w:ascii="Times New Roman" w:hAnsi="Times New Roman"/>
          <w:sz w:val="22"/>
          <w:szCs w:val="22"/>
        </w:rPr>
      </w:pPr>
      <w:r w:rsidRPr="006514DB">
        <w:rPr>
          <w:rStyle w:val="FootnoteReference"/>
        </w:rPr>
        <w:sym w:font="Symbol" w:char="F02A"/>
      </w:r>
      <w:r w:rsidRPr="006514DB">
        <w:rPr>
          <w:rStyle w:val="FootnoteReference"/>
        </w:rPr>
        <w:sym w:font="Symbol" w:char="F02A"/>
      </w:r>
      <w:r>
        <w:t xml:space="preserve"> </w:t>
      </w:r>
      <w:r>
        <w:rPr>
          <w:rFonts w:ascii="Times New Roman" w:hAnsi="Times New Roman"/>
          <w:sz w:val="22"/>
          <w:szCs w:val="22"/>
        </w:rPr>
        <w:t>The authors are, respectively, Professor (</w:t>
      </w:r>
      <w:hyperlink r:id="rId1" w:history="1">
        <w:r w:rsidRPr="001D036F">
          <w:rPr>
            <w:rStyle w:val="Hyperlink"/>
            <w:rFonts w:ascii="Times New Roman" w:hAnsi="Times New Roman"/>
            <w:sz w:val="22"/>
            <w:szCs w:val="22"/>
          </w:rPr>
          <w:t>Klaiber.16@osu.edu</w:t>
        </w:r>
      </w:hyperlink>
      <w:r>
        <w:rPr>
          <w:rFonts w:ascii="Times New Roman" w:hAnsi="Times New Roman"/>
          <w:sz w:val="22"/>
          <w:szCs w:val="22"/>
        </w:rPr>
        <w:t>) and Associate Professor (</w:t>
      </w:r>
      <w:hyperlink r:id="rId2" w:history="1">
        <w:r w:rsidRPr="00025534">
          <w:rPr>
            <w:rStyle w:val="Hyperlink"/>
            <w:rFonts w:ascii="Times New Roman" w:hAnsi="Times New Roman"/>
            <w:color w:val="0070C0"/>
            <w:sz w:val="22"/>
            <w:szCs w:val="22"/>
          </w:rPr>
          <w:t>Gopalakrishnan.27@osu.edu</w:t>
        </w:r>
      </w:hyperlink>
      <w:r>
        <w:rPr>
          <w:rFonts w:ascii="Times New Roman" w:hAnsi="Times New Roman"/>
          <w:sz w:val="22"/>
          <w:szCs w:val="22"/>
        </w:rPr>
        <w:t xml:space="preserve">) at The Ohio State University, Department of Agricultural, Environmental, and Development Economics. </w:t>
      </w:r>
    </w:p>
  </w:footnote>
  <w:footnote w:id="3">
    <w:p w14:paraId="49E4C283" w14:textId="77777777" w:rsidR="00586E38" w:rsidRPr="00BE6E14" w:rsidRDefault="00586E38" w:rsidP="00586E38">
      <w:pPr>
        <w:pStyle w:val="FootnoteText"/>
        <w:rPr>
          <w:rFonts w:ascii="Times New Roman" w:hAnsi="Times New Roman"/>
          <w:sz w:val="22"/>
          <w:szCs w:val="22"/>
        </w:rPr>
      </w:pPr>
    </w:p>
  </w:footnote>
  <w:footnote w:id="4">
    <w:p w14:paraId="242CA4C3" w14:textId="2D63AD74" w:rsidR="003C420A" w:rsidRPr="00772F54" w:rsidRDefault="003C420A">
      <w:pPr>
        <w:pStyle w:val="FootnoteText"/>
        <w:rPr>
          <w:rFonts w:ascii="Times New Roman" w:hAnsi="Times New Roman" w:cs="Times New Roman"/>
          <w:sz w:val="22"/>
          <w:szCs w:val="22"/>
        </w:rPr>
      </w:pPr>
      <w:r w:rsidRPr="00772F54">
        <w:rPr>
          <w:rStyle w:val="FootnoteReference"/>
          <w:rFonts w:ascii="Times New Roman" w:hAnsi="Times New Roman" w:cs="Times New Roman"/>
          <w:sz w:val="22"/>
          <w:szCs w:val="22"/>
        </w:rPr>
        <w:footnoteRef/>
      </w:r>
      <w:r w:rsidRPr="00772F54">
        <w:rPr>
          <w:rFonts w:ascii="Times New Roman" w:hAnsi="Times New Roman" w:cs="Times New Roman"/>
          <w:sz w:val="22"/>
          <w:szCs w:val="22"/>
        </w:rPr>
        <w:t xml:space="preserve">We use the terms water clarity and water quality interchangeably throughout the text as we are interested in how the average </w:t>
      </w:r>
      <w:r>
        <w:rPr>
          <w:rFonts w:ascii="Times New Roman" w:hAnsi="Times New Roman" w:cs="Times New Roman"/>
          <w:sz w:val="22"/>
          <w:szCs w:val="22"/>
        </w:rPr>
        <w:t>household</w:t>
      </w:r>
      <w:r w:rsidRPr="00772F54">
        <w:rPr>
          <w:rFonts w:ascii="Times New Roman" w:hAnsi="Times New Roman" w:cs="Times New Roman"/>
          <w:sz w:val="22"/>
          <w:szCs w:val="22"/>
        </w:rPr>
        <w:t xml:space="preserve"> perceives water quality change.</w:t>
      </w:r>
    </w:p>
  </w:footnote>
  <w:footnote w:id="5">
    <w:p w14:paraId="175D0B8B" w14:textId="2BE0E688" w:rsidR="003C420A" w:rsidRPr="00175409" w:rsidRDefault="003C420A" w:rsidP="00E2140E">
      <w:pPr>
        <w:pStyle w:val="FootnoteText"/>
        <w:rPr>
          <w:rFonts w:ascii="Times New Roman" w:hAnsi="Times New Roman"/>
          <w:sz w:val="22"/>
          <w:szCs w:val="22"/>
        </w:rPr>
      </w:pPr>
      <w:r w:rsidRPr="00772F54">
        <w:rPr>
          <w:rStyle w:val="FootnoteReference"/>
          <w:rFonts w:ascii="Times New Roman" w:hAnsi="Times New Roman"/>
          <w:sz w:val="22"/>
          <w:szCs w:val="22"/>
        </w:rPr>
        <w:footnoteRef/>
      </w:r>
      <w:r w:rsidRPr="00772F54">
        <w:rPr>
          <w:rFonts w:ascii="Times New Roman" w:hAnsi="Times New Roman"/>
          <w:sz w:val="22"/>
          <w:szCs w:val="22"/>
        </w:rPr>
        <w:t xml:space="preserve"> Note that </w:t>
      </w:r>
      <m:oMath>
        <m:acc>
          <m:accPr>
            <m:ctrlPr>
              <w:rPr>
                <w:rFonts w:ascii="Cambria Math" w:eastAsia="Times New Roman" w:hAnsi="Cambria Math" w:cs="Times New Roman"/>
                <w:sz w:val="22"/>
                <w:szCs w:val="22"/>
              </w:rPr>
            </m:ctrlPr>
          </m:accPr>
          <m:e>
            <m:r>
              <m:rPr>
                <m:sty m:val="p"/>
              </m:rPr>
              <w:rPr>
                <w:rFonts w:ascii="Cambria Math" w:eastAsia="Times New Roman" w:hAnsi="Cambria Math" w:cs="Times New Roman"/>
                <w:sz w:val="22"/>
                <w:szCs w:val="22"/>
              </w:rPr>
              <m:t>ΔCS</m:t>
            </m:r>
          </m:e>
        </m:acc>
        <m:r>
          <w:rPr>
            <w:rFonts w:ascii="Cambria Math" w:hAnsi="Cambria Math"/>
            <w:sz w:val="22"/>
            <w:szCs w:val="22"/>
          </w:rPr>
          <m:t xml:space="preserve">= </m:t>
        </m:r>
        <m:r>
          <m:rPr>
            <m:sty m:val="p"/>
          </m:rPr>
          <w:rPr>
            <w:rFonts w:ascii="Cambria Math" w:eastAsia="Times New Roman" w:hAnsi="Cambria Math" w:cs="Times New Roman"/>
            <w:sz w:val="22"/>
            <w:szCs w:val="22"/>
          </w:rPr>
          <m:t>ΔCS</m:t>
        </m:r>
      </m:oMath>
      <w:r w:rsidRPr="00772F54">
        <w:rPr>
          <w:rFonts w:ascii="Times New Roman" w:hAnsi="Times New Roman"/>
          <w:sz w:val="22"/>
          <w:szCs w:val="22"/>
        </w:rPr>
        <w:t xml:space="preserve"> when evaluating marginal changes away from the mean water quality level. In addition, it is possible for the bounded slope estimate to also be the true slope of the demand function, which is why non-strict inequalities are used in equations (6) and (7).</w:t>
      </w:r>
    </w:p>
  </w:footnote>
  <w:footnote w:id="6">
    <w:p w14:paraId="09A60F3E" w14:textId="398626B4" w:rsidR="003C420A" w:rsidRPr="00772F54" w:rsidRDefault="003C420A">
      <w:pPr>
        <w:pStyle w:val="FootnoteText"/>
        <w:rPr>
          <w:rFonts w:ascii="Times New Roman" w:hAnsi="Times New Roman" w:cs="Times New Roman"/>
          <w:sz w:val="22"/>
          <w:szCs w:val="22"/>
        </w:rPr>
      </w:pPr>
      <w:r w:rsidRPr="00DC0A78">
        <w:rPr>
          <w:rStyle w:val="FootnoteReference"/>
          <w:rFonts w:ascii="Times New Roman" w:hAnsi="Times New Roman" w:cs="Times New Roman"/>
          <w:sz w:val="22"/>
          <w:szCs w:val="22"/>
        </w:rPr>
        <w:footnoteRef/>
      </w:r>
      <w:r>
        <w:rPr>
          <w:rFonts w:ascii="Times New Roman" w:hAnsi="Times New Roman" w:cs="Times New Roman"/>
          <w:sz w:val="22"/>
          <w:szCs w:val="22"/>
        </w:rPr>
        <w:t xml:space="preserve">A more detailed description of this merging process as well as the WDNR data is given in Appendix </w:t>
      </w:r>
      <w:r w:rsidRPr="00D00904">
        <w:rPr>
          <w:rFonts w:ascii="Times New Roman" w:hAnsi="Times New Roman" w:cs="Times New Roman"/>
          <w:sz w:val="22"/>
          <w:szCs w:val="22"/>
        </w:rPr>
        <w:t>C</w:t>
      </w:r>
      <w:r>
        <w:rPr>
          <w:rFonts w:ascii="Times New Roman" w:hAnsi="Times New Roman" w:cs="Times New Roman"/>
          <w:sz w:val="22"/>
          <w:szCs w:val="22"/>
        </w:rPr>
        <w:t>.</w:t>
      </w:r>
    </w:p>
  </w:footnote>
  <w:footnote w:id="7">
    <w:p w14:paraId="381E0B7C" w14:textId="5EB20CDF" w:rsidR="003C420A" w:rsidRPr="00A515E7" w:rsidRDefault="003C420A" w:rsidP="00B920D9">
      <w:pPr>
        <w:pStyle w:val="FootnoteText"/>
        <w:rPr>
          <w:rFonts w:ascii="Times New Roman" w:hAnsi="Times New Roman" w:cs="Times New Roman"/>
          <w:sz w:val="22"/>
          <w:szCs w:val="22"/>
        </w:rPr>
      </w:pPr>
      <w:r w:rsidRPr="00585C37">
        <w:rPr>
          <w:rStyle w:val="FootnoteReference"/>
          <w:rFonts w:ascii="Times New Roman" w:hAnsi="Times New Roman" w:cs="Times New Roman"/>
          <w:sz w:val="22"/>
          <w:szCs w:val="22"/>
        </w:rPr>
        <w:footnoteRef/>
      </w:r>
      <w:bookmarkStart w:id="9" w:name="_Hlk88118447"/>
      <w:bookmarkStart w:id="10" w:name="_Hlk89089110"/>
      <w:bookmarkStart w:id="11" w:name="_Hlk90274022"/>
      <w:r>
        <w:rPr>
          <w:rFonts w:ascii="Times New Roman" w:hAnsi="Times New Roman" w:cs="Times New Roman"/>
          <w:sz w:val="22"/>
          <w:szCs w:val="22"/>
        </w:rPr>
        <w:t xml:space="preserve">County boundaries are one of the most common methods to delimit samples within the hedonic literature </w:t>
      </w:r>
      <w:r w:rsidRPr="00A515E7">
        <w:rPr>
          <w:rFonts w:ascii="Times New Roman" w:hAnsi="Times New Roman" w:cs="Times New Roman"/>
          <w:sz w:val="22"/>
          <w:szCs w:val="22"/>
        </w:rPr>
        <w:t>(</w:t>
      </w:r>
      <w:proofErr w:type="spellStart"/>
      <w:r w:rsidRPr="00A515E7">
        <w:rPr>
          <w:rFonts w:ascii="Times New Roman" w:hAnsi="Times New Roman" w:cs="Times New Roman"/>
          <w:sz w:val="22"/>
          <w:szCs w:val="22"/>
        </w:rPr>
        <w:t>Bajari</w:t>
      </w:r>
      <w:proofErr w:type="spellEnd"/>
      <w:r w:rsidRPr="00A515E7">
        <w:rPr>
          <w:rFonts w:ascii="Times New Roman" w:hAnsi="Times New Roman" w:cs="Times New Roman"/>
          <w:sz w:val="22"/>
          <w:szCs w:val="22"/>
        </w:rPr>
        <w:t xml:space="preserve"> and Kahn 2008; </w:t>
      </w:r>
      <w:proofErr w:type="spellStart"/>
      <w:r w:rsidRPr="00A515E7">
        <w:rPr>
          <w:rFonts w:ascii="Times New Roman" w:hAnsi="Times New Roman" w:cs="Times New Roman"/>
          <w:sz w:val="22"/>
          <w:szCs w:val="22"/>
        </w:rPr>
        <w:t>Parmeter</w:t>
      </w:r>
      <w:proofErr w:type="spellEnd"/>
      <w:r w:rsidRPr="00A515E7">
        <w:rPr>
          <w:rFonts w:ascii="Times New Roman" w:hAnsi="Times New Roman" w:cs="Times New Roman"/>
          <w:sz w:val="22"/>
          <w:szCs w:val="22"/>
        </w:rPr>
        <w:t xml:space="preserve"> and Pope 2013; Bishop et al. 2020)</w:t>
      </w:r>
      <w:r>
        <w:rPr>
          <w:rFonts w:ascii="Times New Roman" w:hAnsi="Times New Roman" w:cs="Times New Roman"/>
          <w:sz w:val="22"/>
          <w:szCs w:val="22"/>
        </w:rPr>
        <w:t xml:space="preserve"> as housing records are collected, maintained, and reported to the public by county assessors. The WDR database is no exception as county auditors first record housing transactions before filing an annual report to the WDR. This causes differences in data coverage at the county level and makes county boundaries a natural divider when defining our sample.</w:t>
      </w:r>
      <w:bookmarkEnd w:id="9"/>
      <w:r>
        <w:rPr>
          <w:rFonts w:ascii="Times New Roman" w:hAnsi="Times New Roman" w:cs="Times New Roman"/>
          <w:sz w:val="22"/>
          <w:szCs w:val="22"/>
        </w:rPr>
        <w:t xml:space="preserve"> As a robustness check, we redefine our first-stage markets using smaller and larger spatial boundaries and discuss these results in Appen</w:t>
      </w:r>
      <w:r w:rsidRPr="00554702">
        <w:rPr>
          <w:rFonts w:ascii="Times New Roman" w:hAnsi="Times New Roman" w:cs="Times New Roman"/>
          <w:sz w:val="22"/>
          <w:szCs w:val="22"/>
        </w:rPr>
        <w:t xml:space="preserve">dix </w:t>
      </w:r>
      <w:bookmarkEnd w:id="10"/>
      <w:r w:rsidRPr="0019023C">
        <w:rPr>
          <w:rFonts w:ascii="Times New Roman" w:hAnsi="Times New Roman" w:cs="Times New Roman"/>
          <w:sz w:val="22"/>
          <w:szCs w:val="22"/>
        </w:rPr>
        <w:t>D</w:t>
      </w:r>
      <w:r w:rsidRPr="00554702">
        <w:rPr>
          <w:rFonts w:ascii="Times New Roman" w:hAnsi="Times New Roman" w:cs="Times New Roman"/>
          <w:sz w:val="22"/>
          <w:szCs w:val="22"/>
        </w:rPr>
        <w:t>.</w:t>
      </w:r>
      <w:r>
        <w:rPr>
          <w:rFonts w:ascii="Times New Roman" w:hAnsi="Times New Roman" w:cs="Times New Roman"/>
          <w:sz w:val="22"/>
          <w:szCs w:val="22"/>
        </w:rPr>
        <w:t xml:space="preserve"> </w:t>
      </w:r>
      <w:bookmarkEnd w:id="11"/>
    </w:p>
  </w:footnote>
  <w:footnote w:id="8">
    <w:p w14:paraId="56BF15D2" w14:textId="77777777" w:rsidR="003C420A" w:rsidRPr="00772F54" w:rsidRDefault="003C420A" w:rsidP="00406AC4">
      <w:pPr>
        <w:pStyle w:val="FootnoteText"/>
        <w:rPr>
          <w:rFonts w:ascii="Times New Roman" w:hAnsi="Times New Roman" w:cs="Times New Roman"/>
          <w:sz w:val="22"/>
          <w:szCs w:val="22"/>
        </w:rPr>
      </w:pPr>
      <w:r w:rsidRPr="00772F54">
        <w:rPr>
          <w:rStyle w:val="FootnoteReference"/>
          <w:rFonts w:ascii="Times New Roman" w:hAnsi="Times New Roman" w:cs="Times New Roman"/>
          <w:sz w:val="22"/>
          <w:szCs w:val="22"/>
        </w:rPr>
        <w:footnoteRef/>
      </w:r>
      <w:r w:rsidRPr="00772F54">
        <w:rPr>
          <w:rFonts w:ascii="Times New Roman" w:hAnsi="Times New Roman" w:cs="Times New Roman"/>
          <w:sz w:val="22"/>
          <w:szCs w:val="22"/>
        </w:rPr>
        <w:t>We omit smaller lakes (&lt;5 acres)</w:t>
      </w:r>
      <w:r>
        <w:rPr>
          <w:rFonts w:ascii="Times New Roman" w:hAnsi="Times New Roman" w:cs="Times New Roman"/>
          <w:sz w:val="22"/>
          <w:szCs w:val="22"/>
        </w:rPr>
        <w:t xml:space="preserve"> from the analysis</w:t>
      </w:r>
      <w:r w:rsidRPr="00772F54">
        <w:rPr>
          <w:rFonts w:ascii="Times New Roman" w:hAnsi="Times New Roman" w:cs="Times New Roman"/>
          <w:sz w:val="22"/>
          <w:szCs w:val="22"/>
        </w:rPr>
        <w:t xml:space="preserve"> as many of them do not have a public access point (Wisconsin Department of Natural Resources 2016) or an active housing market nearby (Wolf and Kemp 202</w:t>
      </w:r>
      <w:r>
        <w:rPr>
          <w:rFonts w:ascii="Times New Roman" w:hAnsi="Times New Roman" w:cs="Times New Roman"/>
          <w:sz w:val="22"/>
          <w:szCs w:val="22"/>
        </w:rPr>
        <w:t>1</w:t>
      </w:r>
      <w:r w:rsidRPr="00772F54">
        <w:rPr>
          <w:rFonts w:ascii="Times New Roman" w:hAnsi="Times New Roman" w:cs="Times New Roman"/>
          <w:sz w:val="22"/>
          <w:szCs w:val="22"/>
        </w:rPr>
        <w:t xml:space="preserve">). We also omit larger lakes (&gt;5000 acres) because of the additional </w:t>
      </w:r>
      <w:proofErr w:type="spellStart"/>
      <w:r w:rsidRPr="00772F54">
        <w:rPr>
          <w:rFonts w:ascii="Times New Roman" w:hAnsi="Times New Roman" w:cs="Times New Roman"/>
          <w:sz w:val="22"/>
          <w:szCs w:val="22"/>
        </w:rPr>
        <w:t>unobservables</w:t>
      </w:r>
      <w:proofErr w:type="spellEnd"/>
      <w:r w:rsidRPr="00772F54">
        <w:rPr>
          <w:rFonts w:ascii="Times New Roman" w:hAnsi="Times New Roman" w:cs="Times New Roman"/>
          <w:sz w:val="22"/>
          <w:szCs w:val="22"/>
        </w:rPr>
        <w:t xml:space="preserve"> associated with these waterbodies. Lake Winnebago in southeastern Wisconsin, for instance, is the largest inland lake in Wisconsin and brings in over $300 million to the region each year from recreational fishing activities (</w:t>
      </w:r>
      <w:r w:rsidRPr="00772F54">
        <w:rPr>
          <w:rFonts w:ascii="Times New Roman" w:hAnsi="Times New Roman" w:cs="Times New Roman"/>
          <w:sz w:val="22"/>
          <w:szCs w:val="22"/>
          <w:shd w:val="clear" w:color="auto" w:fill="FFFFFF"/>
        </w:rPr>
        <w:t>University of Wisconsin-Oshkosh Sustainability Institute 2020</w:t>
      </w:r>
      <w:r w:rsidRPr="00772F54">
        <w:rPr>
          <w:rFonts w:ascii="Times New Roman" w:hAnsi="Times New Roman" w:cs="Times New Roman"/>
          <w:sz w:val="22"/>
          <w:szCs w:val="22"/>
        </w:rPr>
        <w:t xml:space="preserve">), which is unlike any other lake in the state. Inclusion of these outlier lakes, however, does not provide qualitatively different findings than those discussed in Section </w:t>
      </w:r>
      <w:r>
        <w:rPr>
          <w:rFonts w:ascii="Times New Roman" w:hAnsi="Times New Roman" w:cs="Times New Roman"/>
          <w:sz w:val="22"/>
          <w:szCs w:val="22"/>
        </w:rPr>
        <w:t>V</w:t>
      </w:r>
      <w:r w:rsidRPr="00772F54">
        <w:rPr>
          <w:rFonts w:ascii="Times New Roman" w:hAnsi="Times New Roman" w:cs="Times New Roman"/>
          <w:sz w:val="22"/>
          <w:szCs w:val="22"/>
        </w:rPr>
        <w:t>.</w:t>
      </w:r>
    </w:p>
  </w:footnote>
  <w:footnote w:id="9">
    <w:p w14:paraId="46543F8F" w14:textId="77777777" w:rsidR="003C420A" w:rsidRPr="00045129" w:rsidRDefault="003C420A" w:rsidP="001076A3">
      <w:pPr>
        <w:pStyle w:val="FootnoteText"/>
        <w:rPr>
          <w:rFonts w:ascii="Times New Roman" w:hAnsi="Times New Roman" w:cs="Times New Roman"/>
          <w:b/>
          <w:bCs/>
          <w:sz w:val="22"/>
          <w:szCs w:val="22"/>
        </w:rPr>
      </w:pPr>
      <w:r w:rsidRPr="00DC1974">
        <w:rPr>
          <w:rStyle w:val="FootnoteReference"/>
          <w:rFonts w:ascii="Times New Roman" w:hAnsi="Times New Roman" w:cs="Times New Roman"/>
          <w:sz w:val="22"/>
          <w:szCs w:val="22"/>
        </w:rPr>
        <w:footnoteRef/>
      </w:r>
      <w:r>
        <w:rPr>
          <w:rFonts w:ascii="Times New Roman" w:hAnsi="Times New Roman" w:cs="Times New Roman"/>
          <w:sz w:val="22"/>
          <w:szCs w:val="22"/>
        </w:rPr>
        <w:t>Sawyer</w:t>
      </w:r>
      <w:r w:rsidRPr="00DC1974">
        <w:rPr>
          <w:rFonts w:ascii="Times New Roman" w:hAnsi="Times New Roman" w:cs="Times New Roman"/>
          <w:sz w:val="22"/>
          <w:szCs w:val="22"/>
        </w:rPr>
        <w:t xml:space="preserve"> </w:t>
      </w:r>
      <w:r>
        <w:rPr>
          <w:rFonts w:ascii="Times New Roman" w:hAnsi="Times New Roman" w:cs="Times New Roman"/>
          <w:sz w:val="22"/>
          <w:szCs w:val="22"/>
        </w:rPr>
        <w:t>C</w:t>
      </w:r>
      <w:r w:rsidRPr="00DC1974">
        <w:rPr>
          <w:rFonts w:ascii="Times New Roman" w:hAnsi="Times New Roman" w:cs="Times New Roman"/>
          <w:sz w:val="22"/>
          <w:szCs w:val="22"/>
        </w:rPr>
        <w:t>ount</w:t>
      </w:r>
      <w:r>
        <w:rPr>
          <w:rFonts w:ascii="Times New Roman" w:hAnsi="Times New Roman" w:cs="Times New Roman"/>
          <w:sz w:val="22"/>
          <w:szCs w:val="22"/>
        </w:rPr>
        <w:t>y</w:t>
      </w:r>
      <w:r w:rsidRPr="00DC1974">
        <w:rPr>
          <w:rFonts w:ascii="Times New Roman" w:hAnsi="Times New Roman" w:cs="Times New Roman"/>
          <w:sz w:val="22"/>
          <w:szCs w:val="22"/>
        </w:rPr>
        <w:t xml:space="preserve"> had more area in climate </w:t>
      </w:r>
      <w:r>
        <w:rPr>
          <w:rFonts w:ascii="Times New Roman" w:hAnsi="Times New Roman" w:cs="Times New Roman"/>
          <w:sz w:val="22"/>
          <w:szCs w:val="22"/>
        </w:rPr>
        <w:t>zone</w:t>
      </w:r>
      <w:r w:rsidRPr="00DC1974">
        <w:rPr>
          <w:rFonts w:ascii="Times New Roman" w:hAnsi="Times New Roman" w:cs="Times New Roman"/>
          <w:sz w:val="22"/>
          <w:szCs w:val="22"/>
        </w:rPr>
        <w:t xml:space="preserve"> 3 (-30°F to -40°F) than climate </w:t>
      </w:r>
      <w:r>
        <w:rPr>
          <w:rFonts w:ascii="Times New Roman" w:hAnsi="Times New Roman" w:cs="Times New Roman"/>
          <w:sz w:val="22"/>
          <w:szCs w:val="22"/>
        </w:rPr>
        <w:t>zones</w:t>
      </w:r>
      <w:r w:rsidRPr="00DC1974">
        <w:rPr>
          <w:rFonts w:ascii="Times New Roman" w:hAnsi="Times New Roman" w:cs="Times New Roman"/>
          <w:sz w:val="22"/>
          <w:szCs w:val="22"/>
        </w:rPr>
        <w:t xml:space="preserve"> 4 and 5. We classified </w:t>
      </w:r>
      <w:r>
        <w:rPr>
          <w:rFonts w:ascii="Times New Roman" w:hAnsi="Times New Roman" w:cs="Times New Roman"/>
          <w:sz w:val="22"/>
          <w:szCs w:val="22"/>
        </w:rPr>
        <w:t>Sawyer County</w:t>
      </w:r>
      <w:r w:rsidRPr="00DC1974">
        <w:rPr>
          <w:rFonts w:ascii="Times New Roman" w:hAnsi="Times New Roman" w:cs="Times New Roman"/>
          <w:sz w:val="22"/>
          <w:szCs w:val="22"/>
        </w:rPr>
        <w:t xml:space="preserve"> into climate </w:t>
      </w:r>
      <w:r>
        <w:rPr>
          <w:rFonts w:ascii="Times New Roman" w:hAnsi="Times New Roman" w:cs="Times New Roman"/>
          <w:sz w:val="22"/>
          <w:szCs w:val="22"/>
        </w:rPr>
        <w:t>zone</w:t>
      </w:r>
      <w:r w:rsidRPr="00DC1974">
        <w:rPr>
          <w:rFonts w:ascii="Times New Roman" w:hAnsi="Times New Roman" w:cs="Times New Roman"/>
          <w:sz w:val="22"/>
          <w:szCs w:val="22"/>
        </w:rPr>
        <w:t xml:space="preserve"> 4 as there are not enough observations to </w:t>
      </w:r>
      <w:r w:rsidRPr="0046624A">
        <w:rPr>
          <w:rFonts w:ascii="Times New Roman" w:hAnsi="Times New Roman" w:cs="Times New Roman"/>
          <w:sz w:val="22"/>
          <w:szCs w:val="22"/>
        </w:rPr>
        <w:t>identify</w:t>
      </w:r>
      <w:r w:rsidRPr="00DC1974">
        <w:rPr>
          <w:rFonts w:ascii="Times New Roman" w:hAnsi="Times New Roman" w:cs="Times New Roman"/>
          <w:sz w:val="22"/>
          <w:szCs w:val="22"/>
        </w:rPr>
        <w:t xml:space="preserve"> a bounded demand function for </w:t>
      </w:r>
      <w:r>
        <w:rPr>
          <w:rFonts w:ascii="Times New Roman" w:hAnsi="Times New Roman" w:cs="Times New Roman"/>
          <w:sz w:val="22"/>
          <w:szCs w:val="22"/>
        </w:rPr>
        <w:t>the third climate zone</w:t>
      </w:r>
      <w:r w:rsidRPr="00DC1974">
        <w:rPr>
          <w:rFonts w:ascii="Times New Roman" w:hAnsi="Times New Roman" w:cs="Times New Roman"/>
          <w:sz w:val="22"/>
          <w:szCs w:val="22"/>
        </w:rPr>
        <w:t xml:space="preserve">. Exclusion of </w:t>
      </w:r>
      <w:r>
        <w:rPr>
          <w:rFonts w:ascii="Times New Roman" w:hAnsi="Times New Roman" w:cs="Times New Roman"/>
          <w:sz w:val="22"/>
          <w:szCs w:val="22"/>
        </w:rPr>
        <w:t>this county</w:t>
      </w:r>
      <w:r w:rsidRPr="00DC1974">
        <w:rPr>
          <w:rFonts w:ascii="Times New Roman" w:hAnsi="Times New Roman" w:cs="Times New Roman"/>
          <w:sz w:val="22"/>
          <w:szCs w:val="22"/>
        </w:rPr>
        <w:t xml:space="preserve"> does not qualitatively change our findings. </w:t>
      </w:r>
      <w:r w:rsidRPr="00045129">
        <w:rPr>
          <w:rFonts w:ascii="Times New Roman" w:hAnsi="Times New Roman" w:cs="Times New Roman"/>
          <w:sz w:val="22"/>
          <w:szCs w:val="22"/>
        </w:rPr>
        <w:t>It should be noted that the climate boundaries depicted in Figure 4 closely align with climate maps developed by other institutes like the EPA (EPA 2021) and the Department of Energy (DOE 2021).</w:t>
      </w:r>
    </w:p>
  </w:footnote>
  <w:footnote w:id="10">
    <w:p w14:paraId="7065F0FF" w14:textId="58908030" w:rsidR="003C420A" w:rsidRPr="00772F54" w:rsidRDefault="003C420A" w:rsidP="00521D94">
      <w:pPr>
        <w:pStyle w:val="NoSpacing"/>
        <w:rPr>
          <w:rFonts w:ascii="Times New Roman" w:hAnsi="Times New Roman" w:cs="Times New Roman"/>
        </w:rPr>
      </w:pPr>
      <w:r w:rsidRPr="00772F54">
        <w:rPr>
          <w:rStyle w:val="FootnoteReference"/>
          <w:rFonts w:ascii="Times New Roman" w:hAnsi="Times New Roman" w:cs="Times New Roman"/>
        </w:rPr>
        <w:footnoteRef/>
      </w:r>
      <w:bookmarkStart w:id="17" w:name="_Hlk97551673"/>
      <w:r w:rsidRPr="00BA50AA">
        <w:rPr>
          <w:rFonts w:ascii="Times New Roman" w:hAnsi="Times New Roman" w:cs="Times New Roman"/>
        </w:rPr>
        <w:t xml:space="preserve">The decision to interact water clarity with lake size is consistent with the literature (e.g., Michael et al. (2000), Boyle and Taylor (2001), Gibbs et al. (2002), Zhang et al. (2015), and Wolf and Kemp (2021)) and with the expectation that </w:t>
      </w:r>
      <w:r>
        <w:rPr>
          <w:rFonts w:ascii="Times New Roman" w:hAnsi="Times New Roman" w:cs="Times New Roman"/>
        </w:rPr>
        <w:t>implicit prices</w:t>
      </w:r>
      <w:r w:rsidRPr="00BA50AA">
        <w:rPr>
          <w:rFonts w:ascii="Times New Roman" w:hAnsi="Times New Roman" w:cs="Times New Roman"/>
        </w:rPr>
        <w:t xml:space="preserve"> for water clarity </w:t>
      </w:r>
      <w:r>
        <w:rPr>
          <w:rFonts w:ascii="Times New Roman" w:hAnsi="Times New Roman" w:cs="Times New Roman"/>
        </w:rPr>
        <w:t>vary</w:t>
      </w:r>
      <w:r w:rsidRPr="00BA50AA">
        <w:rPr>
          <w:rFonts w:ascii="Times New Roman" w:hAnsi="Times New Roman" w:cs="Times New Roman"/>
        </w:rPr>
        <w:t xml:space="preserve"> with lake size (Walsh et al. 2011). While this decision could confound the effect of water quality with lake size (Gibbs et al. 2002</w:t>
      </w:r>
      <w:r>
        <w:rPr>
          <w:rFonts w:ascii="Times New Roman" w:hAnsi="Times New Roman" w:cs="Times New Roman"/>
        </w:rPr>
        <w:t>)</w:t>
      </w:r>
      <w:r w:rsidRPr="00BA50AA">
        <w:rPr>
          <w:rFonts w:ascii="Times New Roman" w:hAnsi="Times New Roman" w:cs="Times New Roman"/>
        </w:rPr>
        <w:t xml:space="preserve">, we do not expect this to be the case as spatial fixed effects absorb 91.4% of the variation in lake size. For lakes in northern Wisconsin the difference between water quality coefficients is </w:t>
      </w:r>
      <w:r>
        <w:rPr>
          <w:rFonts w:ascii="Times New Roman" w:hAnsi="Times New Roman" w:cs="Times New Roman"/>
        </w:rPr>
        <w:t xml:space="preserve">also </w:t>
      </w:r>
      <w:r w:rsidRPr="00BA50AA">
        <w:rPr>
          <w:rFonts w:ascii="Times New Roman" w:hAnsi="Times New Roman" w:cs="Times New Roman"/>
        </w:rPr>
        <w:t>statistically insignificant when lake size is directly included in the model versus indirectly controlled through the use of spatial fixed effects (See Wolf and Kemp 2021 for more details).</w:t>
      </w:r>
      <w:bookmarkEnd w:id="17"/>
    </w:p>
  </w:footnote>
  <w:footnote w:id="11">
    <w:p w14:paraId="2994D163" w14:textId="5411F0FB" w:rsidR="003C420A" w:rsidRDefault="003C420A" w:rsidP="00521D94">
      <w:pPr>
        <w:pStyle w:val="FootnoteText"/>
      </w:pPr>
      <w:r w:rsidRPr="00772F54">
        <w:rPr>
          <w:rStyle w:val="FootnoteReference"/>
          <w:sz w:val="22"/>
          <w:szCs w:val="22"/>
        </w:rPr>
        <w:footnoteRef/>
      </w:r>
      <w:r w:rsidRPr="00772F54">
        <w:rPr>
          <w:rFonts w:ascii="Times New Roman" w:hAnsi="Times New Roman" w:cs="Times New Roman"/>
          <w:sz w:val="22"/>
          <w:szCs w:val="22"/>
        </w:rPr>
        <w:t xml:space="preserve">Inclusion of non-near lake homes in the first stage allows us to </w:t>
      </w:r>
      <w:r>
        <w:rPr>
          <w:rFonts w:ascii="Times New Roman" w:hAnsi="Times New Roman" w:cs="Times New Roman"/>
          <w:sz w:val="22"/>
          <w:szCs w:val="22"/>
        </w:rPr>
        <w:t>better</w:t>
      </w:r>
      <w:r w:rsidRPr="00772F54">
        <w:rPr>
          <w:rFonts w:ascii="Times New Roman" w:hAnsi="Times New Roman" w:cs="Times New Roman"/>
          <w:sz w:val="22"/>
          <w:szCs w:val="22"/>
        </w:rPr>
        <w:t xml:space="preserve"> identify coefficients on peripheral variables such as square footage, number of bathrooms and age and estimate a hedonic price surface for the entire housing market, while the near lake subsample in the second stage allows us to focus on the segment of the market that is influenced by water clarity changes.</w:t>
      </w:r>
      <w:r>
        <w:rPr>
          <w:rFonts w:ascii="Times New Roman" w:hAnsi="Times New Roman" w:cs="Times New Roman"/>
          <w:sz w:val="24"/>
          <w:szCs w:val="24"/>
        </w:rPr>
        <w:t xml:space="preserve">   </w:t>
      </w:r>
    </w:p>
  </w:footnote>
  <w:footnote w:id="12">
    <w:p w14:paraId="5B49308A" w14:textId="1F6D3188" w:rsidR="003C420A" w:rsidRPr="00772F54" w:rsidRDefault="003C420A">
      <w:pPr>
        <w:pStyle w:val="FootnoteText"/>
        <w:rPr>
          <w:rFonts w:ascii="Times New Roman" w:hAnsi="Times New Roman" w:cs="Times New Roman"/>
          <w:sz w:val="22"/>
          <w:szCs w:val="22"/>
        </w:rPr>
      </w:pPr>
      <w:r w:rsidRPr="00772F54">
        <w:rPr>
          <w:rStyle w:val="FootnoteReference"/>
          <w:rFonts w:ascii="Times New Roman" w:hAnsi="Times New Roman" w:cs="Times New Roman"/>
          <w:sz w:val="22"/>
          <w:szCs w:val="22"/>
        </w:rPr>
        <w:footnoteRef/>
      </w:r>
      <w:r w:rsidRPr="00772F54">
        <w:rPr>
          <w:rFonts w:ascii="Times New Roman" w:hAnsi="Times New Roman" w:cs="Times New Roman"/>
          <w:sz w:val="22"/>
          <w:szCs w:val="22"/>
        </w:rPr>
        <w:t xml:space="preserve">Robust standard errors were clustered at the census tract level in all markets except Menominee county where wild bootstrap standard errors were employed due to the limited number of clusters (Cameron et al. 2008). </w:t>
      </w:r>
    </w:p>
  </w:footnote>
  <w:footnote w:id="13">
    <w:p w14:paraId="2AC232D4" w14:textId="6D66BFC3" w:rsidR="003C420A" w:rsidRPr="00D00805" w:rsidRDefault="003C420A">
      <w:pPr>
        <w:pStyle w:val="FootnoteText"/>
        <w:rPr>
          <w:rFonts w:ascii="Times New Roman" w:hAnsi="Times New Roman" w:cs="Times New Roman"/>
          <w:sz w:val="22"/>
          <w:szCs w:val="22"/>
        </w:rPr>
      </w:pPr>
      <w:r w:rsidRPr="00D00805">
        <w:rPr>
          <w:rStyle w:val="FootnoteReference"/>
          <w:rFonts w:ascii="Times New Roman" w:hAnsi="Times New Roman" w:cs="Times New Roman"/>
          <w:sz w:val="22"/>
          <w:szCs w:val="22"/>
        </w:rPr>
        <w:footnoteRef/>
      </w:r>
      <w:r w:rsidRPr="00D00805">
        <w:rPr>
          <w:rFonts w:ascii="Times New Roman" w:hAnsi="Times New Roman" w:cs="Times New Roman"/>
          <w:sz w:val="22"/>
          <w:szCs w:val="22"/>
        </w:rPr>
        <w:t xml:space="preserve">Observations with negative implicit price values are assigned a value of zero in our baseline second-stage model. Similar practices have been employed by </w:t>
      </w:r>
      <w:proofErr w:type="spellStart"/>
      <w:r w:rsidRPr="00D00805">
        <w:rPr>
          <w:rFonts w:ascii="Times New Roman" w:hAnsi="Times New Roman" w:cs="Times New Roman"/>
          <w:sz w:val="22"/>
          <w:szCs w:val="22"/>
        </w:rPr>
        <w:t>Netusil</w:t>
      </w:r>
      <w:proofErr w:type="spellEnd"/>
      <w:r w:rsidRPr="00D00805">
        <w:rPr>
          <w:rFonts w:ascii="Times New Roman" w:hAnsi="Times New Roman" w:cs="Times New Roman"/>
          <w:sz w:val="22"/>
          <w:szCs w:val="22"/>
        </w:rPr>
        <w:t xml:space="preserve"> et al. (2010) and Day et al. (2007). We assess the impact of this decision in Appendix C. </w:t>
      </w:r>
    </w:p>
  </w:footnote>
  <w:footnote w:id="14">
    <w:p w14:paraId="473A4B16" w14:textId="25B8EE3F" w:rsidR="003C420A" w:rsidRPr="0019023C" w:rsidRDefault="003C420A">
      <w:pPr>
        <w:pStyle w:val="FootnoteText"/>
        <w:rPr>
          <w:rFonts w:ascii="Times New Roman" w:hAnsi="Times New Roman" w:cs="Times New Roman"/>
          <w:sz w:val="22"/>
          <w:szCs w:val="22"/>
        </w:rPr>
      </w:pPr>
      <w:r w:rsidRPr="0019023C">
        <w:rPr>
          <w:rStyle w:val="FootnoteReference"/>
          <w:rFonts w:ascii="Times New Roman" w:hAnsi="Times New Roman" w:cs="Times New Roman"/>
          <w:sz w:val="22"/>
          <w:szCs w:val="22"/>
        </w:rPr>
        <w:footnoteRef/>
      </w:r>
      <w:r w:rsidRPr="0019023C">
        <w:rPr>
          <w:rFonts w:ascii="Times New Roman" w:hAnsi="Times New Roman" w:cs="Times New Roman"/>
          <w:sz w:val="22"/>
          <w:szCs w:val="22"/>
        </w:rPr>
        <w:t>The rank-based instruments are also updated to reflect how water quality conditions vary across county-specific markets within each region rather than across the pooled sample, with each climate region having a county with the worst ranked water quality, a county with the second worst water quality, and so forth.</w:t>
      </w:r>
    </w:p>
  </w:footnote>
  <w:footnote w:id="15">
    <w:p w14:paraId="51D6483A" w14:textId="02577B04" w:rsidR="003C420A" w:rsidRPr="00045129" w:rsidRDefault="003C420A" w:rsidP="00753CD7">
      <w:pPr>
        <w:pStyle w:val="FootnoteText"/>
        <w:rPr>
          <w:rFonts w:ascii="Times New Roman" w:hAnsi="Times New Roman" w:cs="Times New Roman"/>
          <w:sz w:val="22"/>
          <w:szCs w:val="22"/>
        </w:rPr>
      </w:pPr>
      <w:r w:rsidRPr="00045129">
        <w:rPr>
          <w:rStyle w:val="FootnoteReference"/>
          <w:rFonts w:ascii="Times New Roman" w:hAnsi="Times New Roman" w:cs="Times New Roman"/>
          <w:sz w:val="22"/>
          <w:szCs w:val="22"/>
        </w:rPr>
        <w:footnoteRef/>
      </w:r>
      <w:r>
        <w:rPr>
          <w:rFonts w:ascii="Times New Roman" w:hAnsi="Times New Roman" w:cs="Times New Roman"/>
          <w:sz w:val="22"/>
          <w:szCs w:val="22"/>
        </w:rPr>
        <w:t>Our water clarity data also supports this conclusion, with</w:t>
      </w:r>
      <w:r w:rsidRPr="00436F12">
        <w:rPr>
          <w:rFonts w:ascii="Times New Roman" w:hAnsi="Times New Roman" w:cs="Times New Roman"/>
          <w:sz w:val="22"/>
          <w:szCs w:val="22"/>
        </w:rPr>
        <w:t xml:space="preserve"> the average </w:t>
      </w:r>
      <w:r>
        <w:rPr>
          <w:rFonts w:ascii="Times New Roman" w:hAnsi="Times New Roman" w:cs="Times New Roman"/>
          <w:sz w:val="22"/>
          <w:szCs w:val="22"/>
        </w:rPr>
        <w:t>household</w:t>
      </w:r>
      <w:r w:rsidRPr="00436F12">
        <w:rPr>
          <w:rFonts w:ascii="Times New Roman" w:hAnsi="Times New Roman" w:cs="Times New Roman"/>
          <w:sz w:val="22"/>
          <w:szCs w:val="22"/>
        </w:rPr>
        <w:t xml:space="preserve"> </w:t>
      </w:r>
      <w:r>
        <w:rPr>
          <w:rFonts w:ascii="Times New Roman" w:hAnsi="Times New Roman" w:cs="Times New Roman"/>
          <w:sz w:val="22"/>
          <w:szCs w:val="22"/>
        </w:rPr>
        <w:t xml:space="preserve">experiencing a Secchi depth of 5.53 feet and 4.82 feet </w:t>
      </w:r>
      <w:r w:rsidRPr="00436F12">
        <w:rPr>
          <w:rFonts w:ascii="Times New Roman" w:hAnsi="Times New Roman" w:cs="Times New Roman"/>
          <w:sz w:val="22"/>
          <w:szCs w:val="22"/>
        </w:rPr>
        <w:t>in the North and South respectively.</w:t>
      </w:r>
    </w:p>
  </w:footnote>
  <w:footnote w:id="16">
    <w:p w14:paraId="3B695050" w14:textId="19E0CBB3" w:rsidR="003C420A" w:rsidRPr="00FE2320" w:rsidRDefault="003C420A">
      <w:pPr>
        <w:pStyle w:val="FootnoteText"/>
        <w:rPr>
          <w:rFonts w:ascii="Times New Roman" w:hAnsi="Times New Roman" w:cs="Times New Roman"/>
          <w:sz w:val="22"/>
          <w:szCs w:val="22"/>
        </w:rPr>
      </w:pPr>
      <w:r w:rsidRPr="00FE2320">
        <w:rPr>
          <w:rStyle w:val="FootnoteReference"/>
          <w:rFonts w:ascii="Times New Roman" w:hAnsi="Times New Roman" w:cs="Times New Roman"/>
          <w:sz w:val="22"/>
          <w:szCs w:val="22"/>
        </w:rPr>
        <w:footnoteRef/>
      </w:r>
      <w:bookmarkStart w:id="21" w:name="_Hlk89091790"/>
      <w:bookmarkStart w:id="22" w:name="_Hlk87950430"/>
      <w:r w:rsidRPr="00FE2320">
        <w:rPr>
          <w:rFonts w:ascii="Times New Roman" w:hAnsi="Times New Roman" w:cs="Times New Roman"/>
          <w:sz w:val="22"/>
          <w:szCs w:val="22"/>
        </w:rPr>
        <w:t xml:space="preserve">As a second source of heterogeneity, we examine whether seasonality </w:t>
      </w:r>
      <w:r>
        <w:rPr>
          <w:rFonts w:ascii="Times New Roman" w:hAnsi="Times New Roman" w:cs="Times New Roman"/>
          <w:sz w:val="22"/>
          <w:szCs w:val="22"/>
        </w:rPr>
        <w:t>impacted</w:t>
      </w:r>
      <w:r w:rsidRPr="00FE2320">
        <w:rPr>
          <w:rFonts w:ascii="Times New Roman" w:hAnsi="Times New Roman" w:cs="Times New Roman"/>
          <w:sz w:val="22"/>
          <w:szCs w:val="22"/>
        </w:rPr>
        <w:t xml:space="preserve"> </w:t>
      </w:r>
      <w:r>
        <w:rPr>
          <w:rFonts w:ascii="Times New Roman" w:hAnsi="Times New Roman" w:cs="Times New Roman"/>
          <w:sz w:val="22"/>
          <w:szCs w:val="22"/>
        </w:rPr>
        <w:t>households</w:t>
      </w:r>
      <w:r w:rsidRPr="00FE2320">
        <w:rPr>
          <w:rFonts w:ascii="Times New Roman" w:hAnsi="Times New Roman" w:cs="Times New Roman"/>
          <w:sz w:val="22"/>
          <w:szCs w:val="22"/>
        </w:rPr>
        <w:t>’ WTP</w:t>
      </w:r>
      <w:r>
        <w:rPr>
          <w:rFonts w:ascii="Times New Roman" w:hAnsi="Times New Roman" w:cs="Times New Roman"/>
          <w:sz w:val="22"/>
          <w:szCs w:val="22"/>
        </w:rPr>
        <w:t>. We test this</w:t>
      </w:r>
      <w:r w:rsidRPr="00FE2320">
        <w:rPr>
          <w:rFonts w:ascii="Times New Roman" w:hAnsi="Times New Roman" w:cs="Times New Roman"/>
          <w:sz w:val="22"/>
          <w:szCs w:val="22"/>
        </w:rPr>
        <w:t xml:space="preserve"> by forming a</w:t>
      </w:r>
      <w:r>
        <w:rPr>
          <w:rFonts w:ascii="Times New Roman" w:hAnsi="Times New Roman" w:cs="Times New Roman"/>
          <w:sz w:val="22"/>
          <w:szCs w:val="22"/>
        </w:rPr>
        <w:t xml:space="preserve"> dummy indicating if the </w:t>
      </w:r>
      <w:r w:rsidRPr="00FE2320">
        <w:rPr>
          <w:rFonts w:ascii="Times New Roman" w:hAnsi="Times New Roman" w:cs="Times New Roman"/>
          <w:sz w:val="22"/>
          <w:szCs w:val="22"/>
        </w:rPr>
        <w:t xml:space="preserve">property was sold </w:t>
      </w:r>
      <w:r>
        <w:rPr>
          <w:rFonts w:ascii="Times New Roman" w:hAnsi="Times New Roman" w:cs="Times New Roman"/>
          <w:sz w:val="22"/>
          <w:szCs w:val="22"/>
        </w:rPr>
        <w:t>during</w:t>
      </w:r>
      <w:r w:rsidRPr="00FE2320">
        <w:rPr>
          <w:rFonts w:ascii="Times New Roman" w:hAnsi="Times New Roman" w:cs="Times New Roman"/>
          <w:sz w:val="22"/>
          <w:szCs w:val="22"/>
        </w:rPr>
        <w:t xml:space="preserve"> the winter (November – February) and </w:t>
      </w:r>
      <w:r>
        <w:rPr>
          <w:rFonts w:ascii="Times New Roman" w:hAnsi="Times New Roman" w:cs="Times New Roman"/>
          <w:sz w:val="22"/>
          <w:szCs w:val="22"/>
        </w:rPr>
        <w:t>interacting that</w:t>
      </w:r>
      <w:r w:rsidRPr="00FE2320">
        <w:rPr>
          <w:rFonts w:ascii="Times New Roman" w:hAnsi="Times New Roman" w:cs="Times New Roman"/>
          <w:sz w:val="22"/>
          <w:szCs w:val="22"/>
        </w:rPr>
        <w:t xml:space="preserve"> with </w:t>
      </w:r>
      <m:oMath>
        <m:r>
          <m:rPr>
            <m:sty m:val="b"/>
          </m:rPr>
          <w:rPr>
            <w:rFonts w:ascii="Cambria Math" w:hAnsi="Cambria Math" w:cs="Times New Roman"/>
            <w:sz w:val="24"/>
            <w:szCs w:val="24"/>
          </w:rPr>
          <m:t>WC</m:t>
        </m:r>
      </m:oMath>
      <w:r>
        <w:rPr>
          <w:rFonts w:ascii="Times New Roman" w:hAnsi="Times New Roman" w:cs="Times New Roman"/>
          <w:sz w:val="24"/>
          <w:szCs w:val="24"/>
        </w:rPr>
        <w:t xml:space="preserve"> </w:t>
      </w:r>
      <w:r w:rsidRPr="00FE2320">
        <w:rPr>
          <w:rFonts w:ascii="Times New Roman" w:hAnsi="Times New Roman" w:cs="Times New Roman"/>
          <w:sz w:val="22"/>
          <w:szCs w:val="22"/>
        </w:rPr>
        <w:t>and the instrumental variables. We do not find evidence of seasonal heterogeneity in this specification or in the month dummy coefficients included within our second</w:t>
      </w:r>
      <w:r>
        <w:rPr>
          <w:rFonts w:ascii="Times New Roman" w:hAnsi="Times New Roman" w:cs="Times New Roman"/>
          <w:sz w:val="22"/>
          <w:szCs w:val="22"/>
        </w:rPr>
        <w:t>-</w:t>
      </w:r>
      <w:r w:rsidRPr="00FE2320">
        <w:rPr>
          <w:rFonts w:ascii="Times New Roman" w:hAnsi="Times New Roman" w:cs="Times New Roman"/>
          <w:sz w:val="22"/>
          <w:szCs w:val="22"/>
        </w:rPr>
        <w:t>stage models.</w:t>
      </w:r>
      <w:bookmarkEnd w:id="21"/>
    </w:p>
    <w:bookmarkEnd w:id="22"/>
  </w:footnote>
  <w:footnote w:id="17">
    <w:p w14:paraId="03FB69DF" w14:textId="77777777" w:rsidR="003C420A" w:rsidRPr="003A03B5" w:rsidRDefault="003C420A" w:rsidP="0015782B">
      <w:pPr>
        <w:pStyle w:val="FootnoteText"/>
        <w:rPr>
          <w:rFonts w:ascii="Times New Roman" w:hAnsi="Times New Roman" w:cs="Times New Roman"/>
          <w:sz w:val="22"/>
          <w:szCs w:val="22"/>
        </w:rPr>
      </w:pPr>
      <w:r w:rsidRPr="003A03B5">
        <w:rPr>
          <w:rStyle w:val="FootnoteReference"/>
          <w:rFonts w:ascii="Times New Roman" w:hAnsi="Times New Roman" w:cs="Times New Roman"/>
          <w:sz w:val="22"/>
          <w:szCs w:val="22"/>
        </w:rPr>
        <w:footnoteRef/>
      </w:r>
      <w:r w:rsidRPr="003A03B5">
        <w:rPr>
          <w:rFonts w:ascii="Times New Roman" w:hAnsi="Times New Roman" w:cs="Times New Roman"/>
          <w:sz w:val="22"/>
          <w:szCs w:val="22"/>
        </w:rPr>
        <w:t xml:space="preserve">The welfare bias generated from the first-stage is potentially larger than </w:t>
      </w:r>
      <w:r>
        <w:rPr>
          <w:rFonts w:ascii="Times New Roman" w:hAnsi="Times New Roman" w:cs="Times New Roman"/>
          <w:sz w:val="22"/>
          <w:szCs w:val="22"/>
        </w:rPr>
        <w:t>the numbers reported in the text as the true slope of the demand function may be steeper than what we estimate due to our partial identification strategy.</w:t>
      </w:r>
    </w:p>
  </w:footnote>
  <w:footnote w:id="18">
    <w:p w14:paraId="4AE2D9CD" w14:textId="77777777" w:rsidR="00DE711D" w:rsidRPr="006E12F3" w:rsidRDefault="00DE711D" w:rsidP="00DE711D">
      <w:pPr>
        <w:pStyle w:val="FootnoteText"/>
        <w:rPr>
          <w:rFonts w:ascii="Times New Roman" w:hAnsi="Times New Roman" w:cs="Times New Roman"/>
          <w:sz w:val="22"/>
          <w:szCs w:val="22"/>
        </w:rPr>
      </w:pPr>
      <w:r w:rsidRPr="006E12F3">
        <w:rPr>
          <w:rStyle w:val="FootnoteReference"/>
          <w:rFonts w:ascii="Times New Roman" w:hAnsi="Times New Roman" w:cs="Times New Roman"/>
          <w:sz w:val="22"/>
          <w:szCs w:val="22"/>
        </w:rPr>
        <w:footnoteRef/>
      </w:r>
      <w:r w:rsidRPr="006E12F3">
        <w:rPr>
          <w:rFonts w:ascii="Times New Roman" w:hAnsi="Times New Roman" w:cs="Times New Roman"/>
          <w:sz w:val="22"/>
          <w:szCs w:val="22"/>
        </w:rPr>
        <w:t xml:space="preserve">Within the second-stage hedonic literature, </w:t>
      </w:r>
      <m:oMath>
        <m:r>
          <m:rPr>
            <m:sty m:val="p"/>
          </m:rPr>
          <w:rPr>
            <w:rFonts w:ascii="Cambria Math" w:hAnsi="Cambria Math" w:cs="Times New Roman"/>
            <w:sz w:val="22"/>
            <w:szCs w:val="22"/>
          </w:rPr>
          <m:t>P(.)</m:t>
        </m:r>
      </m:oMath>
      <w:r w:rsidRPr="006E12F3">
        <w:rPr>
          <w:rFonts w:ascii="Times New Roman" w:hAnsi="Times New Roman" w:cs="Times New Roman"/>
          <w:sz w:val="22"/>
          <w:szCs w:val="22"/>
        </w:rPr>
        <w:t xml:space="preserve"> is typically used to denote the hedonic price function, </w:t>
      </w:r>
      <m:oMath>
        <m:sSup>
          <m:sSupPr>
            <m:ctrlPr>
              <w:rPr>
                <w:rFonts w:ascii="Cambria Math" w:hAnsi="Cambria Math" w:cs="Times New Roman"/>
                <w:sz w:val="22"/>
                <w:szCs w:val="22"/>
              </w:rPr>
            </m:ctrlPr>
          </m:sSupPr>
          <m:e>
            <m:r>
              <m:rPr>
                <m:sty m:val="p"/>
              </m:rPr>
              <w:rPr>
                <w:rFonts w:ascii="Cambria Math" w:hAnsi="Cambria Math" w:cs="Times New Roman"/>
                <w:sz w:val="22"/>
                <w:szCs w:val="22"/>
              </w:rPr>
              <m:t>P</m:t>
            </m:r>
          </m:e>
          <m:sup>
            <m:r>
              <w:rPr>
                <w:rFonts w:ascii="Cambria Math" w:hAnsi="Cambria Math" w:cs="Times New Roman"/>
                <w:sz w:val="22"/>
                <w:szCs w:val="22"/>
              </w:rPr>
              <m:t>'</m:t>
            </m:r>
          </m:sup>
        </m:sSup>
        <m:r>
          <m:rPr>
            <m:sty m:val="p"/>
          </m:rPr>
          <w:rPr>
            <w:rFonts w:ascii="Cambria Math" w:hAnsi="Cambria Math" w:cs="Times New Roman"/>
            <w:sz w:val="22"/>
            <w:szCs w:val="22"/>
          </w:rPr>
          <m:t>(.)</m:t>
        </m:r>
      </m:oMath>
      <w:r w:rsidRPr="00D16374">
        <w:rPr>
          <w:rFonts w:ascii="Times New Roman" w:hAnsi="Times New Roman" w:cs="Times New Roman"/>
          <w:sz w:val="22"/>
          <w:szCs w:val="22"/>
        </w:rPr>
        <w:t xml:space="preserve"> is the gradient of the hedonic price function with respect to the attribute of interest, and </w:t>
      </w:r>
      <m:oMath>
        <m:sSub>
          <m:sSubPr>
            <m:ctrlPr>
              <w:rPr>
                <w:rFonts w:ascii="Cambria Math" w:hAnsi="Cambria Math" w:cs="Times New Roman"/>
                <w:sz w:val="22"/>
                <w:szCs w:val="22"/>
              </w:rPr>
            </m:ctrlPr>
          </m:sSubPr>
          <m:e>
            <m:r>
              <m:rPr>
                <m:sty m:val="p"/>
              </m:rPr>
              <w:rPr>
                <w:rFonts w:ascii="Cambria Math" w:hAnsi="Cambria Math" w:cs="Times New Roman"/>
                <w:sz w:val="22"/>
                <w:szCs w:val="22"/>
              </w:rPr>
              <m:t>p</m:t>
            </m:r>
          </m:e>
          <m:sub>
            <m:r>
              <m:rPr>
                <m:sty m:val="p"/>
              </m:rPr>
              <w:rPr>
                <w:rFonts w:ascii="Cambria Math" w:hAnsi="Cambria Math" w:cs="Times New Roman"/>
                <w:sz w:val="22"/>
                <w:szCs w:val="22"/>
              </w:rPr>
              <m:t>z</m:t>
            </m:r>
          </m:sub>
        </m:sSub>
      </m:oMath>
      <w:r w:rsidRPr="006E12F3">
        <w:rPr>
          <w:rFonts w:ascii="Times New Roman" w:hAnsi="Times New Roman" w:cs="Times New Roman"/>
          <w:sz w:val="22"/>
          <w:szCs w:val="22"/>
        </w:rPr>
        <w:t xml:space="preserve"> is value of the hedonic price gradient evaluated at the observed consumption bundle (i.e. </w:t>
      </w:r>
      <m:oMath>
        <m:sSub>
          <m:sSubPr>
            <m:ctrlPr>
              <w:rPr>
                <w:rFonts w:ascii="Cambria Math" w:hAnsi="Cambria Math" w:cs="Times New Roman"/>
                <w:iCs/>
                <w:sz w:val="22"/>
                <w:szCs w:val="22"/>
              </w:rPr>
            </m:ctrlPr>
          </m:sSubPr>
          <m:e>
            <m:r>
              <m:rPr>
                <m:sty m:val="p"/>
              </m:rPr>
              <w:rPr>
                <w:rFonts w:ascii="Cambria Math" w:hAnsi="Cambria Math" w:cs="Times New Roman"/>
                <w:sz w:val="22"/>
                <w:szCs w:val="22"/>
              </w:rPr>
              <m:t>p</m:t>
            </m:r>
          </m:e>
          <m:sub>
            <m:r>
              <m:rPr>
                <m:sty m:val="p"/>
              </m:rPr>
              <w:rPr>
                <w:rFonts w:ascii="Cambria Math" w:hAnsi="Cambria Math" w:cs="Times New Roman"/>
                <w:sz w:val="22"/>
                <w:szCs w:val="22"/>
              </w:rPr>
              <m:t>z</m:t>
            </m:r>
          </m:sub>
        </m:sSub>
        <m:r>
          <m:rPr>
            <m:sty m:val="p"/>
          </m:rPr>
          <w:rPr>
            <w:rFonts w:ascii="Cambria Math" w:hAnsi="Cambria Math" w:cs="Times New Roman"/>
            <w:sz w:val="22"/>
            <w:szCs w:val="22"/>
          </w:rPr>
          <m:t>=</m:t>
        </m:r>
        <m:sSup>
          <m:sSupPr>
            <m:ctrlPr>
              <w:rPr>
                <w:rFonts w:ascii="Cambria Math" w:hAnsi="Cambria Math" w:cs="Times New Roman"/>
                <w:iCs/>
                <w:sz w:val="22"/>
                <w:szCs w:val="22"/>
              </w:rPr>
            </m:ctrlPr>
          </m:sSupPr>
          <m:e>
            <m:r>
              <m:rPr>
                <m:sty m:val="p"/>
              </m:rPr>
              <w:rPr>
                <w:rFonts w:ascii="Cambria Math" w:hAnsi="Cambria Math" w:cs="Times New Roman"/>
                <w:sz w:val="22"/>
                <w:szCs w:val="22"/>
              </w:rPr>
              <m:t>P</m:t>
            </m:r>
          </m:e>
          <m:sup>
            <m:r>
              <w:rPr>
                <w:rFonts w:ascii="Cambria Math" w:hAnsi="Cambria Math" w:cs="Times New Roman"/>
                <w:sz w:val="22"/>
                <w:szCs w:val="22"/>
              </w:rPr>
              <m:t>'</m:t>
            </m:r>
          </m:sup>
        </m:sSup>
        <m:d>
          <m:dPr>
            <m:ctrlPr>
              <w:rPr>
                <w:rFonts w:ascii="Cambria Math" w:hAnsi="Cambria Math" w:cs="Times New Roman"/>
                <w:iCs/>
                <w:sz w:val="22"/>
                <w:szCs w:val="22"/>
              </w:rPr>
            </m:ctrlPr>
          </m:dPr>
          <m:e>
            <m:sSup>
              <m:sSupPr>
                <m:ctrlPr>
                  <w:rPr>
                    <w:rFonts w:ascii="Cambria Math" w:hAnsi="Cambria Math" w:cs="Times New Roman"/>
                    <w:iCs/>
                    <w:sz w:val="22"/>
                    <w:szCs w:val="22"/>
                  </w:rPr>
                </m:ctrlPr>
              </m:sSupPr>
              <m:e>
                <m:r>
                  <m:rPr>
                    <m:sty m:val="p"/>
                  </m:rPr>
                  <w:rPr>
                    <w:rFonts w:ascii="Cambria Math" w:hAnsi="Cambria Math" w:cs="Times New Roman"/>
                    <w:sz w:val="22"/>
                    <w:szCs w:val="22"/>
                  </w:rPr>
                  <m:t>z</m:t>
                </m:r>
              </m:e>
              <m:sup>
                <m:r>
                  <m:rPr>
                    <m:sty m:val="p"/>
                  </m:rPr>
                  <w:rPr>
                    <w:rFonts w:ascii="Cambria Math" w:hAnsi="Cambria Math" w:cs="Times New Roman"/>
                    <w:sz w:val="22"/>
                    <w:szCs w:val="22"/>
                  </w:rPr>
                  <m:t>*</m:t>
                </m:r>
              </m:sup>
            </m:sSup>
            <m:r>
              <m:rPr>
                <m:sty m:val="p"/>
              </m:rPr>
              <w:rPr>
                <w:rFonts w:ascii="Cambria Math" w:hAnsi="Cambria Math" w:cs="Times New Roman"/>
                <w:sz w:val="22"/>
                <w:szCs w:val="22"/>
              </w:rPr>
              <m:t>,</m:t>
            </m:r>
            <m:sSup>
              <m:sSupPr>
                <m:ctrlPr>
                  <w:rPr>
                    <w:rFonts w:ascii="Cambria Math" w:hAnsi="Cambria Math" w:cs="Times New Roman"/>
                    <w:iCs/>
                    <w:sz w:val="22"/>
                    <w:szCs w:val="22"/>
                  </w:rPr>
                </m:ctrlPr>
              </m:sSupPr>
              <m:e>
                <m:r>
                  <m:rPr>
                    <m:sty m:val="p"/>
                  </m:rPr>
                  <w:rPr>
                    <w:rFonts w:ascii="Cambria Math" w:hAnsi="Cambria Math" w:cs="Times New Roman"/>
                    <w:sz w:val="22"/>
                    <w:szCs w:val="22"/>
                  </w:rPr>
                  <m:t>x</m:t>
                </m:r>
              </m:e>
              <m:sup>
                <m:r>
                  <m:rPr>
                    <m:sty m:val="p"/>
                  </m:rPr>
                  <w:rPr>
                    <w:rFonts w:ascii="Cambria Math" w:hAnsi="Cambria Math" w:cs="Times New Roman"/>
                    <w:sz w:val="22"/>
                    <w:szCs w:val="22"/>
                  </w:rPr>
                  <m:t>*</m:t>
                </m:r>
              </m:sup>
            </m:sSup>
          </m:e>
        </m:d>
        <m:r>
          <m:rPr>
            <m:sty m:val="p"/>
          </m:rPr>
          <w:rPr>
            <w:rFonts w:ascii="Cambria Math" w:hAnsi="Cambria Math" w:cs="Times New Roman"/>
            <w:sz w:val="22"/>
            <w:szCs w:val="22"/>
          </w:rPr>
          <m:t>=</m:t>
        </m:r>
        <m:f>
          <m:fPr>
            <m:ctrlPr>
              <w:rPr>
                <w:rFonts w:ascii="Cambria Math" w:hAnsi="Cambria Math" w:cs="Times New Roman"/>
                <w:iCs/>
                <w:sz w:val="22"/>
                <w:szCs w:val="22"/>
              </w:rPr>
            </m:ctrlPr>
          </m:fPr>
          <m:num>
            <m:r>
              <m:rPr>
                <m:sty m:val="p"/>
              </m:rPr>
              <w:rPr>
                <w:rFonts w:ascii="Cambria Math" w:hAnsi="Cambria Math" w:cs="Times New Roman"/>
                <w:sz w:val="22"/>
                <w:szCs w:val="22"/>
              </w:rPr>
              <m:t>dP(</m:t>
            </m:r>
            <m:sSup>
              <m:sSupPr>
                <m:ctrlPr>
                  <w:rPr>
                    <w:rFonts w:ascii="Cambria Math" w:hAnsi="Cambria Math" w:cs="Times New Roman"/>
                    <w:iCs/>
                    <w:sz w:val="22"/>
                    <w:szCs w:val="22"/>
                  </w:rPr>
                </m:ctrlPr>
              </m:sSupPr>
              <m:e>
                <m:r>
                  <m:rPr>
                    <m:sty m:val="p"/>
                  </m:rPr>
                  <w:rPr>
                    <w:rFonts w:ascii="Cambria Math" w:hAnsi="Cambria Math" w:cs="Times New Roman"/>
                    <w:sz w:val="22"/>
                    <w:szCs w:val="22"/>
                  </w:rPr>
                  <m:t>z</m:t>
                </m:r>
              </m:e>
              <m:sup>
                <m:r>
                  <m:rPr>
                    <m:sty m:val="p"/>
                  </m:rPr>
                  <w:rPr>
                    <w:rFonts w:ascii="Cambria Math" w:hAnsi="Cambria Math" w:cs="Times New Roman"/>
                    <w:sz w:val="22"/>
                    <w:szCs w:val="22"/>
                  </w:rPr>
                  <m:t>*</m:t>
                </m:r>
              </m:sup>
            </m:sSup>
            <m:r>
              <m:rPr>
                <m:sty m:val="p"/>
              </m:rPr>
              <w:rPr>
                <w:rFonts w:ascii="Cambria Math" w:hAnsi="Cambria Math" w:cs="Times New Roman"/>
                <w:sz w:val="22"/>
                <w:szCs w:val="22"/>
              </w:rPr>
              <m:t>,</m:t>
            </m:r>
            <m:sSup>
              <m:sSupPr>
                <m:ctrlPr>
                  <w:rPr>
                    <w:rFonts w:ascii="Cambria Math" w:hAnsi="Cambria Math" w:cs="Times New Roman"/>
                    <w:iCs/>
                    <w:sz w:val="22"/>
                    <w:szCs w:val="22"/>
                  </w:rPr>
                </m:ctrlPr>
              </m:sSupPr>
              <m:e>
                <m:r>
                  <m:rPr>
                    <m:sty m:val="p"/>
                  </m:rPr>
                  <w:rPr>
                    <w:rFonts w:ascii="Cambria Math" w:hAnsi="Cambria Math" w:cs="Times New Roman"/>
                    <w:sz w:val="22"/>
                    <w:szCs w:val="22"/>
                  </w:rPr>
                  <m:t>x</m:t>
                </m:r>
              </m:e>
              <m:sup>
                <m:r>
                  <m:rPr>
                    <m:sty m:val="p"/>
                  </m:rPr>
                  <w:rPr>
                    <w:rFonts w:ascii="Cambria Math" w:hAnsi="Cambria Math" w:cs="Times New Roman"/>
                    <w:sz w:val="22"/>
                    <w:szCs w:val="22"/>
                  </w:rPr>
                  <m:t>*</m:t>
                </m:r>
              </m:sup>
            </m:sSup>
            <m:r>
              <m:rPr>
                <m:sty m:val="p"/>
              </m:rPr>
              <w:rPr>
                <w:rFonts w:ascii="Cambria Math" w:hAnsi="Cambria Math" w:cs="Times New Roman"/>
                <w:sz w:val="22"/>
                <w:szCs w:val="22"/>
              </w:rPr>
              <m:t>)</m:t>
            </m:r>
          </m:num>
          <m:den>
            <m:r>
              <m:rPr>
                <m:sty m:val="p"/>
              </m:rPr>
              <w:rPr>
                <w:rFonts w:ascii="Cambria Math" w:hAnsi="Cambria Math" w:cs="Times New Roman"/>
                <w:sz w:val="22"/>
                <w:szCs w:val="22"/>
              </w:rPr>
              <m:t>dz</m:t>
            </m:r>
          </m:den>
        </m:f>
      </m:oMath>
      <w:r w:rsidRPr="006E12F3">
        <w:rPr>
          <w:rFonts w:ascii="Times New Roman" w:hAnsi="Times New Roman" w:cs="Times New Roman"/>
          <w:sz w:val="22"/>
          <w:szCs w:val="22"/>
        </w:rPr>
        <w:t xml:space="preserve">, where </w:t>
      </w:r>
      <m:oMath>
        <m:sSup>
          <m:sSupPr>
            <m:ctrlPr>
              <w:rPr>
                <w:rFonts w:ascii="Cambria Math" w:hAnsi="Cambria Math" w:cs="Times New Roman"/>
                <w:sz w:val="22"/>
                <w:szCs w:val="22"/>
              </w:rPr>
            </m:ctrlPr>
          </m:sSupPr>
          <m:e>
            <m:r>
              <m:rPr>
                <m:sty m:val="p"/>
              </m:rPr>
              <w:rPr>
                <w:rFonts w:ascii="Cambria Math" w:hAnsi="Cambria Math" w:cs="Times New Roman"/>
                <w:sz w:val="22"/>
                <w:szCs w:val="22"/>
              </w:rPr>
              <m:t>z</m:t>
            </m:r>
          </m:e>
          <m:sup>
            <m:r>
              <w:rPr>
                <w:rFonts w:ascii="Cambria Math" w:hAnsi="Cambria Math" w:cs="Times New Roman"/>
                <w:sz w:val="22"/>
                <w:szCs w:val="22"/>
              </w:rPr>
              <m:t>*</m:t>
            </m:r>
          </m:sup>
        </m:sSup>
      </m:oMath>
      <w:r w:rsidRPr="006E12F3">
        <w:rPr>
          <w:rFonts w:ascii="Times New Roman" w:hAnsi="Times New Roman" w:cs="Times New Roman"/>
          <w:sz w:val="22"/>
          <w:szCs w:val="22"/>
        </w:rPr>
        <w:t xml:space="preserve"> and </w:t>
      </w:r>
      <m:oMath>
        <m:sSup>
          <m:sSupPr>
            <m:ctrlPr>
              <w:rPr>
                <w:rFonts w:ascii="Cambria Math" w:hAnsi="Cambria Math" w:cs="Times New Roman"/>
                <w:sz w:val="22"/>
                <w:szCs w:val="22"/>
              </w:rPr>
            </m:ctrlPr>
          </m:sSupPr>
          <m:e>
            <m:r>
              <m:rPr>
                <m:sty m:val="p"/>
              </m:rPr>
              <w:rPr>
                <w:rFonts w:ascii="Cambria Math" w:hAnsi="Cambria Math" w:cs="Times New Roman"/>
                <w:sz w:val="22"/>
                <w:szCs w:val="22"/>
              </w:rPr>
              <m:t>x</m:t>
            </m:r>
          </m:e>
          <m:sup>
            <m:r>
              <w:rPr>
                <w:rFonts w:ascii="Cambria Math" w:hAnsi="Cambria Math" w:cs="Times New Roman"/>
                <w:sz w:val="22"/>
                <w:szCs w:val="22"/>
              </w:rPr>
              <m:t>*</m:t>
            </m:r>
          </m:sup>
        </m:sSup>
      </m:oMath>
      <w:r w:rsidRPr="006E12F3">
        <w:rPr>
          <w:rFonts w:ascii="Times New Roman" w:hAnsi="Times New Roman" w:cs="Times New Roman"/>
          <w:sz w:val="22"/>
          <w:szCs w:val="22"/>
        </w:rPr>
        <w:t xml:space="preserve"> are the observed consumption levels of attributes z and x respectively). We keep with tradition and follow this notation in the text.</w:t>
      </w:r>
    </w:p>
  </w:footnote>
  <w:footnote w:id="19">
    <w:p w14:paraId="7BCA6EBA" w14:textId="77777777" w:rsidR="00DE711D" w:rsidRPr="00447C43" w:rsidRDefault="00DE711D" w:rsidP="00DE711D">
      <w:pPr>
        <w:pStyle w:val="NoSpacing"/>
        <w:rPr>
          <w:rFonts w:ascii="Times New Roman" w:hAnsi="Times New Roman"/>
        </w:rPr>
      </w:pPr>
      <w:r w:rsidRPr="00447C43">
        <w:rPr>
          <w:rStyle w:val="FootnoteReference"/>
        </w:rPr>
        <w:footnoteRef/>
      </w:r>
      <w:r w:rsidRPr="00447C43">
        <w:rPr>
          <w:rFonts w:ascii="Times New Roman" w:hAnsi="Times New Roman"/>
        </w:rPr>
        <w:t xml:space="preserve">This difference in unobserved preferences is captured by the difference in height between consumer A and C’s demand function: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C</m:t>
            </m:r>
          </m:sub>
        </m:sSub>
      </m:oMath>
      <w:r w:rsidRPr="00447C43">
        <w:rPr>
          <w:rFonts w:ascii="Times New Roman" w:hAnsi="Times New Roman"/>
        </w:rPr>
        <w:t>.</w:t>
      </w:r>
    </w:p>
  </w:footnote>
  <w:footnote w:id="20">
    <w:p w14:paraId="2006CCEF" w14:textId="77777777" w:rsidR="00DE711D" w:rsidRPr="00447C43" w:rsidRDefault="00DE711D" w:rsidP="00DE711D">
      <w:pPr>
        <w:pStyle w:val="FootnoteText"/>
        <w:rPr>
          <w:rFonts w:ascii="Times New Roman" w:hAnsi="Times New Roman" w:cs="Times New Roman"/>
          <w:sz w:val="22"/>
          <w:szCs w:val="22"/>
        </w:rPr>
      </w:pPr>
      <w:r w:rsidRPr="00447C43">
        <w:rPr>
          <w:rStyle w:val="FootnoteReference"/>
          <w:rFonts w:ascii="Times New Roman" w:hAnsi="Times New Roman" w:cs="Times New Roman"/>
          <w:sz w:val="22"/>
          <w:szCs w:val="22"/>
        </w:rPr>
        <w:footnoteRef/>
      </w:r>
      <w:r w:rsidRPr="00447C43">
        <w:rPr>
          <w:rFonts w:ascii="Times New Roman" w:hAnsi="Times New Roman" w:cs="Times New Roman"/>
          <w:sz w:val="22"/>
          <w:szCs w:val="22"/>
        </w:rPr>
        <w:t>Note, we re-estimate the hedonic price functions each time a new spatial threshold is employed and then run a pooled second-stage regression using only the homes located within that spatial buffer. See Appendix Table B</w:t>
      </w:r>
      <w:r>
        <w:rPr>
          <w:rFonts w:ascii="Times New Roman" w:hAnsi="Times New Roman" w:cs="Times New Roman"/>
          <w:sz w:val="22"/>
          <w:szCs w:val="22"/>
        </w:rPr>
        <w:t>5</w:t>
      </w:r>
      <w:r w:rsidRPr="00447C43">
        <w:rPr>
          <w:rFonts w:ascii="Times New Roman" w:hAnsi="Times New Roman" w:cs="Times New Roman"/>
          <w:sz w:val="22"/>
          <w:szCs w:val="22"/>
        </w:rPr>
        <w:t xml:space="preserve"> for the first-stage estimates.</w:t>
      </w:r>
    </w:p>
  </w:footnote>
  <w:footnote w:id="21">
    <w:p w14:paraId="3FF0ADF0" w14:textId="77777777" w:rsidR="00DE711D" w:rsidRPr="009501AA" w:rsidRDefault="00DE711D" w:rsidP="00DE711D">
      <w:pPr>
        <w:pStyle w:val="FootnoteText"/>
        <w:rPr>
          <w:rFonts w:ascii="Times New Roman" w:hAnsi="Times New Roman" w:cs="Times New Roman"/>
          <w:sz w:val="22"/>
          <w:szCs w:val="22"/>
        </w:rPr>
      </w:pPr>
      <w:r w:rsidRPr="009501AA">
        <w:rPr>
          <w:rStyle w:val="FootnoteReference"/>
          <w:rFonts w:ascii="Times New Roman" w:hAnsi="Times New Roman" w:cs="Times New Roman"/>
          <w:sz w:val="22"/>
          <w:szCs w:val="22"/>
        </w:rPr>
        <w:footnoteRef/>
      </w:r>
      <w:r w:rsidRPr="002D6BB9">
        <w:rPr>
          <w:rFonts w:ascii="Times New Roman" w:hAnsi="Times New Roman" w:cs="Times New Roman"/>
          <w:sz w:val="22"/>
          <w:szCs w:val="22"/>
        </w:rPr>
        <w:t xml:space="preserve">The average number of housing transactions </w:t>
      </w:r>
      <w:r>
        <w:rPr>
          <w:rFonts w:ascii="Times New Roman" w:hAnsi="Times New Roman" w:cs="Times New Roman"/>
          <w:sz w:val="22"/>
          <w:szCs w:val="22"/>
        </w:rPr>
        <w:t>per market also decreased significantly when HUC10 definitions were used. The average</w:t>
      </w:r>
      <w:r w:rsidRPr="002D6BB9">
        <w:rPr>
          <w:rFonts w:ascii="Times New Roman" w:hAnsi="Times New Roman" w:cs="Times New Roman"/>
          <w:sz w:val="22"/>
          <w:szCs w:val="22"/>
        </w:rPr>
        <w:t xml:space="preserve"> HUC10 watershed </w:t>
      </w:r>
      <w:r>
        <w:rPr>
          <w:rFonts w:ascii="Times New Roman" w:hAnsi="Times New Roman" w:cs="Times New Roman"/>
          <w:sz w:val="22"/>
          <w:szCs w:val="22"/>
        </w:rPr>
        <w:t>had</w:t>
      </w:r>
      <w:r w:rsidRPr="002D6BB9">
        <w:rPr>
          <w:rFonts w:ascii="Times New Roman" w:hAnsi="Times New Roman" w:cs="Times New Roman"/>
          <w:sz w:val="22"/>
          <w:szCs w:val="22"/>
        </w:rPr>
        <w:t xml:space="preserve"> 1,577</w:t>
      </w:r>
      <w:r>
        <w:rPr>
          <w:rFonts w:ascii="Times New Roman" w:hAnsi="Times New Roman" w:cs="Times New Roman"/>
          <w:sz w:val="22"/>
          <w:szCs w:val="22"/>
        </w:rPr>
        <w:t xml:space="preserve"> housing transactions</w:t>
      </w:r>
      <w:r w:rsidRPr="002D6BB9">
        <w:rPr>
          <w:rFonts w:ascii="Times New Roman" w:hAnsi="Times New Roman" w:cs="Times New Roman"/>
          <w:sz w:val="22"/>
          <w:szCs w:val="22"/>
        </w:rPr>
        <w:t>, while the average commuting zone ha</w:t>
      </w:r>
      <w:r>
        <w:rPr>
          <w:rFonts w:ascii="Times New Roman" w:hAnsi="Times New Roman" w:cs="Times New Roman"/>
          <w:sz w:val="22"/>
          <w:szCs w:val="22"/>
        </w:rPr>
        <w:t>d</w:t>
      </w:r>
      <w:r w:rsidRPr="002D6BB9">
        <w:rPr>
          <w:rFonts w:ascii="Times New Roman" w:hAnsi="Times New Roman" w:cs="Times New Roman"/>
          <w:sz w:val="22"/>
          <w:szCs w:val="22"/>
        </w:rPr>
        <w:t xml:space="preserve"> 22,806.</w:t>
      </w:r>
      <w:r>
        <w:rPr>
          <w:rFonts w:ascii="Times New Roman" w:hAnsi="Times New Roman" w:cs="Times New Roman"/>
          <w:b/>
          <w:bCs/>
          <w:sz w:val="22"/>
          <w:szCs w:val="22"/>
        </w:rPr>
        <w:t xml:space="preserve"> </w:t>
      </w:r>
      <w:r>
        <w:rPr>
          <w:rFonts w:ascii="Times New Roman" w:hAnsi="Times New Roman" w:cs="Times New Roman"/>
          <w:sz w:val="22"/>
          <w:szCs w:val="22"/>
        </w:rPr>
        <w:t>Several</w:t>
      </w:r>
      <w:r w:rsidRPr="009501AA">
        <w:rPr>
          <w:rFonts w:ascii="Times New Roman" w:hAnsi="Times New Roman" w:cs="Times New Roman"/>
          <w:sz w:val="22"/>
          <w:szCs w:val="22"/>
        </w:rPr>
        <w:t xml:space="preserve"> HUC10 housing markets </w:t>
      </w:r>
      <w:r>
        <w:rPr>
          <w:rFonts w:ascii="Times New Roman" w:hAnsi="Times New Roman" w:cs="Times New Roman"/>
          <w:sz w:val="22"/>
          <w:szCs w:val="22"/>
        </w:rPr>
        <w:t>had</w:t>
      </w:r>
      <w:r w:rsidRPr="009501AA">
        <w:rPr>
          <w:rFonts w:ascii="Times New Roman" w:hAnsi="Times New Roman" w:cs="Times New Roman"/>
          <w:sz w:val="22"/>
          <w:szCs w:val="22"/>
        </w:rPr>
        <w:t xml:space="preserve"> fewer than 50 near lake housing transactions </w:t>
      </w:r>
      <w:r>
        <w:rPr>
          <w:rFonts w:ascii="Times New Roman" w:hAnsi="Times New Roman" w:cs="Times New Roman"/>
          <w:sz w:val="22"/>
          <w:szCs w:val="22"/>
        </w:rPr>
        <w:t xml:space="preserve">as well, which caused the first-stage Secchi and lake proximity coefficients to be imprecisely estimated due to multicollinearity. We drop these markets when estimating models D16 – D18, though we note that inclusion of these markets in the second stage still produces a negative and statistically significant slope coefficient.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66B0" w14:textId="77777777" w:rsidR="003C420A" w:rsidRDefault="003C4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14F"/>
    <w:multiLevelType w:val="hybridMultilevel"/>
    <w:tmpl w:val="60A06ED4"/>
    <w:lvl w:ilvl="0" w:tplc="225CA0B2">
      <w:start w:val="1"/>
      <w:numFmt w:val="decimal"/>
      <w:lvlText w:val="[%1]"/>
      <w:lvlJc w:val="left"/>
      <w:pPr>
        <w:ind w:left="864" w:hanging="504"/>
      </w:pPr>
      <w:rPr>
        <w:rFonts w:hint="eastAsia"/>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D3BD0"/>
    <w:multiLevelType w:val="hybridMultilevel"/>
    <w:tmpl w:val="AFC0EC7C"/>
    <w:lvl w:ilvl="0" w:tplc="D52A57D2">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F5CEE"/>
    <w:multiLevelType w:val="hybridMultilevel"/>
    <w:tmpl w:val="DD8849CA"/>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6B26C4"/>
    <w:multiLevelType w:val="hybridMultilevel"/>
    <w:tmpl w:val="0292D39E"/>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E05034"/>
    <w:multiLevelType w:val="hybridMultilevel"/>
    <w:tmpl w:val="5FA6F0BE"/>
    <w:lvl w:ilvl="0" w:tplc="B96AC0F8">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65D91"/>
    <w:multiLevelType w:val="hybridMultilevel"/>
    <w:tmpl w:val="7DF6EBD4"/>
    <w:lvl w:ilvl="0" w:tplc="8BD632C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A5036"/>
    <w:multiLevelType w:val="hybridMultilevel"/>
    <w:tmpl w:val="4DFC1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06551"/>
    <w:multiLevelType w:val="hybridMultilevel"/>
    <w:tmpl w:val="77B254DC"/>
    <w:lvl w:ilvl="0" w:tplc="2156695C">
      <w:start w:val="1"/>
      <w:numFmt w:val="decimal"/>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B77EC1"/>
    <w:multiLevelType w:val="hybridMultilevel"/>
    <w:tmpl w:val="15281B3C"/>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CE6706"/>
    <w:multiLevelType w:val="hybridMultilevel"/>
    <w:tmpl w:val="816697B4"/>
    <w:lvl w:ilvl="0" w:tplc="06345A7A">
      <w:start w:val="1"/>
      <w:numFmt w:val="decimal"/>
      <w:lvlText w:val="(%1)"/>
      <w:lvlJc w:val="left"/>
      <w:pPr>
        <w:ind w:left="1116" w:hanging="3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372659"/>
    <w:multiLevelType w:val="hybridMultilevel"/>
    <w:tmpl w:val="1920503A"/>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F586CFF"/>
    <w:multiLevelType w:val="hybridMultilevel"/>
    <w:tmpl w:val="2EE0A764"/>
    <w:lvl w:ilvl="0" w:tplc="B0A070DC">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15F3A85"/>
    <w:multiLevelType w:val="hybridMultilevel"/>
    <w:tmpl w:val="6D442B36"/>
    <w:lvl w:ilvl="0" w:tplc="F2400920">
      <w:start w:val="1"/>
      <w:numFmt w:val="upperRoman"/>
      <w:suff w:val="space"/>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53089"/>
    <w:multiLevelType w:val="hybridMultilevel"/>
    <w:tmpl w:val="1920503A"/>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1E6D32"/>
    <w:multiLevelType w:val="hybridMultilevel"/>
    <w:tmpl w:val="FADC627A"/>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E92CBB"/>
    <w:multiLevelType w:val="hybridMultilevel"/>
    <w:tmpl w:val="AD1A6A68"/>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8316B00"/>
    <w:multiLevelType w:val="hybridMultilevel"/>
    <w:tmpl w:val="A0F8D7D6"/>
    <w:lvl w:ilvl="0" w:tplc="B0A070DC">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027E14"/>
    <w:multiLevelType w:val="hybridMultilevel"/>
    <w:tmpl w:val="0C1E25F8"/>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73217C"/>
    <w:multiLevelType w:val="hybridMultilevel"/>
    <w:tmpl w:val="6BB6C6B6"/>
    <w:lvl w:ilvl="0" w:tplc="F6500D2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C008B"/>
    <w:multiLevelType w:val="hybridMultilevel"/>
    <w:tmpl w:val="7ACC7C86"/>
    <w:lvl w:ilvl="0" w:tplc="D2BE3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D6A91"/>
    <w:multiLevelType w:val="hybridMultilevel"/>
    <w:tmpl w:val="BD3093DE"/>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4550B78"/>
    <w:multiLevelType w:val="hybridMultilevel"/>
    <w:tmpl w:val="D7CC5D8E"/>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A483334"/>
    <w:multiLevelType w:val="hybridMultilevel"/>
    <w:tmpl w:val="D040ADE0"/>
    <w:lvl w:ilvl="0" w:tplc="9E20D8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AA6611F"/>
    <w:multiLevelType w:val="hybridMultilevel"/>
    <w:tmpl w:val="2EE0A764"/>
    <w:lvl w:ilvl="0" w:tplc="B0A070DC">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AEB2580"/>
    <w:multiLevelType w:val="hybridMultilevel"/>
    <w:tmpl w:val="1920503A"/>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E314469"/>
    <w:multiLevelType w:val="hybridMultilevel"/>
    <w:tmpl w:val="1920503A"/>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BB09D2"/>
    <w:multiLevelType w:val="hybridMultilevel"/>
    <w:tmpl w:val="0526C610"/>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B444D5"/>
    <w:multiLevelType w:val="hybridMultilevel"/>
    <w:tmpl w:val="E5F0E8B4"/>
    <w:lvl w:ilvl="0" w:tplc="EB28E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F30F81"/>
    <w:multiLevelType w:val="hybridMultilevel"/>
    <w:tmpl w:val="D2BC04F0"/>
    <w:lvl w:ilvl="0" w:tplc="3894EDB8">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BD90A18"/>
    <w:multiLevelType w:val="hybridMultilevel"/>
    <w:tmpl w:val="4F9CA09E"/>
    <w:lvl w:ilvl="0" w:tplc="F77623AC">
      <w:start w:val="1"/>
      <w:numFmt w:val="decimal"/>
      <w:suff w:val="space"/>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8121780">
    <w:abstractNumId w:val="14"/>
  </w:num>
  <w:num w:numId="2" w16cid:durableId="1002590234">
    <w:abstractNumId w:val="9"/>
  </w:num>
  <w:num w:numId="3" w16cid:durableId="1162281273">
    <w:abstractNumId w:val="12"/>
  </w:num>
  <w:num w:numId="4" w16cid:durableId="1434739119">
    <w:abstractNumId w:val="1"/>
  </w:num>
  <w:num w:numId="5" w16cid:durableId="1048384153">
    <w:abstractNumId w:val="11"/>
  </w:num>
  <w:num w:numId="6" w16cid:durableId="322441271">
    <w:abstractNumId w:val="23"/>
  </w:num>
  <w:num w:numId="7" w16cid:durableId="956714818">
    <w:abstractNumId w:val="22"/>
  </w:num>
  <w:num w:numId="8" w16cid:durableId="2075082901">
    <w:abstractNumId w:val="28"/>
  </w:num>
  <w:num w:numId="9" w16cid:durableId="484513143">
    <w:abstractNumId w:val="16"/>
  </w:num>
  <w:num w:numId="10" w16cid:durableId="366683498">
    <w:abstractNumId w:val="5"/>
  </w:num>
  <w:num w:numId="11" w16cid:durableId="858542229">
    <w:abstractNumId w:val="27"/>
  </w:num>
  <w:num w:numId="12" w16cid:durableId="405104916">
    <w:abstractNumId w:val="19"/>
  </w:num>
  <w:num w:numId="13" w16cid:durableId="1453404374">
    <w:abstractNumId w:val="21"/>
  </w:num>
  <w:num w:numId="14" w16cid:durableId="1174536212">
    <w:abstractNumId w:val="8"/>
  </w:num>
  <w:num w:numId="15" w16cid:durableId="1509979058">
    <w:abstractNumId w:val="26"/>
  </w:num>
  <w:num w:numId="16" w16cid:durableId="308292159">
    <w:abstractNumId w:val="20"/>
  </w:num>
  <w:num w:numId="17" w16cid:durableId="388186986">
    <w:abstractNumId w:val="17"/>
  </w:num>
  <w:num w:numId="18" w16cid:durableId="641693620">
    <w:abstractNumId w:val="29"/>
  </w:num>
  <w:num w:numId="19" w16cid:durableId="622418471">
    <w:abstractNumId w:val="4"/>
  </w:num>
  <w:num w:numId="20" w16cid:durableId="1944920301">
    <w:abstractNumId w:val="10"/>
  </w:num>
  <w:num w:numId="21" w16cid:durableId="1269582489">
    <w:abstractNumId w:val="25"/>
  </w:num>
  <w:num w:numId="22" w16cid:durableId="441807745">
    <w:abstractNumId w:val="13"/>
  </w:num>
  <w:num w:numId="23" w16cid:durableId="1488279949">
    <w:abstractNumId w:val="24"/>
  </w:num>
  <w:num w:numId="24" w16cid:durableId="1976832992">
    <w:abstractNumId w:val="0"/>
  </w:num>
  <w:num w:numId="25" w16cid:durableId="1579360286">
    <w:abstractNumId w:val="3"/>
  </w:num>
  <w:num w:numId="26" w16cid:durableId="645823451">
    <w:abstractNumId w:val="15"/>
  </w:num>
  <w:num w:numId="27" w16cid:durableId="1262832259">
    <w:abstractNumId w:val="2"/>
  </w:num>
  <w:num w:numId="28" w16cid:durableId="1671518310">
    <w:abstractNumId w:val="6"/>
  </w:num>
  <w:num w:numId="29" w16cid:durableId="1403866488">
    <w:abstractNumId w:val="18"/>
  </w:num>
  <w:num w:numId="30" w16cid:durableId="18342961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1E4"/>
    <w:rsid w:val="00000504"/>
    <w:rsid w:val="000013B0"/>
    <w:rsid w:val="00001954"/>
    <w:rsid w:val="00001B65"/>
    <w:rsid w:val="00002C79"/>
    <w:rsid w:val="00003E93"/>
    <w:rsid w:val="0000578D"/>
    <w:rsid w:val="000067C9"/>
    <w:rsid w:val="00007756"/>
    <w:rsid w:val="00007827"/>
    <w:rsid w:val="000078F9"/>
    <w:rsid w:val="00007C33"/>
    <w:rsid w:val="00010C20"/>
    <w:rsid w:val="00010EBF"/>
    <w:rsid w:val="00011116"/>
    <w:rsid w:val="0001118D"/>
    <w:rsid w:val="00011B3F"/>
    <w:rsid w:val="00011DCA"/>
    <w:rsid w:val="00012128"/>
    <w:rsid w:val="000135B9"/>
    <w:rsid w:val="00013B5E"/>
    <w:rsid w:val="00014156"/>
    <w:rsid w:val="0001476C"/>
    <w:rsid w:val="0001532B"/>
    <w:rsid w:val="00015562"/>
    <w:rsid w:val="000155BB"/>
    <w:rsid w:val="000157F3"/>
    <w:rsid w:val="00015ADF"/>
    <w:rsid w:val="00015B8C"/>
    <w:rsid w:val="00015FB1"/>
    <w:rsid w:val="00016E18"/>
    <w:rsid w:val="00016F16"/>
    <w:rsid w:val="0002019A"/>
    <w:rsid w:val="000210B6"/>
    <w:rsid w:val="00021785"/>
    <w:rsid w:val="00021EFB"/>
    <w:rsid w:val="0002360C"/>
    <w:rsid w:val="00024288"/>
    <w:rsid w:val="000244FF"/>
    <w:rsid w:val="00024C5A"/>
    <w:rsid w:val="00024E0A"/>
    <w:rsid w:val="00025534"/>
    <w:rsid w:val="0002594A"/>
    <w:rsid w:val="00026E3F"/>
    <w:rsid w:val="0002748F"/>
    <w:rsid w:val="00027778"/>
    <w:rsid w:val="0003042D"/>
    <w:rsid w:val="00030DE3"/>
    <w:rsid w:val="00032665"/>
    <w:rsid w:val="00033027"/>
    <w:rsid w:val="00034163"/>
    <w:rsid w:val="0003500A"/>
    <w:rsid w:val="0003509A"/>
    <w:rsid w:val="0003522E"/>
    <w:rsid w:val="0003523D"/>
    <w:rsid w:val="00035270"/>
    <w:rsid w:val="00036B63"/>
    <w:rsid w:val="00036F73"/>
    <w:rsid w:val="0003700D"/>
    <w:rsid w:val="000370A5"/>
    <w:rsid w:val="0004059D"/>
    <w:rsid w:val="00040643"/>
    <w:rsid w:val="00040BD7"/>
    <w:rsid w:val="000415D8"/>
    <w:rsid w:val="00042062"/>
    <w:rsid w:val="00042168"/>
    <w:rsid w:val="00042383"/>
    <w:rsid w:val="000430EA"/>
    <w:rsid w:val="000439DB"/>
    <w:rsid w:val="00043A06"/>
    <w:rsid w:val="00044581"/>
    <w:rsid w:val="00045129"/>
    <w:rsid w:val="00045301"/>
    <w:rsid w:val="000459D7"/>
    <w:rsid w:val="00045CEE"/>
    <w:rsid w:val="00045E55"/>
    <w:rsid w:val="00046035"/>
    <w:rsid w:val="000462C0"/>
    <w:rsid w:val="000464B8"/>
    <w:rsid w:val="0004738A"/>
    <w:rsid w:val="00047662"/>
    <w:rsid w:val="0004786C"/>
    <w:rsid w:val="00047B2E"/>
    <w:rsid w:val="00047C4A"/>
    <w:rsid w:val="00050DF8"/>
    <w:rsid w:val="00051C10"/>
    <w:rsid w:val="00051FEA"/>
    <w:rsid w:val="0005224B"/>
    <w:rsid w:val="00052598"/>
    <w:rsid w:val="00052CB1"/>
    <w:rsid w:val="00053442"/>
    <w:rsid w:val="00053A43"/>
    <w:rsid w:val="00053ECE"/>
    <w:rsid w:val="00054253"/>
    <w:rsid w:val="00054679"/>
    <w:rsid w:val="0005508C"/>
    <w:rsid w:val="00055261"/>
    <w:rsid w:val="0005574C"/>
    <w:rsid w:val="00056DF7"/>
    <w:rsid w:val="00056F14"/>
    <w:rsid w:val="0005724D"/>
    <w:rsid w:val="00057B52"/>
    <w:rsid w:val="00057F0D"/>
    <w:rsid w:val="00062154"/>
    <w:rsid w:val="00062781"/>
    <w:rsid w:val="000634FE"/>
    <w:rsid w:val="00063DED"/>
    <w:rsid w:val="00063E04"/>
    <w:rsid w:val="00063E54"/>
    <w:rsid w:val="00063E5C"/>
    <w:rsid w:val="00064226"/>
    <w:rsid w:val="00064353"/>
    <w:rsid w:val="00065DD4"/>
    <w:rsid w:val="000666A4"/>
    <w:rsid w:val="00066D29"/>
    <w:rsid w:val="00066E06"/>
    <w:rsid w:val="000670C7"/>
    <w:rsid w:val="000675B1"/>
    <w:rsid w:val="00067FDE"/>
    <w:rsid w:val="00070546"/>
    <w:rsid w:val="00070773"/>
    <w:rsid w:val="000713C4"/>
    <w:rsid w:val="0007165F"/>
    <w:rsid w:val="00071FAF"/>
    <w:rsid w:val="00072259"/>
    <w:rsid w:val="000741FA"/>
    <w:rsid w:val="000747FC"/>
    <w:rsid w:val="00074AEE"/>
    <w:rsid w:val="0007524F"/>
    <w:rsid w:val="00075D42"/>
    <w:rsid w:val="00076EB2"/>
    <w:rsid w:val="0007737D"/>
    <w:rsid w:val="0007781C"/>
    <w:rsid w:val="0007788F"/>
    <w:rsid w:val="00077CBC"/>
    <w:rsid w:val="000800EA"/>
    <w:rsid w:val="0008216C"/>
    <w:rsid w:val="000821B2"/>
    <w:rsid w:val="000821CA"/>
    <w:rsid w:val="00083BCF"/>
    <w:rsid w:val="00084511"/>
    <w:rsid w:val="000846DE"/>
    <w:rsid w:val="000848F1"/>
    <w:rsid w:val="000855E8"/>
    <w:rsid w:val="000859BB"/>
    <w:rsid w:val="00085D6F"/>
    <w:rsid w:val="000905ED"/>
    <w:rsid w:val="000914F2"/>
    <w:rsid w:val="000925A6"/>
    <w:rsid w:val="000926BC"/>
    <w:rsid w:val="0009287E"/>
    <w:rsid w:val="000928A5"/>
    <w:rsid w:val="00092BD9"/>
    <w:rsid w:val="00092ED2"/>
    <w:rsid w:val="00094636"/>
    <w:rsid w:val="00095657"/>
    <w:rsid w:val="00095985"/>
    <w:rsid w:val="00095A91"/>
    <w:rsid w:val="00095CBE"/>
    <w:rsid w:val="000967BE"/>
    <w:rsid w:val="000970AF"/>
    <w:rsid w:val="000A02D5"/>
    <w:rsid w:val="000A0544"/>
    <w:rsid w:val="000A18C8"/>
    <w:rsid w:val="000A2228"/>
    <w:rsid w:val="000A2967"/>
    <w:rsid w:val="000A2C10"/>
    <w:rsid w:val="000A2CA1"/>
    <w:rsid w:val="000A3415"/>
    <w:rsid w:val="000A3A07"/>
    <w:rsid w:val="000A3DD2"/>
    <w:rsid w:val="000A3E5E"/>
    <w:rsid w:val="000A41CE"/>
    <w:rsid w:val="000A4413"/>
    <w:rsid w:val="000A4706"/>
    <w:rsid w:val="000A5249"/>
    <w:rsid w:val="000A68DD"/>
    <w:rsid w:val="000A6FF1"/>
    <w:rsid w:val="000A7453"/>
    <w:rsid w:val="000A76E7"/>
    <w:rsid w:val="000A7AB8"/>
    <w:rsid w:val="000B0151"/>
    <w:rsid w:val="000B0C57"/>
    <w:rsid w:val="000B1BDB"/>
    <w:rsid w:val="000B262D"/>
    <w:rsid w:val="000B26B9"/>
    <w:rsid w:val="000B33DA"/>
    <w:rsid w:val="000B36FD"/>
    <w:rsid w:val="000B38D2"/>
    <w:rsid w:val="000B3D42"/>
    <w:rsid w:val="000B658D"/>
    <w:rsid w:val="000B65A1"/>
    <w:rsid w:val="000B6C87"/>
    <w:rsid w:val="000B7EE8"/>
    <w:rsid w:val="000C0BE4"/>
    <w:rsid w:val="000C0CE5"/>
    <w:rsid w:val="000C126E"/>
    <w:rsid w:val="000C151A"/>
    <w:rsid w:val="000C2857"/>
    <w:rsid w:val="000C2E49"/>
    <w:rsid w:val="000C3593"/>
    <w:rsid w:val="000C4C55"/>
    <w:rsid w:val="000C523C"/>
    <w:rsid w:val="000C55E7"/>
    <w:rsid w:val="000C57F6"/>
    <w:rsid w:val="000C64AC"/>
    <w:rsid w:val="000C6603"/>
    <w:rsid w:val="000C7D58"/>
    <w:rsid w:val="000D00B7"/>
    <w:rsid w:val="000D015C"/>
    <w:rsid w:val="000D0497"/>
    <w:rsid w:val="000D1045"/>
    <w:rsid w:val="000D20B5"/>
    <w:rsid w:val="000D2239"/>
    <w:rsid w:val="000D2658"/>
    <w:rsid w:val="000D2866"/>
    <w:rsid w:val="000D2873"/>
    <w:rsid w:val="000D33DC"/>
    <w:rsid w:val="000D3ED3"/>
    <w:rsid w:val="000D41AF"/>
    <w:rsid w:val="000D49FE"/>
    <w:rsid w:val="000D4FB7"/>
    <w:rsid w:val="000D52BD"/>
    <w:rsid w:val="000D570A"/>
    <w:rsid w:val="000D572A"/>
    <w:rsid w:val="000D58C9"/>
    <w:rsid w:val="000D5C58"/>
    <w:rsid w:val="000D5F17"/>
    <w:rsid w:val="000D5FFA"/>
    <w:rsid w:val="000D6BE2"/>
    <w:rsid w:val="000D6F3C"/>
    <w:rsid w:val="000D72D5"/>
    <w:rsid w:val="000D7361"/>
    <w:rsid w:val="000D75E5"/>
    <w:rsid w:val="000D7D0C"/>
    <w:rsid w:val="000E04A5"/>
    <w:rsid w:val="000E1048"/>
    <w:rsid w:val="000E10D8"/>
    <w:rsid w:val="000E17CB"/>
    <w:rsid w:val="000E1D99"/>
    <w:rsid w:val="000E2232"/>
    <w:rsid w:val="000E2319"/>
    <w:rsid w:val="000E2DCB"/>
    <w:rsid w:val="000E34C5"/>
    <w:rsid w:val="000E3A56"/>
    <w:rsid w:val="000E3E22"/>
    <w:rsid w:val="000E3E49"/>
    <w:rsid w:val="000E4898"/>
    <w:rsid w:val="000E51DA"/>
    <w:rsid w:val="000E547B"/>
    <w:rsid w:val="000E6A68"/>
    <w:rsid w:val="000E6B51"/>
    <w:rsid w:val="000E7A0D"/>
    <w:rsid w:val="000E7D93"/>
    <w:rsid w:val="000F0BC9"/>
    <w:rsid w:val="000F3290"/>
    <w:rsid w:val="000F32C8"/>
    <w:rsid w:val="000F3DAB"/>
    <w:rsid w:val="000F4E85"/>
    <w:rsid w:val="000F507A"/>
    <w:rsid w:val="000F5B47"/>
    <w:rsid w:val="000F5F3C"/>
    <w:rsid w:val="000F76CA"/>
    <w:rsid w:val="001007B8"/>
    <w:rsid w:val="00100A98"/>
    <w:rsid w:val="00101578"/>
    <w:rsid w:val="001015D9"/>
    <w:rsid w:val="00101B61"/>
    <w:rsid w:val="0010352D"/>
    <w:rsid w:val="00103640"/>
    <w:rsid w:val="00103AEF"/>
    <w:rsid w:val="00103F14"/>
    <w:rsid w:val="00104196"/>
    <w:rsid w:val="001041D5"/>
    <w:rsid w:val="00104281"/>
    <w:rsid w:val="00104531"/>
    <w:rsid w:val="00104CD9"/>
    <w:rsid w:val="0010594C"/>
    <w:rsid w:val="00105A6B"/>
    <w:rsid w:val="00105B93"/>
    <w:rsid w:val="001060DF"/>
    <w:rsid w:val="00106318"/>
    <w:rsid w:val="001076A3"/>
    <w:rsid w:val="00110463"/>
    <w:rsid w:val="001108AB"/>
    <w:rsid w:val="00110C19"/>
    <w:rsid w:val="00112AA9"/>
    <w:rsid w:val="0011381F"/>
    <w:rsid w:val="00114AA3"/>
    <w:rsid w:val="0011570C"/>
    <w:rsid w:val="001157DB"/>
    <w:rsid w:val="00116116"/>
    <w:rsid w:val="0011619E"/>
    <w:rsid w:val="00116486"/>
    <w:rsid w:val="00116F4C"/>
    <w:rsid w:val="001170BD"/>
    <w:rsid w:val="0011766D"/>
    <w:rsid w:val="00117C91"/>
    <w:rsid w:val="00117D22"/>
    <w:rsid w:val="00120F2B"/>
    <w:rsid w:val="00121544"/>
    <w:rsid w:val="00121D22"/>
    <w:rsid w:val="00122247"/>
    <w:rsid w:val="00122E3D"/>
    <w:rsid w:val="00123075"/>
    <w:rsid w:val="0012382F"/>
    <w:rsid w:val="001239E3"/>
    <w:rsid w:val="0012534D"/>
    <w:rsid w:val="00125556"/>
    <w:rsid w:val="00125FFB"/>
    <w:rsid w:val="00126657"/>
    <w:rsid w:val="00127E45"/>
    <w:rsid w:val="001303F9"/>
    <w:rsid w:val="00130B22"/>
    <w:rsid w:val="00131732"/>
    <w:rsid w:val="00131C97"/>
    <w:rsid w:val="001321F5"/>
    <w:rsid w:val="001326E0"/>
    <w:rsid w:val="00133310"/>
    <w:rsid w:val="00133813"/>
    <w:rsid w:val="0013400F"/>
    <w:rsid w:val="001346DF"/>
    <w:rsid w:val="00134E6E"/>
    <w:rsid w:val="001350E5"/>
    <w:rsid w:val="00135CE8"/>
    <w:rsid w:val="00136233"/>
    <w:rsid w:val="001367C5"/>
    <w:rsid w:val="00137170"/>
    <w:rsid w:val="001401CB"/>
    <w:rsid w:val="001405FC"/>
    <w:rsid w:val="001406F5"/>
    <w:rsid w:val="00140DDA"/>
    <w:rsid w:val="00140FDA"/>
    <w:rsid w:val="00141EBC"/>
    <w:rsid w:val="00142347"/>
    <w:rsid w:val="001427E4"/>
    <w:rsid w:val="00142AEE"/>
    <w:rsid w:val="00142F94"/>
    <w:rsid w:val="001432E6"/>
    <w:rsid w:val="00143C60"/>
    <w:rsid w:val="001449FB"/>
    <w:rsid w:val="00144D24"/>
    <w:rsid w:val="001452B9"/>
    <w:rsid w:val="00145F54"/>
    <w:rsid w:val="001468A9"/>
    <w:rsid w:val="00150026"/>
    <w:rsid w:val="00150245"/>
    <w:rsid w:val="001510BF"/>
    <w:rsid w:val="0015154E"/>
    <w:rsid w:val="00152028"/>
    <w:rsid w:val="001526D0"/>
    <w:rsid w:val="00152EA4"/>
    <w:rsid w:val="001530B3"/>
    <w:rsid w:val="0015315A"/>
    <w:rsid w:val="0015385C"/>
    <w:rsid w:val="00153A6C"/>
    <w:rsid w:val="00154C4B"/>
    <w:rsid w:val="00155700"/>
    <w:rsid w:val="001557BA"/>
    <w:rsid w:val="00156A65"/>
    <w:rsid w:val="001572EB"/>
    <w:rsid w:val="0015782B"/>
    <w:rsid w:val="00160D8E"/>
    <w:rsid w:val="00160E3E"/>
    <w:rsid w:val="001611DC"/>
    <w:rsid w:val="0016143E"/>
    <w:rsid w:val="0016145A"/>
    <w:rsid w:val="001623DB"/>
    <w:rsid w:val="00162EE8"/>
    <w:rsid w:val="00163063"/>
    <w:rsid w:val="001633FA"/>
    <w:rsid w:val="00163DDB"/>
    <w:rsid w:val="00164A0E"/>
    <w:rsid w:val="00164C57"/>
    <w:rsid w:val="00164E10"/>
    <w:rsid w:val="00165B31"/>
    <w:rsid w:val="00165C6E"/>
    <w:rsid w:val="00165F28"/>
    <w:rsid w:val="00166722"/>
    <w:rsid w:val="0016683E"/>
    <w:rsid w:val="001674CB"/>
    <w:rsid w:val="00167678"/>
    <w:rsid w:val="00170831"/>
    <w:rsid w:val="00170D88"/>
    <w:rsid w:val="00171166"/>
    <w:rsid w:val="00171391"/>
    <w:rsid w:val="00171AFF"/>
    <w:rsid w:val="00172CB4"/>
    <w:rsid w:val="00173C2A"/>
    <w:rsid w:val="00174543"/>
    <w:rsid w:val="00174764"/>
    <w:rsid w:val="00174ED3"/>
    <w:rsid w:val="00174FCB"/>
    <w:rsid w:val="00175589"/>
    <w:rsid w:val="001757E5"/>
    <w:rsid w:val="00176530"/>
    <w:rsid w:val="00176B0B"/>
    <w:rsid w:val="00176F26"/>
    <w:rsid w:val="00177359"/>
    <w:rsid w:val="00177B60"/>
    <w:rsid w:val="00177B77"/>
    <w:rsid w:val="00180473"/>
    <w:rsid w:val="00180548"/>
    <w:rsid w:val="00181340"/>
    <w:rsid w:val="00183FE3"/>
    <w:rsid w:val="00184307"/>
    <w:rsid w:val="00184BDB"/>
    <w:rsid w:val="00185EE9"/>
    <w:rsid w:val="0019015A"/>
    <w:rsid w:val="0019023C"/>
    <w:rsid w:val="00190B76"/>
    <w:rsid w:val="00190E2E"/>
    <w:rsid w:val="00191193"/>
    <w:rsid w:val="00191E75"/>
    <w:rsid w:val="00192147"/>
    <w:rsid w:val="00192366"/>
    <w:rsid w:val="001923C5"/>
    <w:rsid w:val="00192959"/>
    <w:rsid w:val="001929EA"/>
    <w:rsid w:val="00192D28"/>
    <w:rsid w:val="00192DEC"/>
    <w:rsid w:val="00192E0D"/>
    <w:rsid w:val="001932B4"/>
    <w:rsid w:val="0019456F"/>
    <w:rsid w:val="00195221"/>
    <w:rsid w:val="00195DE5"/>
    <w:rsid w:val="00196490"/>
    <w:rsid w:val="001965B1"/>
    <w:rsid w:val="001974F8"/>
    <w:rsid w:val="001A1DD0"/>
    <w:rsid w:val="001A37F2"/>
    <w:rsid w:val="001A3B5B"/>
    <w:rsid w:val="001A3EA5"/>
    <w:rsid w:val="001A44DF"/>
    <w:rsid w:val="001A4A52"/>
    <w:rsid w:val="001A4A55"/>
    <w:rsid w:val="001A537A"/>
    <w:rsid w:val="001A623D"/>
    <w:rsid w:val="001A6D27"/>
    <w:rsid w:val="001A7ADC"/>
    <w:rsid w:val="001A7D19"/>
    <w:rsid w:val="001B0386"/>
    <w:rsid w:val="001B09FA"/>
    <w:rsid w:val="001B0ECF"/>
    <w:rsid w:val="001B144A"/>
    <w:rsid w:val="001B2FD6"/>
    <w:rsid w:val="001B517C"/>
    <w:rsid w:val="001B5878"/>
    <w:rsid w:val="001B5ABB"/>
    <w:rsid w:val="001B6FF0"/>
    <w:rsid w:val="001C0310"/>
    <w:rsid w:val="001C04E6"/>
    <w:rsid w:val="001C1286"/>
    <w:rsid w:val="001C133E"/>
    <w:rsid w:val="001C1E2E"/>
    <w:rsid w:val="001C216D"/>
    <w:rsid w:val="001C32CC"/>
    <w:rsid w:val="001C37F1"/>
    <w:rsid w:val="001C3AB0"/>
    <w:rsid w:val="001C3DBC"/>
    <w:rsid w:val="001C401B"/>
    <w:rsid w:val="001C434F"/>
    <w:rsid w:val="001C4A3A"/>
    <w:rsid w:val="001C4AF8"/>
    <w:rsid w:val="001C58CC"/>
    <w:rsid w:val="001C5A57"/>
    <w:rsid w:val="001C63F9"/>
    <w:rsid w:val="001C735E"/>
    <w:rsid w:val="001D04D0"/>
    <w:rsid w:val="001D11CA"/>
    <w:rsid w:val="001D1661"/>
    <w:rsid w:val="001D17BA"/>
    <w:rsid w:val="001D2D55"/>
    <w:rsid w:val="001D3738"/>
    <w:rsid w:val="001D3BA3"/>
    <w:rsid w:val="001D3FA8"/>
    <w:rsid w:val="001D468D"/>
    <w:rsid w:val="001D4A07"/>
    <w:rsid w:val="001D4C24"/>
    <w:rsid w:val="001D5A2A"/>
    <w:rsid w:val="001D6426"/>
    <w:rsid w:val="001D6D5C"/>
    <w:rsid w:val="001D703F"/>
    <w:rsid w:val="001D707A"/>
    <w:rsid w:val="001D741D"/>
    <w:rsid w:val="001E03C9"/>
    <w:rsid w:val="001E0772"/>
    <w:rsid w:val="001E10A3"/>
    <w:rsid w:val="001E194F"/>
    <w:rsid w:val="001E1CA5"/>
    <w:rsid w:val="001E1E24"/>
    <w:rsid w:val="001E2642"/>
    <w:rsid w:val="001E284A"/>
    <w:rsid w:val="001E2CEA"/>
    <w:rsid w:val="001E2D9D"/>
    <w:rsid w:val="001E376B"/>
    <w:rsid w:val="001E402A"/>
    <w:rsid w:val="001E4A02"/>
    <w:rsid w:val="001E522F"/>
    <w:rsid w:val="001E540C"/>
    <w:rsid w:val="001E5612"/>
    <w:rsid w:val="001E608A"/>
    <w:rsid w:val="001E626B"/>
    <w:rsid w:val="001E6797"/>
    <w:rsid w:val="001E6D12"/>
    <w:rsid w:val="001E6E5B"/>
    <w:rsid w:val="001E7826"/>
    <w:rsid w:val="001E7D26"/>
    <w:rsid w:val="001F04A3"/>
    <w:rsid w:val="001F083A"/>
    <w:rsid w:val="001F105C"/>
    <w:rsid w:val="001F1748"/>
    <w:rsid w:val="001F182A"/>
    <w:rsid w:val="001F1C95"/>
    <w:rsid w:val="001F2FF4"/>
    <w:rsid w:val="001F32CA"/>
    <w:rsid w:val="001F4B7C"/>
    <w:rsid w:val="001F4B8F"/>
    <w:rsid w:val="001F4FB4"/>
    <w:rsid w:val="001F54A3"/>
    <w:rsid w:val="001F64CA"/>
    <w:rsid w:val="001F6D3C"/>
    <w:rsid w:val="00200808"/>
    <w:rsid w:val="0020182F"/>
    <w:rsid w:val="00202611"/>
    <w:rsid w:val="00202788"/>
    <w:rsid w:val="00203887"/>
    <w:rsid w:val="00203B19"/>
    <w:rsid w:val="00203F91"/>
    <w:rsid w:val="00204995"/>
    <w:rsid w:val="00204B2F"/>
    <w:rsid w:val="00204F92"/>
    <w:rsid w:val="00205489"/>
    <w:rsid w:val="002058DA"/>
    <w:rsid w:val="00205CD9"/>
    <w:rsid w:val="00205D48"/>
    <w:rsid w:val="00205DE6"/>
    <w:rsid w:val="00207254"/>
    <w:rsid w:val="00207729"/>
    <w:rsid w:val="00207E55"/>
    <w:rsid w:val="002102B4"/>
    <w:rsid w:val="00210C09"/>
    <w:rsid w:val="0021156A"/>
    <w:rsid w:val="00211C8F"/>
    <w:rsid w:val="002125B2"/>
    <w:rsid w:val="002125DB"/>
    <w:rsid w:val="00212659"/>
    <w:rsid w:val="00212667"/>
    <w:rsid w:val="00212EA6"/>
    <w:rsid w:val="00212F7D"/>
    <w:rsid w:val="002149E4"/>
    <w:rsid w:val="00214CB2"/>
    <w:rsid w:val="0021548E"/>
    <w:rsid w:val="00216605"/>
    <w:rsid w:val="00216B4C"/>
    <w:rsid w:val="002201CD"/>
    <w:rsid w:val="00221B5B"/>
    <w:rsid w:val="0022210D"/>
    <w:rsid w:val="00222471"/>
    <w:rsid w:val="00222CF8"/>
    <w:rsid w:val="00222E01"/>
    <w:rsid w:val="00223D44"/>
    <w:rsid w:val="00223DDD"/>
    <w:rsid w:val="00223F10"/>
    <w:rsid w:val="002247F2"/>
    <w:rsid w:val="00224D22"/>
    <w:rsid w:val="00224FAD"/>
    <w:rsid w:val="00226702"/>
    <w:rsid w:val="002272A1"/>
    <w:rsid w:val="00227BA0"/>
    <w:rsid w:val="00227BAC"/>
    <w:rsid w:val="00230123"/>
    <w:rsid w:val="0023027E"/>
    <w:rsid w:val="00230474"/>
    <w:rsid w:val="002305C9"/>
    <w:rsid w:val="0023111D"/>
    <w:rsid w:val="002324C1"/>
    <w:rsid w:val="00232824"/>
    <w:rsid w:val="00232EEF"/>
    <w:rsid w:val="00233E96"/>
    <w:rsid w:val="00234198"/>
    <w:rsid w:val="00234645"/>
    <w:rsid w:val="00234A70"/>
    <w:rsid w:val="00234F9D"/>
    <w:rsid w:val="002353EB"/>
    <w:rsid w:val="0023584C"/>
    <w:rsid w:val="0023636D"/>
    <w:rsid w:val="0023750E"/>
    <w:rsid w:val="0023755D"/>
    <w:rsid w:val="0023770E"/>
    <w:rsid w:val="00237975"/>
    <w:rsid w:val="00237B38"/>
    <w:rsid w:val="00240C65"/>
    <w:rsid w:val="00240C90"/>
    <w:rsid w:val="0024194A"/>
    <w:rsid w:val="00241986"/>
    <w:rsid w:val="00242A9C"/>
    <w:rsid w:val="00243401"/>
    <w:rsid w:val="00243AF2"/>
    <w:rsid w:val="00243E25"/>
    <w:rsid w:val="002445C0"/>
    <w:rsid w:val="00244B2F"/>
    <w:rsid w:val="00245E2D"/>
    <w:rsid w:val="0024622B"/>
    <w:rsid w:val="00247433"/>
    <w:rsid w:val="00247CA6"/>
    <w:rsid w:val="00250035"/>
    <w:rsid w:val="00250F4A"/>
    <w:rsid w:val="00251186"/>
    <w:rsid w:val="00251555"/>
    <w:rsid w:val="00252143"/>
    <w:rsid w:val="00252A4B"/>
    <w:rsid w:val="00252E42"/>
    <w:rsid w:val="0025330E"/>
    <w:rsid w:val="00253856"/>
    <w:rsid w:val="0025399E"/>
    <w:rsid w:val="0025417C"/>
    <w:rsid w:val="002577FC"/>
    <w:rsid w:val="002600EA"/>
    <w:rsid w:val="00260638"/>
    <w:rsid w:val="00260C68"/>
    <w:rsid w:val="0026198E"/>
    <w:rsid w:val="002621BF"/>
    <w:rsid w:val="00263AEB"/>
    <w:rsid w:val="00263E5D"/>
    <w:rsid w:val="002644C6"/>
    <w:rsid w:val="00264B84"/>
    <w:rsid w:val="00264EBD"/>
    <w:rsid w:val="00264F1A"/>
    <w:rsid w:val="002654CA"/>
    <w:rsid w:val="00265D5C"/>
    <w:rsid w:val="00265EB2"/>
    <w:rsid w:val="00266EFF"/>
    <w:rsid w:val="0026770D"/>
    <w:rsid w:val="00267AA5"/>
    <w:rsid w:val="00270056"/>
    <w:rsid w:val="00270455"/>
    <w:rsid w:val="002704DD"/>
    <w:rsid w:val="0027118A"/>
    <w:rsid w:val="0027165E"/>
    <w:rsid w:val="00271664"/>
    <w:rsid w:val="00271FBB"/>
    <w:rsid w:val="002728C1"/>
    <w:rsid w:val="00274243"/>
    <w:rsid w:val="002747C2"/>
    <w:rsid w:val="00274E69"/>
    <w:rsid w:val="002768E4"/>
    <w:rsid w:val="00277585"/>
    <w:rsid w:val="00280312"/>
    <w:rsid w:val="00280E69"/>
    <w:rsid w:val="0028127B"/>
    <w:rsid w:val="00284A9C"/>
    <w:rsid w:val="00285188"/>
    <w:rsid w:val="00285685"/>
    <w:rsid w:val="002858FA"/>
    <w:rsid w:val="00285AB5"/>
    <w:rsid w:val="00285FC1"/>
    <w:rsid w:val="002861B7"/>
    <w:rsid w:val="0028637E"/>
    <w:rsid w:val="00286A91"/>
    <w:rsid w:val="0028742A"/>
    <w:rsid w:val="00290564"/>
    <w:rsid w:val="0029072A"/>
    <w:rsid w:val="00291419"/>
    <w:rsid w:val="00291966"/>
    <w:rsid w:val="00292527"/>
    <w:rsid w:val="002925E2"/>
    <w:rsid w:val="002933C5"/>
    <w:rsid w:val="00293D2E"/>
    <w:rsid w:val="00294187"/>
    <w:rsid w:val="00294F9B"/>
    <w:rsid w:val="002966B9"/>
    <w:rsid w:val="00297CA6"/>
    <w:rsid w:val="002A0B76"/>
    <w:rsid w:val="002A0D73"/>
    <w:rsid w:val="002A1ECC"/>
    <w:rsid w:val="002A233B"/>
    <w:rsid w:val="002A2B95"/>
    <w:rsid w:val="002A32DB"/>
    <w:rsid w:val="002A35CE"/>
    <w:rsid w:val="002A3CEE"/>
    <w:rsid w:val="002A4693"/>
    <w:rsid w:val="002A4771"/>
    <w:rsid w:val="002A4CB7"/>
    <w:rsid w:val="002A4D91"/>
    <w:rsid w:val="002A646F"/>
    <w:rsid w:val="002A6804"/>
    <w:rsid w:val="002A6A9D"/>
    <w:rsid w:val="002A7059"/>
    <w:rsid w:val="002A781B"/>
    <w:rsid w:val="002B1D7A"/>
    <w:rsid w:val="002B27CB"/>
    <w:rsid w:val="002B2875"/>
    <w:rsid w:val="002B2ADB"/>
    <w:rsid w:val="002B2BD5"/>
    <w:rsid w:val="002B3229"/>
    <w:rsid w:val="002B380D"/>
    <w:rsid w:val="002B3A36"/>
    <w:rsid w:val="002B4053"/>
    <w:rsid w:val="002B4EAC"/>
    <w:rsid w:val="002B5F20"/>
    <w:rsid w:val="002B6BB2"/>
    <w:rsid w:val="002B7282"/>
    <w:rsid w:val="002B7C6F"/>
    <w:rsid w:val="002B7D30"/>
    <w:rsid w:val="002C1080"/>
    <w:rsid w:val="002C10AB"/>
    <w:rsid w:val="002C2363"/>
    <w:rsid w:val="002C2486"/>
    <w:rsid w:val="002C2702"/>
    <w:rsid w:val="002C2890"/>
    <w:rsid w:val="002C3203"/>
    <w:rsid w:val="002C3688"/>
    <w:rsid w:val="002C38E1"/>
    <w:rsid w:val="002C402D"/>
    <w:rsid w:val="002C4230"/>
    <w:rsid w:val="002C4E0B"/>
    <w:rsid w:val="002C55C2"/>
    <w:rsid w:val="002C565A"/>
    <w:rsid w:val="002C56FA"/>
    <w:rsid w:val="002C582D"/>
    <w:rsid w:val="002C5F45"/>
    <w:rsid w:val="002C61A7"/>
    <w:rsid w:val="002C68A0"/>
    <w:rsid w:val="002C6FAE"/>
    <w:rsid w:val="002C7B97"/>
    <w:rsid w:val="002C7E39"/>
    <w:rsid w:val="002D0279"/>
    <w:rsid w:val="002D069E"/>
    <w:rsid w:val="002D0790"/>
    <w:rsid w:val="002D1C9E"/>
    <w:rsid w:val="002D20A5"/>
    <w:rsid w:val="002D231C"/>
    <w:rsid w:val="002D268D"/>
    <w:rsid w:val="002D2A2A"/>
    <w:rsid w:val="002D389C"/>
    <w:rsid w:val="002D39A8"/>
    <w:rsid w:val="002D4595"/>
    <w:rsid w:val="002D4817"/>
    <w:rsid w:val="002D4DDB"/>
    <w:rsid w:val="002D4F46"/>
    <w:rsid w:val="002D5494"/>
    <w:rsid w:val="002D5DD4"/>
    <w:rsid w:val="002D6135"/>
    <w:rsid w:val="002D619E"/>
    <w:rsid w:val="002D6533"/>
    <w:rsid w:val="002D67D8"/>
    <w:rsid w:val="002D7266"/>
    <w:rsid w:val="002E0271"/>
    <w:rsid w:val="002E1498"/>
    <w:rsid w:val="002E1B72"/>
    <w:rsid w:val="002E22B4"/>
    <w:rsid w:val="002E2533"/>
    <w:rsid w:val="002E2FF0"/>
    <w:rsid w:val="002E3631"/>
    <w:rsid w:val="002E4032"/>
    <w:rsid w:val="002E5695"/>
    <w:rsid w:val="002E5D40"/>
    <w:rsid w:val="002E6A42"/>
    <w:rsid w:val="002E6BF7"/>
    <w:rsid w:val="002E6CD3"/>
    <w:rsid w:val="002E6DAD"/>
    <w:rsid w:val="002E7511"/>
    <w:rsid w:val="002E7897"/>
    <w:rsid w:val="002E7A7A"/>
    <w:rsid w:val="002F0036"/>
    <w:rsid w:val="002F0F9D"/>
    <w:rsid w:val="002F1DB2"/>
    <w:rsid w:val="002F2C1F"/>
    <w:rsid w:val="002F2EE2"/>
    <w:rsid w:val="002F300D"/>
    <w:rsid w:val="002F3372"/>
    <w:rsid w:val="002F3FC0"/>
    <w:rsid w:val="002F46E2"/>
    <w:rsid w:val="002F49AC"/>
    <w:rsid w:val="002F49B4"/>
    <w:rsid w:val="002F4B1D"/>
    <w:rsid w:val="002F4B74"/>
    <w:rsid w:val="002F541D"/>
    <w:rsid w:val="002F59FD"/>
    <w:rsid w:val="002F5B92"/>
    <w:rsid w:val="002F5D86"/>
    <w:rsid w:val="002F6BCB"/>
    <w:rsid w:val="002F7260"/>
    <w:rsid w:val="00300F18"/>
    <w:rsid w:val="00301074"/>
    <w:rsid w:val="00301BBB"/>
    <w:rsid w:val="003020BE"/>
    <w:rsid w:val="003032F6"/>
    <w:rsid w:val="00303BC9"/>
    <w:rsid w:val="003043AB"/>
    <w:rsid w:val="003047B7"/>
    <w:rsid w:val="00304FFD"/>
    <w:rsid w:val="00305F6C"/>
    <w:rsid w:val="00306396"/>
    <w:rsid w:val="003076C7"/>
    <w:rsid w:val="00307C54"/>
    <w:rsid w:val="00307FA4"/>
    <w:rsid w:val="0031008E"/>
    <w:rsid w:val="003108AA"/>
    <w:rsid w:val="00310926"/>
    <w:rsid w:val="00310C52"/>
    <w:rsid w:val="0031102A"/>
    <w:rsid w:val="00311992"/>
    <w:rsid w:val="00311ED2"/>
    <w:rsid w:val="003126ED"/>
    <w:rsid w:val="00312DD4"/>
    <w:rsid w:val="00312F83"/>
    <w:rsid w:val="0031337E"/>
    <w:rsid w:val="00314076"/>
    <w:rsid w:val="003145E1"/>
    <w:rsid w:val="0031485E"/>
    <w:rsid w:val="00316638"/>
    <w:rsid w:val="00316A10"/>
    <w:rsid w:val="003178DF"/>
    <w:rsid w:val="0032099E"/>
    <w:rsid w:val="00320DBA"/>
    <w:rsid w:val="0032123B"/>
    <w:rsid w:val="003212CA"/>
    <w:rsid w:val="0032131C"/>
    <w:rsid w:val="0032232C"/>
    <w:rsid w:val="00322529"/>
    <w:rsid w:val="003225FE"/>
    <w:rsid w:val="00322616"/>
    <w:rsid w:val="003239F7"/>
    <w:rsid w:val="00324012"/>
    <w:rsid w:val="00325689"/>
    <w:rsid w:val="00325812"/>
    <w:rsid w:val="003258DB"/>
    <w:rsid w:val="00325B57"/>
    <w:rsid w:val="0032694B"/>
    <w:rsid w:val="0032763D"/>
    <w:rsid w:val="00327867"/>
    <w:rsid w:val="00330E7A"/>
    <w:rsid w:val="00331532"/>
    <w:rsid w:val="00331840"/>
    <w:rsid w:val="00331901"/>
    <w:rsid w:val="003322E6"/>
    <w:rsid w:val="00334005"/>
    <w:rsid w:val="003345CA"/>
    <w:rsid w:val="00334A49"/>
    <w:rsid w:val="003351A2"/>
    <w:rsid w:val="003362C7"/>
    <w:rsid w:val="00336549"/>
    <w:rsid w:val="00337240"/>
    <w:rsid w:val="00337800"/>
    <w:rsid w:val="00337C97"/>
    <w:rsid w:val="00340892"/>
    <w:rsid w:val="0034103F"/>
    <w:rsid w:val="00341527"/>
    <w:rsid w:val="00342115"/>
    <w:rsid w:val="00342236"/>
    <w:rsid w:val="00342B92"/>
    <w:rsid w:val="00342CAC"/>
    <w:rsid w:val="00342FB5"/>
    <w:rsid w:val="003438DF"/>
    <w:rsid w:val="003441A0"/>
    <w:rsid w:val="0034420C"/>
    <w:rsid w:val="0034490F"/>
    <w:rsid w:val="00344A74"/>
    <w:rsid w:val="00345253"/>
    <w:rsid w:val="00345C96"/>
    <w:rsid w:val="00345E31"/>
    <w:rsid w:val="00346B26"/>
    <w:rsid w:val="00347248"/>
    <w:rsid w:val="0034755D"/>
    <w:rsid w:val="00347707"/>
    <w:rsid w:val="00347820"/>
    <w:rsid w:val="00347B36"/>
    <w:rsid w:val="0035061E"/>
    <w:rsid w:val="00350CE6"/>
    <w:rsid w:val="00350EDB"/>
    <w:rsid w:val="003511B0"/>
    <w:rsid w:val="003521FD"/>
    <w:rsid w:val="003526C1"/>
    <w:rsid w:val="0035284A"/>
    <w:rsid w:val="003534E1"/>
    <w:rsid w:val="0035360D"/>
    <w:rsid w:val="00354201"/>
    <w:rsid w:val="003544AC"/>
    <w:rsid w:val="00354D3E"/>
    <w:rsid w:val="00355192"/>
    <w:rsid w:val="003553A6"/>
    <w:rsid w:val="0035700C"/>
    <w:rsid w:val="00357539"/>
    <w:rsid w:val="00360851"/>
    <w:rsid w:val="00361431"/>
    <w:rsid w:val="00361DE1"/>
    <w:rsid w:val="0036288A"/>
    <w:rsid w:val="00362941"/>
    <w:rsid w:val="00362C33"/>
    <w:rsid w:val="00364C01"/>
    <w:rsid w:val="00365338"/>
    <w:rsid w:val="00365878"/>
    <w:rsid w:val="0036666B"/>
    <w:rsid w:val="003666A3"/>
    <w:rsid w:val="0036687B"/>
    <w:rsid w:val="003679F4"/>
    <w:rsid w:val="00367BEE"/>
    <w:rsid w:val="003700A5"/>
    <w:rsid w:val="003701FA"/>
    <w:rsid w:val="00370BAE"/>
    <w:rsid w:val="00370CF3"/>
    <w:rsid w:val="003711F8"/>
    <w:rsid w:val="00372A83"/>
    <w:rsid w:val="00372DC4"/>
    <w:rsid w:val="003739C3"/>
    <w:rsid w:val="00374233"/>
    <w:rsid w:val="00374851"/>
    <w:rsid w:val="00375AC4"/>
    <w:rsid w:val="003761E2"/>
    <w:rsid w:val="003773C9"/>
    <w:rsid w:val="00380489"/>
    <w:rsid w:val="00380726"/>
    <w:rsid w:val="00380D3A"/>
    <w:rsid w:val="00382BC8"/>
    <w:rsid w:val="00383372"/>
    <w:rsid w:val="00383E03"/>
    <w:rsid w:val="00384092"/>
    <w:rsid w:val="003848F6"/>
    <w:rsid w:val="00384A07"/>
    <w:rsid w:val="00385409"/>
    <w:rsid w:val="003863FD"/>
    <w:rsid w:val="00386B39"/>
    <w:rsid w:val="003875AA"/>
    <w:rsid w:val="0038796B"/>
    <w:rsid w:val="00387ACC"/>
    <w:rsid w:val="00390683"/>
    <w:rsid w:val="00391294"/>
    <w:rsid w:val="0039131B"/>
    <w:rsid w:val="003916FD"/>
    <w:rsid w:val="0039203D"/>
    <w:rsid w:val="00392216"/>
    <w:rsid w:val="00392381"/>
    <w:rsid w:val="003937BB"/>
    <w:rsid w:val="00394016"/>
    <w:rsid w:val="00394395"/>
    <w:rsid w:val="00394F4C"/>
    <w:rsid w:val="00396BA7"/>
    <w:rsid w:val="0039732C"/>
    <w:rsid w:val="003A03B5"/>
    <w:rsid w:val="003A0BF1"/>
    <w:rsid w:val="003A1809"/>
    <w:rsid w:val="003A2376"/>
    <w:rsid w:val="003A25F9"/>
    <w:rsid w:val="003A2C69"/>
    <w:rsid w:val="003A303A"/>
    <w:rsid w:val="003A3447"/>
    <w:rsid w:val="003A4A5B"/>
    <w:rsid w:val="003A4C0B"/>
    <w:rsid w:val="003A4E30"/>
    <w:rsid w:val="003A4EC9"/>
    <w:rsid w:val="003A57C4"/>
    <w:rsid w:val="003A5876"/>
    <w:rsid w:val="003A7666"/>
    <w:rsid w:val="003B0AF2"/>
    <w:rsid w:val="003B1B0A"/>
    <w:rsid w:val="003B2345"/>
    <w:rsid w:val="003B2CF1"/>
    <w:rsid w:val="003B2EC0"/>
    <w:rsid w:val="003B4C37"/>
    <w:rsid w:val="003B57E9"/>
    <w:rsid w:val="003B62AA"/>
    <w:rsid w:val="003B630B"/>
    <w:rsid w:val="003B6908"/>
    <w:rsid w:val="003B6993"/>
    <w:rsid w:val="003B7F74"/>
    <w:rsid w:val="003C10FA"/>
    <w:rsid w:val="003C301F"/>
    <w:rsid w:val="003C3B26"/>
    <w:rsid w:val="003C3D81"/>
    <w:rsid w:val="003C3D87"/>
    <w:rsid w:val="003C420A"/>
    <w:rsid w:val="003C421E"/>
    <w:rsid w:val="003C515E"/>
    <w:rsid w:val="003C62FE"/>
    <w:rsid w:val="003C6576"/>
    <w:rsid w:val="003C7F4D"/>
    <w:rsid w:val="003D088B"/>
    <w:rsid w:val="003D1257"/>
    <w:rsid w:val="003D1803"/>
    <w:rsid w:val="003D21C6"/>
    <w:rsid w:val="003D2A08"/>
    <w:rsid w:val="003D2C96"/>
    <w:rsid w:val="003D2DA9"/>
    <w:rsid w:val="003D2EBE"/>
    <w:rsid w:val="003D2EC0"/>
    <w:rsid w:val="003D33E7"/>
    <w:rsid w:val="003D3519"/>
    <w:rsid w:val="003D3AD7"/>
    <w:rsid w:val="003D4C93"/>
    <w:rsid w:val="003D545F"/>
    <w:rsid w:val="003D5645"/>
    <w:rsid w:val="003D6B4C"/>
    <w:rsid w:val="003E00BF"/>
    <w:rsid w:val="003E0B71"/>
    <w:rsid w:val="003E11F9"/>
    <w:rsid w:val="003E1B8D"/>
    <w:rsid w:val="003E1E87"/>
    <w:rsid w:val="003E2A1E"/>
    <w:rsid w:val="003E3047"/>
    <w:rsid w:val="003E36E5"/>
    <w:rsid w:val="003E3DC4"/>
    <w:rsid w:val="003E3E3A"/>
    <w:rsid w:val="003E46D0"/>
    <w:rsid w:val="003E6234"/>
    <w:rsid w:val="003E6244"/>
    <w:rsid w:val="003E6250"/>
    <w:rsid w:val="003E6462"/>
    <w:rsid w:val="003E677A"/>
    <w:rsid w:val="003E695E"/>
    <w:rsid w:val="003E6CD7"/>
    <w:rsid w:val="003E739A"/>
    <w:rsid w:val="003E76BE"/>
    <w:rsid w:val="003F07AC"/>
    <w:rsid w:val="003F086C"/>
    <w:rsid w:val="003F0C0E"/>
    <w:rsid w:val="003F18AF"/>
    <w:rsid w:val="003F22D5"/>
    <w:rsid w:val="003F262A"/>
    <w:rsid w:val="003F3026"/>
    <w:rsid w:val="003F30EF"/>
    <w:rsid w:val="003F5B6F"/>
    <w:rsid w:val="003F5DCC"/>
    <w:rsid w:val="003F619B"/>
    <w:rsid w:val="003F757A"/>
    <w:rsid w:val="003F7D48"/>
    <w:rsid w:val="004007BC"/>
    <w:rsid w:val="00401950"/>
    <w:rsid w:val="004019C2"/>
    <w:rsid w:val="00401D38"/>
    <w:rsid w:val="00401DCF"/>
    <w:rsid w:val="00402185"/>
    <w:rsid w:val="00402DAE"/>
    <w:rsid w:val="00402F64"/>
    <w:rsid w:val="00403591"/>
    <w:rsid w:val="00403681"/>
    <w:rsid w:val="00403E74"/>
    <w:rsid w:val="00403EFE"/>
    <w:rsid w:val="004044C2"/>
    <w:rsid w:val="00404C4D"/>
    <w:rsid w:val="0040515E"/>
    <w:rsid w:val="00405736"/>
    <w:rsid w:val="00405D54"/>
    <w:rsid w:val="00406A4E"/>
    <w:rsid w:val="00406AC4"/>
    <w:rsid w:val="00406B83"/>
    <w:rsid w:val="00406F65"/>
    <w:rsid w:val="00406FA2"/>
    <w:rsid w:val="004076E5"/>
    <w:rsid w:val="00407916"/>
    <w:rsid w:val="00407CEE"/>
    <w:rsid w:val="00407E43"/>
    <w:rsid w:val="004113A2"/>
    <w:rsid w:val="0041155A"/>
    <w:rsid w:val="00411904"/>
    <w:rsid w:val="00411D77"/>
    <w:rsid w:val="0041224C"/>
    <w:rsid w:val="00412E9A"/>
    <w:rsid w:val="004131CE"/>
    <w:rsid w:val="0041332B"/>
    <w:rsid w:val="004133D7"/>
    <w:rsid w:val="004135D4"/>
    <w:rsid w:val="00413A76"/>
    <w:rsid w:val="00415212"/>
    <w:rsid w:val="00415DF6"/>
    <w:rsid w:val="00415E72"/>
    <w:rsid w:val="004163EB"/>
    <w:rsid w:val="00416E9A"/>
    <w:rsid w:val="00417C6B"/>
    <w:rsid w:val="00417EA3"/>
    <w:rsid w:val="0042130C"/>
    <w:rsid w:val="00422052"/>
    <w:rsid w:val="00422331"/>
    <w:rsid w:val="00422445"/>
    <w:rsid w:val="00422D5C"/>
    <w:rsid w:val="004239CE"/>
    <w:rsid w:val="00424B61"/>
    <w:rsid w:val="00424BE6"/>
    <w:rsid w:val="00425F18"/>
    <w:rsid w:val="004261FC"/>
    <w:rsid w:val="004265FC"/>
    <w:rsid w:val="0042680B"/>
    <w:rsid w:val="004273E9"/>
    <w:rsid w:val="00427C95"/>
    <w:rsid w:val="00427DAB"/>
    <w:rsid w:val="00427F43"/>
    <w:rsid w:val="0043078F"/>
    <w:rsid w:val="00430D87"/>
    <w:rsid w:val="00431597"/>
    <w:rsid w:val="0043169D"/>
    <w:rsid w:val="00432AE7"/>
    <w:rsid w:val="00432EDA"/>
    <w:rsid w:val="0043314C"/>
    <w:rsid w:val="0043421B"/>
    <w:rsid w:val="0043490C"/>
    <w:rsid w:val="00434D6D"/>
    <w:rsid w:val="0043576F"/>
    <w:rsid w:val="00435F3D"/>
    <w:rsid w:val="00436AD0"/>
    <w:rsid w:val="00436F12"/>
    <w:rsid w:val="00437B7C"/>
    <w:rsid w:val="00440625"/>
    <w:rsid w:val="00440CA4"/>
    <w:rsid w:val="00441F92"/>
    <w:rsid w:val="0044266C"/>
    <w:rsid w:val="00442B29"/>
    <w:rsid w:val="004433A5"/>
    <w:rsid w:val="004439F3"/>
    <w:rsid w:val="004441A7"/>
    <w:rsid w:val="0044537F"/>
    <w:rsid w:val="004454B8"/>
    <w:rsid w:val="0044554A"/>
    <w:rsid w:val="004458EA"/>
    <w:rsid w:val="00445BD3"/>
    <w:rsid w:val="004461A6"/>
    <w:rsid w:val="004466FB"/>
    <w:rsid w:val="00446861"/>
    <w:rsid w:val="004471F6"/>
    <w:rsid w:val="00447C43"/>
    <w:rsid w:val="004500BD"/>
    <w:rsid w:val="00450837"/>
    <w:rsid w:val="00451CCC"/>
    <w:rsid w:val="00452079"/>
    <w:rsid w:val="0045215D"/>
    <w:rsid w:val="00452C24"/>
    <w:rsid w:val="00452F84"/>
    <w:rsid w:val="004531ED"/>
    <w:rsid w:val="00453710"/>
    <w:rsid w:val="004540FC"/>
    <w:rsid w:val="004548A8"/>
    <w:rsid w:val="00454FAA"/>
    <w:rsid w:val="00455CA6"/>
    <w:rsid w:val="00455F56"/>
    <w:rsid w:val="00456F87"/>
    <w:rsid w:val="004571B6"/>
    <w:rsid w:val="004579D0"/>
    <w:rsid w:val="00460917"/>
    <w:rsid w:val="00461AFE"/>
    <w:rsid w:val="00461DC5"/>
    <w:rsid w:val="0046366A"/>
    <w:rsid w:val="00463D31"/>
    <w:rsid w:val="00464437"/>
    <w:rsid w:val="00464510"/>
    <w:rsid w:val="0046488F"/>
    <w:rsid w:val="004648B5"/>
    <w:rsid w:val="00465787"/>
    <w:rsid w:val="00465914"/>
    <w:rsid w:val="0046624A"/>
    <w:rsid w:val="00466849"/>
    <w:rsid w:val="0046706D"/>
    <w:rsid w:val="00467470"/>
    <w:rsid w:val="00467565"/>
    <w:rsid w:val="004679F7"/>
    <w:rsid w:val="004702E5"/>
    <w:rsid w:val="0047075C"/>
    <w:rsid w:val="00470BB0"/>
    <w:rsid w:val="0047232D"/>
    <w:rsid w:val="0047267D"/>
    <w:rsid w:val="00472B27"/>
    <w:rsid w:val="0047340F"/>
    <w:rsid w:val="0047358E"/>
    <w:rsid w:val="00473AF7"/>
    <w:rsid w:val="00473C4B"/>
    <w:rsid w:val="00473D24"/>
    <w:rsid w:val="00474F16"/>
    <w:rsid w:val="00476043"/>
    <w:rsid w:val="0047753B"/>
    <w:rsid w:val="00480463"/>
    <w:rsid w:val="004807B0"/>
    <w:rsid w:val="00480E7E"/>
    <w:rsid w:val="004812D7"/>
    <w:rsid w:val="004819D9"/>
    <w:rsid w:val="00482143"/>
    <w:rsid w:val="004826EA"/>
    <w:rsid w:val="00482AA2"/>
    <w:rsid w:val="00483EF0"/>
    <w:rsid w:val="0048470F"/>
    <w:rsid w:val="004848F4"/>
    <w:rsid w:val="00484C5B"/>
    <w:rsid w:val="00485180"/>
    <w:rsid w:val="00485AE5"/>
    <w:rsid w:val="00486E4F"/>
    <w:rsid w:val="00487670"/>
    <w:rsid w:val="00487D28"/>
    <w:rsid w:val="0049070C"/>
    <w:rsid w:val="00490BE4"/>
    <w:rsid w:val="00491840"/>
    <w:rsid w:val="00491E6B"/>
    <w:rsid w:val="00491EF4"/>
    <w:rsid w:val="00492705"/>
    <w:rsid w:val="00492E23"/>
    <w:rsid w:val="00494151"/>
    <w:rsid w:val="004943A4"/>
    <w:rsid w:val="004944DE"/>
    <w:rsid w:val="0049469D"/>
    <w:rsid w:val="00495DEA"/>
    <w:rsid w:val="0049610C"/>
    <w:rsid w:val="00496F2F"/>
    <w:rsid w:val="00497299"/>
    <w:rsid w:val="00497733"/>
    <w:rsid w:val="00497748"/>
    <w:rsid w:val="004A0CD2"/>
    <w:rsid w:val="004A12CB"/>
    <w:rsid w:val="004A14C0"/>
    <w:rsid w:val="004A1D21"/>
    <w:rsid w:val="004A21A9"/>
    <w:rsid w:val="004A2AD2"/>
    <w:rsid w:val="004A32F7"/>
    <w:rsid w:val="004A351F"/>
    <w:rsid w:val="004A39F1"/>
    <w:rsid w:val="004A3FF4"/>
    <w:rsid w:val="004A4994"/>
    <w:rsid w:val="004A5669"/>
    <w:rsid w:val="004A642B"/>
    <w:rsid w:val="004A6C10"/>
    <w:rsid w:val="004A757D"/>
    <w:rsid w:val="004A7D99"/>
    <w:rsid w:val="004A7FAC"/>
    <w:rsid w:val="004B029A"/>
    <w:rsid w:val="004B0F4E"/>
    <w:rsid w:val="004B26FD"/>
    <w:rsid w:val="004B3771"/>
    <w:rsid w:val="004B3E9C"/>
    <w:rsid w:val="004B4015"/>
    <w:rsid w:val="004B472C"/>
    <w:rsid w:val="004B497D"/>
    <w:rsid w:val="004B4F96"/>
    <w:rsid w:val="004B5A1B"/>
    <w:rsid w:val="004B6B1F"/>
    <w:rsid w:val="004B7971"/>
    <w:rsid w:val="004B79A0"/>
    <w:rsid w:val="004B7C3C"/>
    <w:rsid w:val="004B7C88"/>
    <w:rsid w:val="004C0C2C"/>
    <w:rsid w:val="004C0CE4"/>
    <w:rsid w:val="004C1376"/>
    <w:rsid w:val="004C14AF"/>
    <w:rsid w:val="004C1958"/>
    <w:rsid w:val="004C1C2B"/>
    <w:rsid w:val="004C1CA3"/>
    <w:rsid w:val="004C213B"/>
    <w:rsid w:val="004C2991"/>
    <w:rsid w:val="004C3B4D"/>
    <w:rsid w:val="004C3CAD"/>
    <w:rsid w:val="004C45A8"/>
    <w:rsid w:val="004C4CBA"/>
    <w:rsid w:val="004C50A3"/>
    <w:rsid w:val="004C6300"/>
    <w:rsid w:val="004C64AD"/>
    <w:rsid w:val="004C65D9"/>
    <w:rsid w:val="004C6C24"/>
    <w:rsid w:val="004C709A"/>
    <w:rsid w:val="004C7AB7"/>
    <w:rsid w:val="004D028B"/>
    <w:rsid w:val="004D1D5C"/>
    <w:rsid w:val="004D1DAB"/>
    <w:rsid w:val="004D21E5"/>
    <w:rsid w:val="004D27AF"/>
    <w:rsid w:val="004D2DBA"/>
    <w:rsid w:val="004D363C"/>
    <w:rsid w:val="004D3A12"/>
    <w:rsid w:val="004D4314"/>
    <w:rsid w:val="004D4565"/>
    <w:rsid w:val="004D5544"/>
    <w:rsid w:val="004D6736"/>
    <w:rsid w:val="004D682B"/>
    <w:rsid w:val="004D7CEB"/>
    <w:rsid w:val="004E0312"/>
    <w:rsid w:val="004E07A7"/>
    <w:rsid w:val="004E07C8"/>
    <w:rsid w:val="004E10D9"/>
    <w:rsid w:val="004E11E7"/>
    <w:rsid w:val="004E1A6E"/>
    <w:rsid w:val="004E2024"/>
    <w:rsid w:val="004E2185"/>
    <w:rsid w:val="004E2401"/>
    <w:rsid w:val="004E3ADF"/>
    <w:rsid w:val="004E61E3"/>
    <w:rsid w:val="004E6525"/>
    <w:rsid w:val="004E6C4C"/>
    <w:rsid w:val="004E7BE8"/>
    <w:rsid w:val="004F04E1"/>
    <w:rsid w:val="004F0585"/>
    <w:rsid w:val="004F086F"/>
    <w:rsid w:val="004F12F1"/>
    <w:rsid w:val="004F2ACD"/>
    <w:rsid w:val="004F2EEB"/>
    <w:rsid w:val="004F3073"/>
    <w:rsid w:val="004F3A99"/>
    <w:rsid w:val="004F4AB0"/>
    <w:rsid w:val="004F4F95"/>
    <w:rsid w:val="004F5149"/>
    <w:rsid w:val="004F53CB"/>
    <w:rsid w:val="004F53FB"/>
    <w:rsid w:val="004F622C"/>
    <w:rsid w:val="004F656D"/>
    <w:rsid w:val="004F66DA"/>
    <w:rsid w:val="004F6912"/>
    <w:rsid w:val="004F6DB2"/>
    <w:rsid w:val="004F7235"/>
    <w:rsid w:val="004F75DD"/>
    <w:rsid w:val="00500082"/>
    <w:rsid w:val="00500904"/>
    <w:rsid w:val="00501A7E"/>
    <w:rsid w:val="005021CA"/>
    <w:rsid w:val="00502E57"/>
    <w:rsid w:val="005034E5"/>
    <w:rsid w:val="00504C0F"/>
    <w:rsid w:val="00504C27"/>
    <w:rsid w:val="005051A7"/>
    <w:rsid w:val="00505417"/>
    <w:rsid w:val="0050568C"/>
    <w:rsid w:val="00506036"/>
    <w:rsid w:val="00506142"/>
    <w:rsid w:val="00506212"/>
    <w:rsid w:val="005074E0"/>
    <w:rsid w:val="00510CBE"/>
    <w:rsid w:val="005110DD"/>
    <w:rsid w:val="00513867"/>
    <w:rsid w:val="0051422A"/>
    <w:rsid w:val="005144DE"/>
    <w:rsid w:val="005146BA"/>
    <w:rsid w:val="005158DE"/>
    <w:rsid w:val="00515F05"/>
    <w:rsid w:val="00516576"/>
    <w:rsid w:val="0051694F"/>
    <w:rsid w:val="00517864"/>
    <w:rsid w:val="005207C0"/>
    <w:rsid w:val="0052140E"/>
    <w:rsid w:val="00521589"/>
    <w:rsid w:val="00521D36"/>
    <w:rsid w:val="00521D94"/>
    <w:rsid w:val="00521FAC"/>
    <w:rsid w:val="005223EC"/>
    <w:rsid w:val="0052245B"/>
    <w:rsid w:val="00522684"/>
    <w:rsid w:val="00523114"/>
    <w:rsid w:val="00523612"/>
    <w:rsid w:val="00523A26"/>
    <w:rsid w:val="00523CAD"/>
    <w:rsid w:val="005244BB"/>
    <w:rsid w:val="005246F6"/>
    <w:rsid w:val="00524780"/>
    <w:rsid w:val="005247E9"/>
    <w:rsid w:val="00524DA4"/>
    <w:rsid w:val="005252CD"/>
    <w:rsid w:val="0052549B"/>
    <w:rsid w:val="00525522"/>
    <w:rsid w:val="00526424"/>
    <w:rsid w:val="005269C7"/>
    <w:rsid w:val="00526DE6"/>
    <w:rsid w:val="005278B7"/>
    <w:rsid w:val="005279D1"/>
    <w:rsid w:val="005300C7"/>
    <w:rsid w:val="00530DBB"/>
    <w:rsid w:val="00531044"/>
    <w:rsid w:val="0053149B"/>
    <w:rsid w:val="005319FE"/>
    <w:rsid w:val="005328D4"/>
    <w:rsid w:val="005334EB"/>
    <w:rsid w:val="00533ABB"/>
    <w:rsid w:val="00533E09"/>
    <w:rsid w:val="005346DA"/>
    <w:rsid w:val="005351D4"/>
    <w:rsid w:val="00535356"/>
    <w:rsid w:val="005356A7"/>
    <w:rsid w:val="00535B93"/>
    <w:rsid w:val="005368A8"/>
    <w:rsid w:val="0053709B"/>
    <w:rsid w:val="005403F9"/>
    <w:rsid w:val="00540C10"/>
    <w:rsid w:val="00540E4A"/>
    <w:rsid w:val="00541771"/>
    <w:rsid w:val="00541C65"/>
    <w:rsid w:val="005421CD"/>
    <w:rsid w:val="0054276F"/>
    <w:rsid w:val="00542BBF"/>
    <w:rsid w:val="00543354"/>
    <w:rsid w:val="00543AD8"/>
    <w:rsid w:val="00544039"/>
    <w:rsid w:val="0054473A"/>
    <w:rsid w:val="005462DE"/>
    <w:rsid w:val="005465DF"/>
    <w:rsid w:val="00546BB8"/>
    <w:rsid w:val="00547A16"/>
    <w:rsid w:val="005504B8"/>
    <w:rsid w:val="00550657"/>
    <w:rsid w:val="00550A8A"/>
    <w:rsid w:val="00551785"/>
    <w:rsid w:val="00551E82"/>
    <w:rsid w:val="00551F5F"/>
    <w:rsid w:val="00552530"/>
    <w:rsid w:val="00552781"/>
    <w:rsid w:val="005531E4"/>
    <w:rsid w:val="00553F82"/>
    <w:rsid w:val="00554702"/>
    <w:rsid w:val="00554C49"/>
    <w:rsid w:val="005551C7"/>
    <w:rsid w:val="00555777"/>
    <w:rsid w:val="00555E63"/>
    <w:rsid w:val="00555F16"/>
    <w:rsid w:val="00556298"/>
    <w:rsid w:val="005567BD"/>
    <w:rsid w:val="00556CE3"/>
    <w:rsid w:val="00556F15"/>
    <w:rsid w:val="00557199"/>
    <w:rsid w:val="00560536"/>
    <w:rsid w:val="00560C11"/>
    <w:rsid w:val="00561634"/>
    <w:rsid w:val="00561D09"/>
    <w:rsid w:val="00561EF6"/>
    <w:rsid w:val="00563A9D"/>
    <w:rsid w:val="00564F2B"/>
    <w:rsid w:val="00565202"/>
    <w:rsid w:val="00565463"/>
    <w:rsid w:val="00566064"/>
    <w:rsid w:val="00566071"/>
    <w:rsid w:val="005668A6"/>
    <w:rsid w:val="005668FE"/>
    <w:rsid w:val="00566B3A"/>
    <w:rsid w:val="00567F3C"/>
    <w:rsid w:val="00570100"/>
    <w:rsid w:val="0057040D"/>
    <w:rsid w:val="0057061F"/>
    <w:rsid w:val="00570F2B"/>
    <w:rsid w:val="00571F14"/>
    <w:rsid w:val="00572AF5"/>
    <w:rsid w:val="00572F76"/>
    <w:rsid w:val="005732B7"/>
    <w:rsid w:val="00574204"/>
    <w:rsid w:val="005743AB"/>
    <w:rsid w:val="005747A3"/>
    <w:rsid w:val="00575734"/>
    <w:rsid w:val="00575907"/>
    <w:rsid w:val="0057657E"/>
    <w:rsid w:val="00576840"/>
    <w:rsid w:val="00577D59"/>
    <w:rsid w:val="00581D66"/>
    <w:rsid w:val="00581F7D"/>
    <w:rsid w:val="0058213E"/>
    <w:rsid w:val="0058331F"/>
    <w:rsid w:val="00583D32"/>
    <w:rsid w:val="00584825"/>
    <w:rsid w:val="0058482D"/>
    <w:rsid w:val="0058503A"/>
    <w:rsid w:val="00585C37"/>
    <w:rsid w:val="00586178"/>
    <w:rsid w:val="00586E38"/>
    <w:rsid w:val="00587452"/>
    <w:rsid w:val="005876C4"/>
    <w:rsid w:val="0058790D"/>
    <w:rsid w:val="00591103"/>
    <w:rsid w:val="00591772"/>
    <w:rsid w:val="00592691"/>
    <w:rsid w:val="00592900"/>
    <w:rsid w:val="00592B72"/>
    <w:rsid w:val="0059328C"/>
    <w:rsid w:val="0059330E"/>
    <w:rsid w:val="005933DC"/>
    <w:rsid w:val="00593446"/>
    <w:rsid w:val="005940FB"/>
    <w:rsid w:val="00594B37"/>
    <w:rsid w:val="00595685"/>
    <w:rsid w:val="00595FB2"/>
    <w:rsid w:val="00596016"/>
    <w:rsid w:val="00597405"/>
    <w:rsid w:val="00597D50"/>
    <w:rsid w:val="005A031F"/>
    <w:rsid w:val="005A1195"/>
    <w:rsid w:val="005A139B"/>
    <w:rsid w:val="005A1474"/>
    <w:rsid w:val="005A15F5"/>
    <w:rsid w:val="005A18BF"/>
    <w:rsid w:val="005A1C99"/>
    <w:rsid w:val="005A3F41"/>
    <w:rsid w:val="005A4305"/>
    <w:rsid w:val="005A43DE"/>
    <w:rsid w:val="005A4CE1"/>
    <w:rsid w:val="005A63F3"/>
    <w:rsid w:val="005A7000"/>
    <w:rsid w:val="005B01E9"/>
    <w:rsid w:val="005B0B2E"/>
    <w:rsid w:val="005B0C3A"/>
    <w:rsid w:val="005B110C"/>
    <w:rsid w:val="005B15E5"/>
    <w:rsid w:val="005B1889"/>
    <w:rsid w:val="005B1CC5"/>
    <w:rsid w:val="005B25F5"/>
    <w:rsid w:val="005B380B"/>
    <w:rsid w:val="005B4838"/>
    <w:rsid w:val="005B49AC"/>
    <w:rsid w:val="005B50C5"/>
    <w:rsid w:val="005B5F8B"/>
    <w:rsid w:val="005B614C"/>
    <w:rsid w:val="005B77C5"/>
    <w:rsid w:val="005B7F08"/>
    <w:rsid w:val="005C1E12"/>
    <w:rsid w:val="005C2713"/>
    <w:rsid w:val="005C2DE3"/>
    <w:rsid w:val="005C30E0"/>
    <w:rsid w:val="005C40BF"/>
    <w:rsid w:val="005C4722"/>
    <w:rsid w:val="005C4DB4"/>
    <w:rsid w:val="005C53CB"/>
    <w:rsid w:val="005C6EEE"/>
    <w:rsid w:val="005C76CD"/>
    <w:rsid w:val="005D00D6"/>
    <w:rsid w:val="005D1138"/>
    <w:rsid w:val="005D12DD"/>
    <w:rsid w:val="005D1971"/>
    <w:rsid w:val="005D2F3E"/>
    <w:rsid w:val="005D3EA6"/>
    <w:rsid w:val="005D50DC"/>
    <w:rsid w:val="005D5AE3"/>
    <w:rsid w:val="005D6CC4"/>
    <w:rsid w:val="005D7024"/>
    <w:rsid w:val="005D721D"/>
    <w:rsid w:val="005D72F1"/>
    <w:rsid w:val="005D78F9"/>
    <w:rsid w:val="005D7A68"/>
    <w:rsid w:val="005D7B24"/>
    <w:rsid w:val="005E00D8"/>
    <w:rsid w:val="005E0C72"/>
    <w:rsid w:val="005E1082"/>
    <w:rsid w:val="005E1604"/>
    <w:rsid w:val="005E197A"/>
    <w:rsid w:val="005E1C03"/>
    <w:rsid w:val="005E1E6A"/>
    <w:rsid w:val="005E2592"/>
    <w:rsid w:val="005E264A"/>
    <w:rsid w:val="005E2679"/>
    <w:rsid w:val="005E2C65"/>
    <w:rsid w:val="005E3252"/>
    <w:rsid w:val="005E3418"/>
    <w:rsid w:val="005E3759"/>
    <w:rsid w:val="005E426E"/>
    <w:rsid w:val="005E4F6E"/>
    <w:rsid w:val="005E51A2"/>
    <w:rsid w:val="005E51E4"/>
    <w:rsid w:val="005E582A"/>
    <w:rsid w:val="005E608E"/>
    <w:rsid w:val="005E65FE"/>
    <w:rsid w:val="005E6D03"/>
    <w:rsid w:val="005E6FF2"/>
    <w:rsid w:val="005E76CA"/>
    <w:rsid w:val="005F038F"/>
    <w:rsid w:val="005F1E00"/>
    <w:rsid w:val="005F2BA0"/>
    <w:rsid w:val="005F2D11"/>
    <w:rsid w:val="005F3359"/>
    <w:rsid w:val="005F3685"/>
    <w:rsid w:val="005F5617"/>
    <w:rsid w:val="005F5F73"/>
    <w:rsid w:val="005F686D"/>
    <w:rsid w:val="005F6E8D"/>
    <w:rsid w:val="005F7545"/>
    <w:rsid w:val="005F7CA8"/>
    <w:rsid w:val="00600182"/>
    <w:rsid w:val="0060067D"/>
    <w:rsid w:val="006010EB"/>
    <w:rsid w:val="0060162B"/>
    <w:rsid w:val="0060211A"/>
    <w:rsid w:val="0060364A"/>
    <w:rsid w:val="0060445A"/>
    <w:rsid w:val="006055E1"/>
    <w:rsid w:val="006077B5"/>
    <w:rsid w:val="00610314"/>
    <w:rsid w:val="006106B5"/>
    <w:rsid w:val="0061131A"/>
    <w:rsid w:val="006114F3"/>
    <w:rsid w:val="00611A18"/>
    <w:rsid w:val="00611C2B"/>
    <w:rsid w:val="00611CFF"/>
    <w:rsid w:val="006139F7"/>
    <w:rsid w:val="00613A3D"/>
    <w:rsid w:val="00614478"/>
    <w:rsid w:val="006155BD"/>
    <w:rsid w:val="00616047"/>
    <w:rsid w:val="006171E9"/>
    <w:rsid w:val="00621714"/>
    <w:rsid w:val="00621803"/>
    <w:rsid w:val="006225DE"/>
    <w:rsid w:val="00622DA4"/>
    <w:rsid w:val="00623C78"/>
    <w:rsid w:val="00623FC7"/>
    <w:rsid w:val="0062450D"/>
    <w:rsid w:val="0062478B"/>
    <w:rsid w:val="006252A9"/>
    <w:rsid w:val="006252CC"/>
    <w:rsid w:val="0062560F"/>
    <w:rsid w:val="00625648"/>
    <w:rsid w:val="006265F6"/>
    <w:rsid w:val="00626B1E"/>
    <w:rsid w:val="00626BA2"/>
    <w:rsid w:val="00626EF9"/>
    <w:rsid w:val="0062771A"/>
    <w:rsid w:val="0063054D"/>
    <w:rsid w:val="00631768"/>
    <w:rsid w:val="00631A11"/>
    <w:rsid w:val="006325E9"/>
    <w:rsid w:val="00632D99"/>
    <w:rsid w:val="00632E8C"/>
    <w:rsid w:val="0063354E"/>
    <w:rsid w:val="00633CC9"/>
    <w:rsid w:val="0063468E"/>
    <w:rsid w:val="006347C9"/>
    <w:rsid w:val="00635055"/>
    <w:rsid w:val="006357A9"/>
    <w:rsid w:val="00635FD0"/>
    <w:rsid w:val="00636904"/>
    <w:rsid w:val="00636C35"/>
    <w:rsid w:val="00637154"/>
    <w:rsid w:val="0064075C"/>
    <w:rsid w:val="00640CA9"/>
    <w:rsid w:val="00640D7C"/>
    <w:rsid w:val="0064108C"/>
    <w:rsid w:val="0064236E"/>
    <w:rsid w:val="00642EB6"/>
    <w:rsid w:val="00642F99"/>
    <w:rsid w:val="006435C6"/>
    <w:rsid w:val="00644109"/>
    <w:rsid w:val="0064453F"/>
    <w:rsid w:val="006446BE"/>
    <w:rsid w:val="00644BF4"/>
    <w:rsid w:val="00645B56"/>
    <w:rsid w:val="00645CC3"/>
    <w:rsid w:val="00646212"/>
    <w:rsid w:val="00646B71"/>
    <w:rsid w:val="00647131"/>
    <w:rsid w:val="00647152"/>
    <w:rsid w:val="00647ACF"/>
    <w:rsid w:val="006502F5"/>
    <w:rsid w:val="006508A1"/>
    <w:rsid w:val="00650E5B"/>
    <w:rsid w:val="006518A5"/>
    <w:rsid w:val="00651AA0"/>
    <w:rsid w:val="00651BDF"/>
    <w:rsid w:val="00652696"/>
    <w:rsid w:val="00652E5D"/>
    <w:rsid w:val="00652F6D"/>
    <w:rsid w:val="00654AF3"/>
    <w:rsid w:val="00654DB5"/>
    <w:rsid w:val="00655B50"/>
    <w:rsid w:val="00655F29"/>
    <w:rsid w:val="006563D3"/>
    <w:rsid w:val="00657154"/>
    <w:rsid w:val="0065726C"/>
    <w:rsid w:val="00657A73"/>
    <w:rsid w:val="00660BAF"/>
    <w:rsid w:val="00660D5D"/>
    <w:rsid w:val="00660DA9"/>
    <w:rsid w:val="00661550"/>
    <w:rsid w:val="00661669"/>
    <w:rsid w:val="006617D2"/>
    <w:rsid w:val="00661FC8"/>
    <w:rsid w:val="0066293E"/>
    <w:rsid w:val="00662FCF"/>
    <w:rsid w:val="006641E8"/>
    <w:rsid w:val="006642E1"/>
    <w:rsid w:val="00664D5D"/>
    <w:rsid w:val="00667780"/>
    <w:rsid w:val="00667A26"/>
    <w:rsid w:val="00670B0D"/>
    <w:rsid w:val="00671AF6"/>
    <w:rsid w:val="006721EC"/>
    <w:rsid w:val="006731A1"/>
    <w:rsid w:val="00673D14"/>
    <w:rsid w:val="006740A6"/>
    <w:rsid w:val="00674F70"/>
    <w:rsid w:val="00675199"/>
    <w:rsid w:val="0067574E"/>
    <w:rsid w:val="00675892"/>
    <w:rsid w:val="00675899"/>
    <w:rsid w:val="006762F2"/>
    <w:rsid w:val="006763C7"/>
    <w:rsid w:val="00676D88"/>
    <w:rsid w:val="0067763A"/>
    <w:rsid w:val="00677DD6"/>
    <w:rsid w:val="006805D2"/>
    <w:rsid w:val="00680BA2"/>
    <w:rsid w:val="006822DC"/>
    <w:rsid w:val="00682DE0"/>
    <w:rsid w:val="00682E1F"/>
    <w:rsid w:val="00683376"/>
    <w:rsid w:val="00683A25"/>
    <w:rsid w:val="006842B6"/>
    <w:rsid w:val="00685BFF"/>
    <w:rsid w:val="0068741A"/>
    <w:rsid w:val="006875E9"/>
    <w:rsid w:val="00687A3C"/>
    <w:rsid w:val="00687B6F"/>
    <w:rsid w:val="00687F20"/>
    <w:rsid w:val="00690653"/>
    <w:rsid w:val="00690FF0"/>
    <w:rsid w:val="00692BB8"/>
    <w:rsid w:val="006930AC"/>
    <w:rsid w:val="006934F0"/>
    <w:rsid w:val="00693A4C"/>
    <w:rsid w:val="00693D43"/>
    <w:rsid w:val="00694E0B"/>
    <w:rsid w:val="00696DBA"/>
    <w:rsid w:val="00697EE4"/>
    <w:rsid w:val="006A08D5"/>
    <w:rsid w:val="006A0C7F"/>
    <w:rsid w:val="006A15CB"/>
    <w:rsid w:val="006A25F7"/>
    <w:rsid w:val="006A27D9"/>
    <w:rsid w:val="006A2B5B"/>
    <w:rsid w:val="006A2FFA"/>
    <w:rsid w:val="006A3274"/>
    <w:rsid w:val="006A38FD"/>
    <w:rsid w:val="006A626A"/>
    <w:rsid w:val="006A660C"/>
    <w:rsid w:val="006A7047"/>
    <w:rsid w:val="006A707C"/>
    <w:rsid w:val="006A7170"/>
    <w:rsid w:val="006A7262"/>
    <w:rsid w:val="006A7F69"/>
    <w:rsid w:val="006B02AF"/>
    <w:rsid w:val="006B0630"/>
    <w:rsid w:val="006B27A8"/>
    <w:rsid w:val="006B2A64"/>
    <w:rsid w:val="006B2AA4"/>
    <w:rsid w:val="006B3736"/>
    <w:rsid w:val="006B3B0F"/>
    <w:rsid w:val="006B42A3"/>
    <w:rsid w:val="006B4C0D"/>
    <w:rsid w:val="006B589D"/>
    <w:rsid w:val="006B5F67"/>
    <w:rsid w:val="006B79C3"/>
    <w:rsid w:val="006C0EEF"/>
    <w:rsid w:val="006C1CE0"/>
    <w:rsid w:val="006C2D65"/>
    <w:rsid w:val="006C2D6E"/>
    <w:rsid w:val="006C3051"/>
    <w:rsid w:val="006C41A7"/>
    <w:rsid w:val="006C4920"/>
    <w:rsid w:val="006C4CF8"/>
    <w:rsid w:val="006C500A"/>
    <w:rsid w:val="006C5E09"/>
    <w:rsid w:val="006C6031"/>
    <w:rsid w:val="006C7C69"/>
    <w:rsid w:val="006D02DE"/>
    <w:rsid w:val="006D05A1"/>
    <w:rsid w:val="006D0611"/>
    <w:rsid w:val="006D15B3"/>
    <w:rsid w:val="006D1A33"/>
    <w:rsid w:val="006D212C"/>
    <w:rsid w:val="006D33AC"/>
    <w:rsid w:val="006D45A9"/>
    <w:rsid w:val="006D507B"/>
    <w:rsid w:val="006D6E8C"/>
    <w:rsid w:val="006D7C49"/>
    <w:rsid w:val="006E0585"/>
    <w:rsid w:val="006E0797"/>
    <w:rsid w:val="006E12F3"/>
    <w:rsid w:val="006E1A99"/>
    <w:rsid w:val="006E2762"/>
    <w:rsid w:val="006E4CE6"/>
    <w:rsid w:val="006E4D1D"/>
    <w:rsid w:val="006E6889"/>
    <w:rsid w:val="006E6A2C"/>
    <w:rsid w:val="006E6E86"/>
    <w:rsid w:val="006E70D2"/>
    <w:rsid w:val="006E7A08"/>
    <w:rsid w:val="006E7BFF"/>
    <w:rsid w:val="006E7F99"/>
    <w:rsid w:val="006F1917"/>
    <w:rsid w:val="006F1B68"/>
    <w:rsid w:val="006F1E94"/>
    <w:rsid w:val="006F2D08"/>
    <w:rsid w:val="006F3601"/>
    <w:rsid w:val="006F445D"/>
    <w:rsid w:val="006F5035"/>
    <w:rsid w:val="006F5191"/>
    <w:rsid w:val="006F5E55"/>
    <w:rsid w:val="006F5FC7"/>
    <w:rsid w:val="006F6C19"/>
    <w:rsid w:val="006F6E1A"/>
    <w:rsid w:val="006F79E9"/>
    <w:rsid w:val="006F7AB4"/>
    <w:rsid w:val="006F7BCA"/>
    <w:rsid w:val="006F7CD7"/>
    <w:rsid w:val="00700255"/>
    <w:rsid w:val="00700305"/>
    <w:rsid w:val="00701E8D"/>
    <w:rsid w:val="00701EAF"/>
    <w:rsid w:val="007020C0"/>
    <w:rsid w:val="00703112"/>
    <w:rsid w:val="007034F2"/>
    <w:rsid w:val="00703846"/>
    <w:rsid w:val="00703F02"/>
    <w:rsid w:val="007043DC"/>
    <w:rsid w:val="00704FF3"/>
    <w:rsid w:val="0070524E"/>
    <w:rsid w:val="007068D1"/>
    <w:rsid w:val="007077A5"/>
    <w:rsid w:val="0071015B"/>
    <w:rsid w:val="00710254"/>
    <w:rsid w:val="00710A62"/>
    <w:rsid w:val="00710AC6"/>
    <w:rsid w:val="0071185B"/>
    <w:rsid w:val="00711DAC"/>
    <w:rsid w:val="00712004"/>
    <w:rsid w:val="00712A80"/>
    <w:rsid w:val="00712AA7"/>
    <w:rsid w:val="00712FD0"/>
    <w:rsid w:val="007139B0"/>
    <w:rsid w:val="00713CF0"/>
    <w:rsid w:val="00714079"/>
    <w:rsid w:val="00714D2E"/>
    <w:rsid w:val="0071570A"/>
    <w:rsid w:val="00715A5B"/>
    <w:rsid w:val="00715F8E"/>
    <w:rsid w:val="0071620D"/>
    <w:rsid w:val="007163A4"/>
    <w:rsid w:val="00716AB3"/>
    <w:rsid w:val="00717997"/>
    <w:rsid w:val="007179D9"/>
    <w:rsid w:val="007201B9"/>
    <w:rsid w:val="007203F0"/>
    <w:rsid w:val="007211DF"/>
    <w:rsid w:val="007217CD"/>
    <w:rsid w:val="00721C5B"/>
    <w:rsid w:val="00721F59"/>
    <w:rsid w:val="00722F77"/>
    <w:rsid w:val="00723948"/>
    <w:rsid w:val="00723CFE"/>
    <w:rsid w:val="007243BF"/>
    <w:rsid w:val="007246C6"/>
    <w:rsid w:val="00725DA2"/>
    <w:rsid w:val="0072622E"/>
    <w:rsid w:val="007300BD"/>
    <w:rsid w:val="00730B64"/>
    <w:rsid w:val="00732FC3"/>
    <w:rsid w:val="007330CE"/>
    <w:rsid w:val="007333A1"/>
    <w:rsid w:val="00733E33"/>
    <w:rsid w:val="00734BA9"/>
    <w:rsid w:val="007355C9"/>
    <w:rsid w:val="00735F66"/>
    <w:rsid w:val="00736174"/>
    <w:rsid w:val="0073624B"/>
    <w:rsid w:val="007375AE"/>
    <w:rsid w:val="00737AC4"/>
    <w:rsid w:val="00737AF8"/>
    <w:rsid w:val="007401EE"/>
    <w:rsid w:val="007403BA"/>
    <w:rsid w:val="0074069B"/>
    <w:rsid w:val="00741E71"/>
    <w:rsid w:val="00741E9F"/>
    <w:rsid w:val="007430EB"/>
    <w:rsid w:val="0074394E"/>
    <w:rsid w:val="00744066"/>
    <w:rsid w:val="00744117"/>
    <w:rsid w:val="0074489C"/>
    <w:rsid w:val="00744DDD"/>
    <w:rsid w:val="007451E2"/>
    <w:rsid w:val="007465C1"/>
    <w:rsid w:val="0074680D"/>
    <w:rsid w:val="00746A5D"/>
    <w:rsid w:val="00746CDE"/>
    <w:rsid w:val="00746E92"/>
    <w:rsid w:val="00747A1D"/>
    <w:rsid w:val="007500CC"/>
    <w:rsid w:val="00750372"/>
    <w:rsid w:val="00751812"/>
    <w:rsid w:val="00751910"/>
    <w:rsid w:val="007523F0"/>
    <w:rsid w:val="00752583"/>
    <w:rsid w:val="00752719"/>
    <w:rsid w:val="00753CD7"/>
    <w:rsid w:val="00754390"/>
    <w:rsid w:val="00754786"/>
    <w:rsid w:val="00755380"/>
    <w:rsid w:val="00755413"/>
    <w:rsid w:val="007556B9"/>
    <w:rsid w:val="00755759"/>
    <w:rsid w:val="0075582B"/>
    <w:rsid w:val="00755B75"/>
    <w:rsid w:val="00755C3C"/>
    <w:rsid w:val="00755C97"/>
    <w:rsid w:val="00756A0B"/>
    <w:rsid w:val="00756E93"/>
    <w:rsid w:val="007570EC"/>
    <w:rsid w:val="007601BC"/>
    <w:rsid w:val="00760222"/>
    <w:rsid w:val="00760A52"/>
    <w:rsid w:val="00761404"/>
    <w:rsid w:val="007617CB"/>
    <w:rsid w:val="00761841"/>
    <w:rsid w:val="00762405"/>
    <w:rsid w:val="00762A68"/>
    <w:rsid w:val="00762C24"/>
    <w:rsid w:val="00763743"/>
    <w:rsid w:val="0076477D"/>
    <w:rsid w:val="00764804"/>
    <w:rsid w:val="00765239"/>
    <w:rsid w:val="00765422"/>
    <w:rsid w:val="00765F5D"/>
    <w:rsid w:val="007672D1"/>
    <w:rsid w:val="00770696"/>
    <w:rsid w:val="00770F5A"/>
    <w:rsid w:val="00771169"/>
    <w:rsid w:val="00771A18"/>
    <w:rsid w:val="00772F54"/>
    <w:rsid w:val="007734FC"/>
    <w:rsid w:val="00773576"/>
    <w:rsid w:val="007735AD"/>
    <w:rsid w:val="00774726"/>
    <w:rsid w:val="00774F47"/>
    <w:rsid w:val="00775659"/>
    <w:rsid w:val="007767EB"/>
    <w:rsid w:val="00776904"/>
    <w:rsid w:val="007776D2"/>
    <w:rsid w:val="00777811"/>
    <w:rsid w:val="00777ACA"/>
    <w:rsid w:val="00781B19"/>
    <w:rsid w:val="00781C1A"/>
    <w:rsid w:val="00781E6D"/>
    <w:rsid w:val="007821F6"/>
    <w:rsid w:val="00783042"/>
    <w:rsid w:val="00783362"/>
    <w:rsid w:val="007840C4"/>
    <w:rsid w:val="00784401"/>
    <w:rsid w:val="007859B0"/>
    <w:rsid w:val="007859E6"/>
    <w:rsid w:val="00785D78"/>
    <w:rsid w:val="007864B6"/>
    <w:rsid w:val="00786E05"/>
    <w:rsid w:val="007874A4"/>
    <w:rsid w:val="00790236"/>
    <w:rsid w:val="0079039D"/>
    <w:rsid w:val="00790DA1"/>
    <w:rsid w:val="00791098"/>
    <w:rsid w:val="00791209"/>
    <w:rsid w:val="007912BC"/>
    <w:rsid w:val="00791986"/>
    <w:rsid w:val="007922D4"/>
    <w:rsid w:val="007923E6"/>
    <w:rsid w:val="00793037"/>
    <w:rsid w:val="007935A5"/>
    <w:rsid w:val="0079415C"/>
    <w:rsid w:val="007947E5"/>
    <w:rsid w:val="00794D6D"/>
    <w:rsid w:val="00794E56"/>
    <w:rsid w:val="00795953"/>
    <w:rsid w:val="007969C6"/>
    <w:rsid w:val="007A110D"/>
    <w:rsid w:val="007A121D"/>
    <w:rsid w:val="007A1900"/>
    <w:rsid w:val="007A19CA"/>
    <w:rsid w:val="007A1A8A"/>
    <w:rsid w:val="007A1B90"/>
    <w:rsid w:val="007A3726"/>
    <w:rsid w:val="007A3872"/>
    <w:rsid w:val="007A4487"/>
    <w:rsid w:val="007A450A"/>
    <w:rsid w:val="007A4A3E"/>
    <w:rsid w:val="007A790C"/>
    <w:rsid w:val="007B0A05"/>
    <w:rsid w:val="007B10BD"/>
    <w:rsid w:val="007B1F70"/>
    <w:rsid w:val="007B2B63"/>
    <w:rsid w:val="007B356A"/>
    <w:rsid w:val="007B3984"/>
    <w:rsid w:val="007B3CD2"/>
    <w:rsid w:val="007B486E"/>
    <w:rsid w:val="007B4A30"/>
    <w:rsid w:val="007B5057"/>
    <w:rsid w:val="007B5346"/>
    <w:rsid w:val="007B6684"/>
    <w:rsid w:val="007B77E6"/>
    <w:rsid w:val="007B7D2C"/>
    <w:rsid w:val="007B7DB8"/>
    <w:rsid w:val="007C083B"/>
    <w:rsid w:val="007C165F"/>
    <w:rsid w:val="007C1753"/>
    <w:rsid w:val="007C2139"/>
    <w:rsid w:val="007C40D4"/>
    <w:rsid w:val="007C4135"/>
    <w:rsid w:val="007C54C7"/>
    <w:rsid w:val="007C55E5"/>
    <w:rsid w:val="007C56E3"/>
    <w:rsid w:val="007C7879"/>
    <w:rsid w:val="007D02AE"/>
    <w:rsid w:val="007D102F"/>
    <w:rsid w:val="007D16C4"/>
    <w:rsid w:val="007D1D1F"/>
    <w:rsid w:val="007D2D93"/>
    <w:rsid w:val="007D2F77"/>
    <w:rsid w:val="007D35D8"/>
    <w:rsid w:val="007D39DF"/>
    <w:rsid w:val="007D4430"/>
    <w:rsid w:val="007D44F3"/>
    <w:rsid w:val="007D5414"/>
    <w:rsid w:val="007D54FC"/>
    <w:rsid w:val="007D59BF"/>
    <w:rsid w:val="007D5A2C"/>
    <w:rsid w:val="007D68DF"/>
    <w:rsid w:val="007D7689"/>
    <w:rsid w:val="007D7AAA"/>
    <w:rsid w:val="007E0447"/>
    <w:rsid w:val="007E12C1"/>
    <w:rsid w:val="007E1659"/>
    <w:rsid w:val="007E223F"/>
    <w:rsid w:val="007E2466"/>
    <w:rsid w:val="007E2531"/>
    <w:rsid w:val="007E2AFB"/>
    <w:rsid w:val="007E2C06"/>
    <w:rsid w:val="007E2D68"/>
    <w:rsid w:val="007E2DE2"/>
    <w:rsid w:val="007E36D7"/>
    <w:rsid w:val="007E36FC"/>
    <w:rsid w:val="007E377B"/>
    <w:rsid w:val="007E37A1"/>
    <w:rsid w:val="007E4F33"/>
    <w:rsid w:val="007E5637"/>
    <w:rsid w:val="007E5F39"/>
    <w:rsid w:val="007E7890"/>
    <w:rsid w:val="007E7BCF"/>
    <w:rsid w:val="007E7E1A"/>
    <w:rsid w:val="007F00DF"/>
    <w:rsid w:val="007F0599"/>
    <w:rsid w:val="007F11DE"/>
    <w:rsid w:val="007F1432"/>
    <w:rsid w:val="007F16AB"/>
    <w:rsid w:val="007F2DBA"/>
    <w:rsid w:val="007F2DC1"/>
    <w:rsid w:val="007F2F17"/>
    <w:rsid w:val="007F30C0"/>
    <w:rsid w:val="007F3ABD"/>
    <w:rsid w:val="007F4DCB"/>
    <w:rsid w:val="007F52BB"/>
    <w:rsid w:val="007F55E2"/>
    <w:rsid w:val="007F5ACE"/>
    <w:rsid w:val="007F5C21"/>
    <w:rsid w:val="007F5E8B"/>
    <w:rsid w:val="007F6199"/>
    <w:rsid w:val="007F62DE"/>
    <w:rsid w:val="007F7025"/>
    <w:rsid w:val="007F7450"/>
    <w:rsid w:val="007F7B4C"/>
    <w:rsid w:val="008003FF"/>
    <w:rsid w:val="00801180"/>
    <w:rsid w:val="00801904"/>
    <w:rsid w:val="00801E3C"/>
    <w:rsid w:val="008023C2"/>
    <w:rsid w:val="0080275B"/>
    <w:rsid w:val="00802846"/>
    <w:rsid w:val="00802B10"/>
    <w:rsid w:val="008035B4"/>
    <w:rsid w:val="008038C2"/>
    <w:rsid w:val="00803CA3"/>
    <w:rsid w:val="00804A30"/>
    <w:rsid w:val="008054B8"/>
    <w:rsid w:val="00806355"/>
    <w:rsid w:val="0080663A"/>
    <w:rsid w:val="00806800"/>
    <w:rsid w:val="008069DA"/>
    <w:rsid w:val="00806AD9"/>
    <w:rsid w:val="00806C1A"/>
    <w:rsid w:val="0081008F"/>
    <w:rsid w:val="0081128F"/>
    <w:rsid w:val="008114BA"/>
    <w:rsid w:val="008122A4"/>
    <w:rsid w:val="0081260D"/>
    <w:rsid w:val="008135CF"/>
    <w:rsid w:val="00813648"/>
    <w:rsid w:val="0081397D"/>
    <w:rsid w:val="00813D38"/>
    <w:rsid w:val="00813F2E"/>
    <w:rsid w:val="00813F7E"/>
    <w:rsid w:val="00814226"/>
    <w:rsid w:val="0081443A"/>
    <w:rsid w:val="00814C57"/>
    <w:rsid w:val="008158C8"/>
    <w:rsid w:val="00815E62"/>
    <w:rsid w:val="00815FA8"/>
    <w:rsid w:val="00815FB2"/>
    <w:rsid w:val="00816160"/>
    <w:rsid w:val="0081681D"/>
    <w:rsid w:val="00817796"/>
    <w:rsid w:val="00820AB9"/>
    <w:rsid w:val="00820B09"/>
    <w:rsid w:val="00820C83"/>
    <w:rsid w:val="008216ED"/>
    <w:rsid w:val="00821C7D"/>
    <w:rsid w:val="0082237C"/>
    <w:rsid w:val="00822648"/>
    <w:rsid w:val="008229E7"/>
    <w:rsid w:val="008231DA"/>
    <w:rsid w:val="0082424D"/>
    <w:rsid w:val="00824489"/>
    <w:rsid w:val="00824628"/>
    <w:rsid w:val="00824AB1"/>
    <w:rsid w:val="0082526E"/>
    <w:rsid w:val="00825873"/>
    <w:rsid w:val="00826D2B"/>
    <w:rsid w:val="008270F5"/>
    <w:rsid w:val="0082753E"/>
    <w:rsid w:val="00827654"/>
    <w:rsid w:val="008279E8"/>
    <w:rsid w:val="008306A2"/>
    <w:rsid w:val="0083120B"/>
    <w:rsid w:val="0083169B"/>
    <w:rsid w:val="00831760"/>
    <w:rsid w:val="008319EE"/>
    <w:rsid w:val="00831D82"/>
    <w:rsid w:val="0083324F"/>
    <w:rsid w:val="008352A7"/>
    <w:rsid w:val="00836EDB"/>
    <w:rsid w:val="00837631"/>
    <w:rsid w:val="0084006A"/>
    <w:rsid w:val="00840213"/>
    <w:rsid w:val="00840827"/>
    <w:rsid w:val="00840E7B"/>
    <w:rsid w:val="00840E8B"/>
    <w:rsid w:val="008418D9"/>
    <w:rsid w:val="008426B9"/>
    <w:rsid w:val="008432E9"/>
    <w:rsid w:val="00843896"/>
    <w:rsid w:val="00844927"/>
    <w:rsid w:val="00846AE7"/>
    <w:rsid w:val="00846F2E"/>
    <w:rsid w:val="00847607"/>
    <w:rsid w:val="008477F7"/>
    <w:rsid w:val="0084794A"/>
    <w:rsid w:val="0085055D"/>
    <w:rsid w:val="0085172C"/>
    <w:rsid w:val="0085255E"/>
    <w:rsid w:val="00852A9E"/>
    <w:rsid w:val="0085356C"/>
    <w:rsid w:val="00853719"/>
    <w:rsid w:val="008539C2"/>
    <w:rsid w:val="00854AA3"/>
    <w:rsid w:val="00854D2C"/>
    <w:rsid w:val="00854FD4"/>
    <w:rsid w:val="00854FEC"/>
    <w:rsid w:val="00855E66"/>
    <w:rsid w:val="0085705B"/>
    <w:rsid w:val="008572A7"/>
    <w:rsid w:val="008572C6"/>
    <w:rsid w:val="0085780C"/>
    <w:rsid w:val="00857CBC"/>
    <w:rsid w:val="00857CE5"/>
    <w:rsid w:val="00860736"/>
    <w:rsid w:val="00862223"/>
    <w:rsid w:val="0086282D"/>
    <w:rsid w:val="00862944"/>
    <w:rsid w:val="008632B1"/>
    <w:rsid w:val="008634D3"/>
    <w:rsid w:val="00863E03"/>
    <w:rsid w:val="00863EC4"/>
    <w:rsid w:val="00864866"/>
    <w:rsid w:val="008649F8"/>
    <w:rsid w:val="00864D3E"/>
    <w:rsid w:val="0086561E"/>
    <w:rsid w:val="00865A66"/>
    <w:rsid w:val="00866178"/>
    <w:rsid w:val="008661C1"/>
    <w:rsid w:val="008673DD"/>
    <w:rsid w:val="00867BD8"/>
    <w:rsid w:val="00870205"/>
    <w:rsid w:val="008706E6"/>
    <w:rsid w:val="00872CE1"/>
    <w:rsid w:val="00873490"/>
    <w:rsid w:val="008739CE"/>
    <w:rsid w:val="00873CCD"/>
    <w:rsid w:val="00874546"/>
    <w:rsid w:val="00874741"/>
    <w:rsid w:val="00874A00"/>
    <w:rsid w:val="008751A5"/>
    <w:rsid w:val="008753EC"/>
    <w:rsid w:val="00875866"/>
    <w:rsid w:val="008760DF"/>
    <w:rsid w:val="00876B97"/>
    <w:rsid w:val="00876FCD"/>
    <w:rsid w:val="00877879"/>
    <w:rsid w:val="00877BC8"/>
    <w:rsid w:val="008801BC"/>
    <w:rsid w:val="008808FD"/>
    <w:rsid w:val="00880AA1"/>
    <w:rsid w:val="008815C4"/>
    <w:rsid w:val="008818F8"/>
    <w:rsid w:val="00882021"/>
    <w:rsid w:val="008835E0"/>
    <w:rsid w:val="008838F9"/>
    <w:rsid w:val="00883948"/>
    <w:rsid w:val="008849BC"/>
    <w:rsid w:val="008849C2"/>
    <w:rsid w:val="00884CB7"/>
    <w:rsid w:val="00884DB2"/>
    <w:rsid w:val="008859B9"/>
    <w:rsid w:val="00885C69"/>
    <w:rsid w:val="00886DE8"/>
    <w:rsid w:val="008877CD"/>
    <w:rsid w:val="008877E7"/>
    <w:rsid w:val="0088796B"/>
    <w:rsid w:val="00890191"/>
    <w:rsid w:val="00890602"/>
    <w:rsid w:val="00891001"/>
    <w:rsid w:val="00891094"/>
    <w:rsid w:val="00892392"/>
    <w:rsid w:val="008930BA"/>
    <w:rsid w:val="00894170"/>
    <w:rsid w:val="00894644"/>
    <w:rsid w:val="008947A1"/>
    <w:rsid w:val="00894BA5"/>
    <w:rsid w:val="00894E4D"/>
    <w:rsid w:val="008959E5"/>
    <w:rsid w:val="00895C5C"/>
    <w:rsid w:val="00896019"/>
    <w:rsid w:val="00896049"/>
    <w:rsid w:val="00896100"/>
    <w:rsid w:val="008966F5"/>
    <w:rsid w:val="0089672C"/>
    <w:rsid w:val="00896992"/>
    <w:rsid w:val="0089744E"/>
    <w:rsid w:val="00897A82"/>
    <w:rsid w:val="00897BF0"/>
    <w:rsid w:val="008A0297"/>
    <w:rsid w:val="008A03E3"/>
    <w:rsid w:val="008A07F8"/>
    <w:rsid w:val="008A0F3E"/>
    <w:rsid w:val="008A13C1"/>
    <w:rsid w:val="008A150E"/>
    <w:rsid w:val="008A1AC4"/>
    <w:rsid w:val="008A1DF9"/>
    <w:rsid w:val="008A263B"/>
    <w:rsid w:val="008A2EBC"/>
    <w:rsid w:val="008A3354"/>
    <w:rsid w:val="008A3FE3"/>
    <w:rsid w:val="008A40B4"/>
    <w:rsid w:val="008A43B7"/>
    <w:rsid w:val="008A4EF7"/>
    <w:rsid w:val="008A4F8F"/>
    <w:rsid w:val="008A5004"/>
    <w:rsid w:val="008A58BC"/>
    <w:rsid w:val="008A5F9E"/>
    <w:rsid w:val="008A7312"/>
    <w:rsid w:val="008B07AD"/>
    <w:rsid w:val="008B1044"/>
    <w:rsid w:val="008B2127"/>
    <w:rsid w:val="008B2A87"/>
    <w:rsid w:val="008B3E92"/>
    <w:rsid w:val="008B40CE"/>
    <w:rsid w:val="008B51DA"/>
    <w:rsid w:val="008B577D"/>
    <w:rsid w:val="008B5FD5"/>
    <w:rsid w:val="008B6031"/>
    <w:rsid w:val="008B63FC"/>
    <w:rsid w:val="008B6823"/>
    <w:rsid w:val="008B73B2"/>
    <w:rsid w:val="008B7CAB"/>
    <w:rsid w:val="008B7CCE"/>
    <w:rsid w:val="008B7D5C"/>
    <w:rsid w:val="008C0044"/>
    <w:rsid w:val="008C116A"/>
    <w:rsid w:val="008C3636"/>
    <w:rsid w:val="008C444A"/>
    <w:rsid w:val="008C4BEC"/>
    <w:rsid w:val="008C5147"/>
    <w:rsid w:val="008C5530"/>
    <w:rsid w:val="008C585D"/>
    <w:rsid w:val="008C5C11"/>
    <w:rsid w:val="008C5D57"/>
    <w:rsid w:val="008C6426"/>
    <w:rsid w:val="008C76D1"/>
    <w:rsid w:val="008D05CB"/>
    <w:rsid w:val="008D0CAA"/>
    <w:rsid w:val="008D175D"/>
    <w:rsid w:val="008D2028"/>
    <w:rsid w:val="008D240A"/>
    <w:rsid w:val="008D289E"/>
    <w:rsid w:val="008D2C4D"/>
    <w:rsid w:val="008D2FCC"/>
    <w:rsid w:val="008D3506"/>
    <w:rsid w:val="008D4937"/>
    <w:rsid w:val="008D49CA"/>
    <w:rsid w:val="008D4AAF"/>
    <w:rsid w:val="008D525C"/>
    <w:rsid w:val="008D5362"/>
    <w:rsid w:val="008D61F2"/>
    <w:rsid w:val="008D67C8"/>
    <w:rsid w:val="008D750E"/>
    <w:rsid w:val="008E0843"/>
    <w:rsid w:val="008E10D1"/>
    <w:rsid w:val="008E1280"/>
    <w:rsid w:val="008E1381"/>
    <w:rsid w:val="008E3083"/>
    <w:rsid w:val="008E3726"/>
    <w:rsid w:val="008E3D44"/>
    <w:rsid w:val="008E429B"/>
    <w:rsid w:val="008E4836"/>
    <w:rsid w:val="008E4F86"/>
    <w:rsid w:val="008E5A75"/>
    <w:rsid w:val="008E6A68"/>
    <w:rsid w:val="008E7418"/>
    <w:rsid w:val="008F0DDD"/>
    <w:rsid w:val="008F10B7"/>
    <w:rsid w:val="008F2214"/>
    <w:rsid w:val="008F2827"/>
    <w:rsid w:val="008F288A"/>
    <w:rsid w:val="008F2E28"/>
    <w:rsid w:val="008F361A"/>
    <w:rsid w:val="008F3A77"/>
    <w:rsid w:val="008F5839"/>
    <w:rsid w:val="008F5E54"/>
    <w:rsid w:val="008F7B63"/>
    <w:rsid w:val="008F7B6E"/>
    <w:rsid w:val="009004C1"/>
    <w:rsid w:val="00900F26"/>
    <w:rsid w:val="00901733"/>
    <w:rsid w:val="0090225A"/>
    <w:rsid w:val="00902799"/>
    <w:rsid w:val="00903508"/>
    <w:rsid w:val="0090371D"/>
    <w:rsid w:val="009047AB"/>
    <w:rsid w:val="00904A5A"/>
    <w:rsid w:val="00905791"/>
    <w:rsid w:val="00905BE9"/>
    <w:rsid w:val="00905D7B"/>
    <w:rsid w:val="00905EEE"/>
    <w:rsid w:val="00906178"/>
    <w:rsid w:val="00906231"/>
    <w:rsid w:val="009067FF"/>
    <w:rsid w:val="0090699B"/>
    <w:rsid w:val="00907174"/>
    <w:rsid w:val="00907457"/>
    <w:rsid w:val="00907515"/>
    <w:rsid w:val="00907680"/>
    <w:rsid w:val="00907787"/>
    <w:rsid w:val="00907B40"/>
    <w:rsid w:val="0091004B"/>
    <w:rsid w:val="009109E6"/>
    <w:rsid w:val="00911958"/>
    <w:rsid w:val="0091208B"/>
    <w:rsid w:val="0091292A"/>
    <w:rsid w:val="00912BFF"/>
    <w:rsid w:val="00912DAB"/>
    <w:rsid w:val="00912E0E"/>
    <w:rsid w:val="0091322B"/>
    <w:rsid w:val="00913957"/>
    <w:rsid w:val="00913CDA"/>
    <w:rsid w:val="00914125"/>
    <w:rsid w:val="00914E0C"/>
    <w:rsid w:val="00914FC5"/>
    <w:rsid w:val="00915A86"/>
    <w:rsid w:val="00916684"/>
    <w:rsid w:val="009166BC"/>
    <w:rsid w:val="00916CB4"/>
    <w:rsid w:val="00920103"/>
    <w:rsid w:val="009208D9"/>
    <w:rsid w:val="009208F1"/>
    <w:rsid w:val="00920E90"/>
    <w:rsid w:val="009219D5"/>
    <w:rsid w:val="00921A8D"/>
    <w:rsid w:val="009221E6"/>
    <w:rsid w:val="009222BE"/>
    <w:rsid w:val="0092251D"/>
    <w:rsid w:val="00922892"/>
    <w:rsid w:val="00923F58"/>
    <w:rsid w:val="009246F7"/>
    <w:rsid w:val="00925023"/>
    <w:rsid w:val="00925356"/>
    <w:rsid w:val="00925730"/>
    <w:rsid w:val="00925D84"/>
    <w:rsid w:val="00925EBA"/>
    <w:rsid w:val="00925FF5"/>
    <w:rsid w:val="009260F4"/>
    <w:rsid w:val="009261AD"/>
    <w:rsid w:val="00926757"/>
    <w:rsid w:val="00926A0F"/>
    <w:rsid w:val="0092748A"/>
    <w:rsid w:val="0093050C"/>
    <w:rsid w:val="00930B4C"/>
    <w:rsid w:val="009311EA"/>
    <w:rsid w:val="00931796"/>
    <w:rsid w:val="00931D1F"/>
    <w:rsid w:val="00932975"/>
    <w:rsid w:val="00933DF3"/>
    <w:rsid w:val="009345A2"/>
    <w:rsid w:val="00934780"/>
    <w:rsid w:val="00934F47"/>
    <w:rsid w:val="0093565F"/>
    <w:rsid w:val="00936824"/>
    <w:rsid w:val="009372D1"/>
    <w:rsid w:val="009374CE"/>
    <w:rsid w:val="00940453"/>
    <w:rsid w:val="00940ADA"/>
    <w:rsid w:val="00941001"/>
    <w:rsid w:val="0094152B"/>
    <w:rsid w:val="00941540"/>
    <w:rsid w:val="00941552"/>
    <w:rsid w:val="009416C7"/>
    <w:rsid w:val="00941978"/>
    <w:rsid w:val="00941C2D"/>
    <w:rsid w:val="0094206A"/>
    <w:rsid w:val="00942D32"/>
    <w:rsid w:val="00942F2D"/>
    <w:rsid w:val="009438E0"/>
    <w:rsid w:val="00944B1D"/>
    <w:rsid w:val="00945E1D"/>
    <w:rsid w:val="009463A2"/>
    <w:rsid w:val="0094735C"/>
    <w:rsid w:val="009500A9"/>
    <w:rsid w:val="0095093E"/>
    <w:rsid w:val="00951484"/>
    <w:rsid w:val="00951E70"/>
    <w:rsid w:val="0095235D"/>
    <w:rsid w:val="0095262E"/>
    <w:rsid w:val="00953343"/>
    <w:rsid w:val="009537D4"/>
    <w:rsid w:val="00953C33"/>
    <w:rsid w:val="00954022"/>
    <w:rsid w:val="00954F90"/>
    <w:rsid w:val="00954FEC"/>
    <w:rsid w:val="009551D8"/>
    <w:rsid w:val="00955A56"/>
    <w:rsid w:val="00956124"/>
    <w:rsid w:val="00957926"/>
    <w:rsid w:val="00957B43"/>
    <w:rsid w:val="00960574"/>
    <w:rsid w:val="00960951"/>
    <w:rsid w:val="00960D94"/>
    <w:rsid w:val="00960E03"/>
    <w:rsid w:val="009617CF"/>
    <w:rsid w:val="00962165"/>
    <w:rsid w:val="00962A73"/>
    <w:rsid w:val="00962D74"/>
    <w:rsid w:val="009642D0"/>
    <w:rsid w:val="00964C48"/>
    <w:rsid w:val="00965737"/>
    <w:rsid w:val="00965E9A"/>
    <w:rsid w:val="009661CC"/>
    <w:rsid w:val="009668F9"/>
    <w:rsid w:val="00966BE8"/>
    <w:rsid w:val="00967678"/>
    <w:rsid w:val="00967784"/>
    <w:rsid w:val="00967929"/>
    <w:rsid w:val="0096794B"/>
    <w:rsid w:val="009679D3"/>
    <w:rsid w:val="0097024F"/>
    <w:rsid w:val="00970704"/>
    <w:rsid w:val="0097088C"/>
    <w:rsid w:val="00970CD6"/>
    <w:rsid w:val="009716F9"/>
    <w:rsid w:val="0097178C"/>
    <w:rsid w:val="00971A9D"/>
    <w:rsid w:val="00972E15"/>
    <w:rsid w:val="00973773"/>
    <w:rsid w:val="009737D2"/>
    <w:rsid w:val="00973DA7"/>
    <w:rsid w:val="009742AD"/>
    <w:rsid w:val="009753E0"/>
    <w:rsid w:val="00976395"/>
    <w:rsid w:val="0097697C"/>
    <w:rsid w:val="00976BFF"/>
    <w:rsid w:val="00976F0E"/>
    <w:rsid w:val="00977B8A"/>
    <w:rsid w:val="0098118E"/>
    <w:rsid w:val="0098158F"/>
    <w:rsid w:val="00981F3D"/>
    <w:rsid w:val="00981F66"/>
    <w:rsid w:val="009821A9"/>
    <w:rsid w:val="009821F3"/>
    <w:rsid w:val="00982280"/>
    <w:rsid w:val="00984C7C"/>
    <w:rsid w:val="00985B1E"/>
    <w:rsid w:val="00986584"/>
    <w:rsid w:val="00986C79"/>
    <w:rsid w:val="00987009"/>
    <w:rsid w:val="00987443"/>
    <w:rsid w:val="00987C42"/>
    <w:rsid w:val="0099072B"/>
    <w:rsid w:val="00990770"/>
    <w:rsid w:val="00991142"/>
    <w:rsid w:val="00991550"/>
    <w:rsid w:val="0099219A"/>
    <w:rsid w:val="00992DDD"/>
    <w:rsid w:val="00994487"/>
    <w:rsid w:val="00995B21"/>
    <w:rsid w:val="00995D64"/>
    <w:rsid w:val="00995E35"/>
    <w:rsid w:val="00996626"/>
    <w:rsid w:val="00997095"/>
    <w:rsid w:val="00997452"/>
    <w:rsid w:val="00997955"/>
    <w:rsid w:val="00997CB1"/>
    <w:rsid w:val="00997F49"/>
    <w:rsid w:val="009A0236"/>
    <w:rsid w:val="009A04FA"/>
    <w:rsid w:val="009A14A6"/>
    <w:rsid w:val="009A1880"/>
    <w:rsid w:val="009A1C3C"/>
    <w:rsid w:val="009A1F1A"/>
    <w:rsid w:val="009A2929"/>
    <w:rsid w:val="009A2A69"/>
    <w:rsid w:val="009A398E"/>
    <w:rsid w:val="009A43CC"/>
    <w:rsid w:val="009A43CF"/>
    <w:rsid w:val="009A4E42"/>
    <w:rsid w:val="009A5006"/>
    <w:rsid w:val="009A6776"/>
    <w:rsid w:val="009A6DD3"/>
    <w:rsid w:val="009A7C92"/>
    <w:rsid w:val="009B0655"/>
    <w:rsid w:val="009B07A0"/>
    <w:rsid w:val="009B1F58"/>
    <w:rsid w:val="009B2766"/>
    <w:rsid w:val="009B2DE0"/>
    <w:rsid w:val="009B3639"/>
    <w:rsid w:val="009B3ACC"/>
    <w:rsid w:val="009B3FB0"/>
    <w:rsid w:val="009B43F9"/>
    <w:rsid w:val="009B46CE"/>
    <w:rsid w:val="009B4B29"/>
    <w:rsid w:val="009B4FD2"/>
    <w:rsid w:val="009B5364"/>
    <w:rsid w:val="009B53AF"/>
    <w:rsid w:val="009B559E"/>
    <w:rsid w:val="009B56B4"/>
    <w:rsid w:val="009B69CD"/>
    <w:rsid w:val="009B6A4F"/>
    <w:rsid w:val="009B6B3A"/>
    <w:rsid w:val="009B6DE2"/>
    <w:rsid w:val="009B72B5"/>
    <w:rsid w:val="009B7A5A"/>
    <w:rsid w:val="009B7C31"/>
    <w:rsid w:val="009C00AA"/>
    <w:rsid w:val="009C0985"/>
    <w:rsid w:val="009C193F"/>
    <w:rsid w:val="009C31BE"/>
    <w:rsid w:val="009C373A"/>
    <w:rsid w:val="009C38DF"/>
    <w:rsid w:val="009C3AAA"/>
    <w:rsid w:val="009C4527"/>
    <w:rsid w:val="009C45BE"/>
    <w:rsid w:val="009C4ED7"/>
    <w:rsid w:val="009C5E5E"/>
    <w:rsid w:val="009C6EE6"/>
    <w:rsid w:val="009C7217"/>
    <w:rsid w:val="009C77AC"/>
    <w:rsid w:val="009C7D28"/>
    <w:rsid w:val="009D0347"/>
    <w:rsid w:val="009D03B4"/>
    <w:rsid w:val="009D145D"/>
    <w:rsid w:val="009D1CC7"/>
    <w:rsid w:val="009D2665"/>
    <w:rsid w:val="009D2946"/>
    <w:rsid w:val="009D30ED"/>
    <w:rsid w:val="009D31EB"/>
    <w:rsid w:val="009D3396"/>
    <w:rsid w:val="009D36BE"/>
    <w:rsid w:val="009D3D32"/>
    <w:rsid w:val="009D48EA"/>
    <w:rsid w:val="009D4F76"/>
    <w:rsid w:val="009D5045"/>
    <w:rsid w:val="009D54FC"/>
    <w:rsid w:val="009D5648"/>
    <w:rsid w:val="009D5F10"/>
    <w:rsid w:val="009D6D06"/>
    <w:rsid w:val="009D6FA4"/>
    <w:rsid w:val="009D70F1"/>
    <w:rsid w:val="009D71F1"/>
    <w:rsid w:val="009D759C"/>
    <w:rsid w:val="009D7A49"/>
    <w:rsid w:val="009D7F7D"/>
    <w:rsid w:val="009E0518"/>
    <w:rsid w:val="009E0CA0"/>
    <w:rsid w:val="009E0DB4"/>
    <w:rsid w:val="009E10C7"/>
    <w:rsid w:val="009E1168"/>
    <w:rsid w:val="009E1A91"/>
    <w:rsid w:val="009E244A"/>
    <w:rsid w:val="009E296D"/>
    <w:rsid w:val="009E336B"/>
    <w:rsid w:val="009E3439"/>
    <w:rsid w:val="009E36E8"/>
    <w:rsid w:val="009E3AEF"/>
    <w:rsid w:val="009E3C34"/>
    <w:rsid w:val="009E4464"/>
    <w:rsid w:val="009E465C"/>
    <w:rsid w:val="009E51F9"/>
    <w:rsid w:val="009E5B6C"/>
    <w:rsid w:val="009E6260"/>
    <w:rsid w:val="009E6CE4"/>
    <w:rsid w:val="009F0307"/>
    <w:rsid w:val="009F09E0"/>
    <w:rsid w:val="009F1A38"/>
    <w:rsid w:val="009F1F88"/>
    <w:rsid w:val="009F2537"/>
    <w:rsid w:val="009F328A"/>
    <w:rsid w:val="009F338F"/>
    <w:rsid w:val="009F3C17"/>
    <w:rsid w:val="009F4474"/>
    <w:rsid w:val="009F4D82"/>
    <w:rsid w:val="009F5391"/>
    <w:rsid w:val="009F5631"/>
    <w:rsid w:val="009F6327"/>
    <w:rsid w:val="009F67FD"/>
    <w:rsid w:val="009F6B1F"/>
    <w:rsid w:val="009F6CF6"/>
    <w:rsid w:val="009F7111"/>
    <w:rsid w:val="00A00870"/>
    <w:rsid w:val="00A01848"/>
    <w:rsid w:val="00A02EBB"/>
    <w:rsid w:val="00A039C9"/>
    <w:rsid w:val="00A048FC"/>
    <w:rsid w:val="00A058D7"/>
    <w:rsid w:val="00A05A33"/>
    <w:rsid w:val="00A06269"/>
    <w:rsid w:val="00A071D5"/>
    <w:rsid w:val="00A07DF3"/>
    <w:rsid w:val="00A12C70"/>
    <w:rsid w:val="00A12FC5"/>
    <w:rsid w:val="00A1318A"/>
    <w:rsid w:val="00A13420"/>
    <w:rsid w:val="00A137F0"/>
    <w:rsid w:val="00A13FA9"/>
    <w:rsid w:val="00A14945"/>
    <w:rsid w:val="00A14ACD"/>
    <w:rsid w:val="00A152D1"/>
    <w:rsid w:val="00A157EC"/>
    <w:rsid w:val="00A16A69"/>
    <w:rsid w:val="00A17959"/>
    <w:rsid w:val="00A17BF9"/>
    <w:rsid w:val="00A17C2F"/>
    <w:rsid w:val="00A205A0"/>
    <w:rsid w:val="00A208CE"/>
    <w:rsid w:val="00A21447"/>
    <w:rsid w:val="00A21A78"/>
    <w:rsid w:val="00A21BE4"/>
    <w:rsid w:val="00A21D16"/>
    <w:rsid w:val="00A22738"/>
    <w:rsid w:val="00A22A83"/>
    <w:rsid w:val="00A2428B"/>
    <w:rsid w:val="00A246CA"/>
    <w:rsid w:val="00A250E8"/>
    <w:rsid w:val="00A27386"/>
    <w:rsid w:val="00A307D5"/>
    <w:rsid w:val="00A30F7C"/>
    <w:rsid w:val="00A31259"/>
    <w:rsid w:val="00A314E2"/>
    <w:rsid w:val="00A31F2F"/>
    <w:rsid w:val="00A32C9A"/>
    <w:rsid w:val="00A32FCC"/>
    <w:rsid w:val="00A33825"/>
    <w:rsid w:val="00A33841"/>
    <w:rsid w:val="00A3464F"/>
    <w:rsid w:val="00A35475"/>
    <w:rsid w:val="00A35807"/>
    <w:rsid w:val="00A35A8B"/>
    <w:rsid w:val="00A35CF1"/>
    <w:rsid w:val="00A35E32"/>
    <w:rsid w:val="00A36401"/>
    <w:rsid w:val="00A3691B"/>
    <w:rsid w:val="00A36CFF"/>
    <w:rsid w:val="00A37118"/>
    <w:rsid w:val="00A375B5"/>
    <w:rsid w:val="00A37B21"/>
    <w:rsid w:val="00A37FB1"/>
    <w:rsid w:val="00A40158"/>
    <w:rsid w:val="00A401AE"/>
    <w:rsid w:val="00A40886"/>
    <w:rsid w:val="00A412C7"/>
    <w:rsid w:val="00A4198B"/>
    <w:rsid w:val="00A41CA2"/>
    <w:rsid w:val="00A431B1"/>
    <w:rsid w:val="00A433E6"/>
    <w:rsid w:val="00A43640"/>
    <w:rsid w:val="00A44180"/>
    <w:rsid w:val="00A452F9"/>
    <w:rsid w:val="00A45718"/>
    <w:rsid w:val="00A45777"/>
    <w:rsid w:val="00A45E6B"/>
    <w:rsid w:val="00A46A4F"/>
    <w:rsid w:val="00A47240"/>
    <w:rsid w:val="00A473D6"/>
    <w:rsid w:val="00A479DB"/>
    <w:rsid w:val="00A50BDC"/>
    <w:rsid w:val="00A50F48"/>
    <w:rsid w:val="00A50FC4"/>
    <w:rsid w:val="00A5131E"/>
    <w:rsid w:val="00A51A0B"/>
    <w:rsid w:val="00A51A53"/>
    <w:rsid w:val="00A52CAE"/>
    <w:rsid w:val="00A52E9A"/>
    <w:rsid w:val="00A537AC"/>
    <w:rsid w:val="00A53E93"/>
    <w:rsid w:val="00A54653"/>
    <w:rsid w:val="00A54728"/>
    <w:rsid w:val="00A54A98"/>
    <w:rsid w:val="00A5504B"/>
    <w:rsid w:val="00A551DD"/>
    <w:rsid w:val="00A56035"/>
    <w:rsid w:val="00A5707A"/>
    <w:rsid w:val="00A5797A"/>
    <w:rsid w:val="00A57D00"/>
    <w:rsid w:val="00A57DCA"/>
    <w:rsid w:val="00A60786"/>
    <w:rsid w:val="00A612FA"/>
    <w:rsid w:val="00A624DB"/>
    <w:rsid w:val="00A62CE6"/>
    <w:rsid w:val="00A63BD8"/>
    <w:rsid w:val="00A64795"/>
    <w:rsid w:val="00A64AD7"/>
    <w:rsid w:val="00A65122"/>
    <w:rsid w:val="00A657DF"/>
    <w:rsid w:val="00A65A78"/>
    <w:rsid w:val="00A661D3"/>
    <w:rsid w:val="00A6724F"/>
    <w:rsid w:val="00A67627"/>
    <w:rsid w:val="00A70514"/>
    <w:rsid w:val="00A70884"/>
    <w:rsid w:val="00A72E57"/>
    <w:rsid w:val="00A734A4"/>
    <w:rsid w:val="00A73727"/>
    <w:rsid w:val="00A740F8"/>
    <w:rsid w:val="00A74153"/>
    <w:rsid w:val="00A7669B"/>
    <w:rsid w:val="00A76B6F"/>
    <w:rsid w:val="00A771FC"/>
    <w:rsid w:val="00A77B43"/>
    <w:rsid w:val="00A8050B"/>
    <w:rsid w:val="00A82F5C"/>
    <w:rsid w:val="00A832C1"/>
    <w:rsid w:val="00A8551E"/>
    <w:rsid w:val="00A857F8"/>
    <w:rsid w:val="00A85DD0"/>
    <w:rsid w:val="00A86EF2"/>
    <w:rsid w:val="00A875D4"/>
    <w:rsid w:val="00A91649"/>
    <w:rsid w:val="00A916C1"/>
    <w:rsid w:val="00A91BEF"/>
    <w:rsid w:val="00A92A65"/>
    <w:rsid w:val="00A93145"/>
    <w:rsid w:val="00A93A47"/>
    <w:rsid w:val="00A94549"/>
    <w:rsid w:val="00A945E9"/>
    <w:rsid w:val="00A94DE4"/>
    <w:rsid w:val="00A9531F"/>
    <w:rsid w:val="00A95982"/>
    <w:rsid w:val="00A959F1"/>
    <w:rsid w:val="00A95F90"/>
    <w:rsid w:val="00A9606F"/>
    <w:rsid w:val="00A9645E"/>
    <w:rsid w:val="00A9672B"/>
    <w:rsid w:val="00A96E77"/>
    <w:rsid w:val="00A972B1"/>
    <w:rsid w:val="00A974F2"/>
    <w:rsid w:val="00A97B43"/>
    <w:rsid w:val="00AA0E6A"/>
    <w:rsid w:val="00AA0FA0"/>
    <w:rsid w:val="00AA1698"/>
    <w:rsid w:val="00AA42D8"/>
    <w:rsid w:val="00AA4622"/>
    <w:rsid w:val="00AA4C1F"/>
    <w:rsid w:val="00AA4C54"/>
    <w:rsid w:val="00AA5606"/>
    <w:rsid w:val="00AA562B"/>
    <w:rsid w:val="00AA6E2C"/>
    <w:rsid w:val="00AA7753"/>
    <w:rsid w:val="00AA77EA"/>
    <w:rsid w:val="00AA7D7A"/>
    <w:rsid w:val="00AB03AA"/>
    <w:rsid w:val="00AB0CA6"/>
    <w:rsid w:val="00AB11A2"/>
    <w:rsid w:val="00AB1305"/>
    <w:rsid w:val="00AB1571"/>
    <w:rsid w:val="00AB187D"/>
    <w:rsid w:val="00AB200D"/>
    <w:rsid w:val="00AB20DF"/>
    <w:rsid w:val="00AB2843"/>
    <w:rsid w:val="00AB320B"/>
    <w:rsid w:val="00AB3A81"/>
    <w:rsid w:val="00AB3FD6"/>
    <w:rsid w:val="00AB5942"/>
    <w:rsid w:val="00AB6627"/>
    <w:rsid w:val="00AB6ABA"/>
    <w:rsid w:val="00AC1421"/>
    <w:rsid w:val="00AC1D71"/>
    <w:rsid w:val="00AC1E89"/>
    <w:rsid w:val="00AC228E"/>
    <w:rsid w:val="00AC259B"/>
    <w:rsid w:val="00AC4D4A"/>
    <w:rsid w:val="00AC52C6"/>
    <w:rsid w:val="00AC5DA2"/>
    <w:rsid w:val="00AC5E0C"/>
    <w:rsid w:val="00AC63D6"/>
    <w:rsid w:val="00AD01AE"/>
    <w:rsid w:val="00AD0B97"/>
    <w:rsid w:val="00AD0D97"/>
    <w:rsid w:val="00AD1034"/>
    <w:rsid w:val="00AD188F"/>
    <w:rsid w:val="00AD1F10"/>
    <w:rsid w:val="00AD2001"/>
    <w:rsid w:val="00AD2E42"/>
    <w:rsid w:val="00AD3072"/>
    <w:rsid w:val="00AD43CA"/>
    <w:rsid w:val="00AD4DC8"/>
    <w:rsid w:val="00AD60E4"/>
    <w:rsid w:val="00AD6BD4"/>
    <w:rsid w:val="00AD6D0E"/>
    <w:rsid w:val="00AD7398"/>
    <w:rsid w:val="00AD7626"/>
    <w:rsid w:val="00AD78FD"/>
    <w:rsid w:val="00AE0348"/>
    <w:rsid w:val="00AE0873"/>
    <w:rsid w:val="00AE0DDB"/>
    <w:rsid w:val="00AE106E"/>
    <w:rsid w:val="00AE1206"/>
    <w:rsid w:val="00AE1A25"/>
    <w:rsid w:val="00AE2104"/>
    <w:rsid w:val="00AE31A5"/>
    <w:rsid w:val="00AE3FDE"/>
    <w:rsid w:val="00AE5168"/>
    <w:rsid w:val="00AE5589"/>
    <w:rsid w:val="00AE67FD"/>
    <w:rsid w:val="00AE6AA5"/>
    <w:rsid w:val="00AE7871"/>
    <w:rsid w:val="00AE793C"/>
    <w:rsid w:val="00AE7F00"/>
    <w:rsid w:val="00AE7F4E"/>
    <w:rsid w:val="00AF0694"/>
    <w:rsid w:val="00AF126C"/>
    <w:rsid w:val="00AF137E"/>
    <w:rsid w:val="00AF1FB1"/>
    <w:rsid w:val="00AF3787"/>
    <w:rsid w:val="00AF3AEA"/>
    <w:rsid w:val="00AF4702"/>
    <w:rsid w:val="00AF493D"/>
    <w:rsid w:val="00AF4B28"/>
    <w:rsid w:val="00AF6DDC"/>
    <w:rsid w:val="00AF7AB5"/>
    <w:rsid w:val="00B000CA"/>
    <w:rsid w:val="00B00226"/>
    <w:rsid w:val="00B00556"/>
    <w:rsid w:val="00B00994"/>
    <w:rsid w:val="00B00BFD"/>
    <w:rsid w:val="00B012B0"/>
    <w:rsid w:val="00B017EE"/>
    <w:rsid w:val="00B020E6"/>
    <w:rsid w:val="00B02CA6"/>
    <w:rsid w:val="00B05429"/>
    <w:rsid w:val="00B0553D"/>
    <w:rsid w:val="00B05979"/>
    <w:rsid w:val="00B064E4"/>
    <w:rsid w:val="00B0662D"/>
    <w:rsid w:val="00B06771"/>
    <w:rsid w:val="00B101BB"/>
    <w:rsid w:val="00B1021B"/>
    <w:rsid w:val="00B1031E"/>
    <w:rsid w:val="00B11059"/>
    <w:rsid w:val="00B11A98"/>
    <w:rsid w:val="00B11ADE"/>
    <w:rsid w:val="00B12503"/>
    <w:rsid w:val="00B126E3"/>
    <w:rsid w:val="00B12DB2"/>
    <w:rsid w:val="00B132FA"/>
    <w:rsid w:val="00B1430C"/>
    <w:rsid w:val="00B143E7"/>
    <w:rsid w:val="00B14ADA"/>
    <w:rsid w:val="00B154E6"/>
    <w:rsid w:val="00B171DD"/>
    <w:rsid w:val="00B17CEB"/>
    <w:rsid w:val="00B21993"/>
    <w:rsid w:val="00B22AE7"/>
    <w:rsid w:val="00B22C92"/>
    <w:rsid w:val="00B22F70"/>
    <w:rsid w:val="00B2341D"/>
    <w:rsid w:val="00B23D0A"/>
    <w:rsid w:val="00B242FD"/>
    <w:rsid w:val="00B24B17"/>
    <w:rsid w:val="00B24E66"/>
    <w:rsid w:val="00B25477"/>
    <w:rsid w:val="00B25611"/>
    <w:rsid w:val="00B25A88"/>
    <w:rsid w:val="00B26381"/>
    <w:rsid w:val="00B27926"/>
    <w:rsid w:val="00B30628"/>
    <w:rsid w:val="00B310D1"/>
    <w:rsid w:val="00B311C1"/>
    <w:rsid w:val="00B3185D"/>
    <w:rsid w:val="00B31AD1"/>
    <w:rsid w:val="00B323E5"/>
    <w:rsid w:val="00B33270"/>
    <w:rsid w:val="00B33689"/>
    <w:rsid w:val="00B33961"/>
    <w:rsid w:val="00B34B79"/>
    <w:rsid w:val="00B34CCA"/>
    <w:rsid w:val="00B35CB1"/>
    <w:rsid w:val="00B36192"/>
    <w:rsid w:val="00B3733D"/>
    <w:rsid w:val="00B379DB"/>
    <w:rsid w:val="00B400F6"/>
    <w:rsid w:val="00B40162"/>
    <w:rsid w:val="00B40811"/>
    <w:rsid w:val="00B415F4"/>
    <w:rsid w:val="00B4180F"/>
    <w:rsid w:val="00B42870"/>
    <w:rsid w:val="00B4392A"/>
    <w:rsid w:val="00B43FB1"/>
    <w:rsid w:val="00B44A6A"/>
    <w:rsid w:val="00B44E98"/>
    <w:rsid w:val="00B45223"/>
    <w:rsid w:val="00B4535E"/>
    <w:rsid w:val="00B4598A"/>
    <w:rsid w:val="00B45BE3"/>
    <w:rsid w:val="00B4627E"/>
    <w:rsid w:val="00B46B92"/>
    <w:rsid w:val="00B47703"/>
    <w:rsid w:val="00B47D1D"/>
    <w:rsid w:val="00B47DDC"/>
    <w:rsid w:val="00B50864"/>
    <w:rsid w:val="00B50982"/>
    <w:rsid w:val="00B50C47"/>
    <w:rsid w:val="00B513C1"/>
    <w:rsid w:val="00B51DF1"/>
    <w:rsid w:val="00B53140"/>
    <w:rsid w:val="00B537BA"/>
    <w:rsid w:val="00B5384D"/>
    <w:rsid w:val="00B54EA1"/>
    <w:rsid w:val="00B5539A"/>
    <w:rsid w:val="00B559E8"/>
    <w:rsid w:val="00B57111"/>
    <w:rsid w:val="00B57345"/>
    <w:rsid w:val="00B57710"/>
    <w:rsid w:val="00B60519"/>
    <w:rsid w:val="00B60551"/>
    <w:rsid w:val="00B61457"/>
    <w:rsid w:val="00B61AFD"/>
    <w:rsid w:val="00B635C0"/>
    <w:rsid w:val="00B63A59"/>
    <w:rsid w:val="00B63E86"/>
    <w:rsid w:val="00B647A0"/>
    <w:rsid w:val="00B648C5"/>
    <w:rsid w:val="00B6527F"/>
    <w:rsid w:val="00B658A9"/>
    <w:rsid w:val="00B658E2"/>
    <w:rsid w:val="00B661CE"/>
    <w:rsid w:val="00B666FF"/>
    <w:rsid w:val="00B66B5F"/>
    <w:rsid w:val="00B705FC"/>
    <w:rsid w:val="00B70CBF"/>
    <w:rsid w:val="00B7160A"/>
    <w:rsid w:val="00B724AE"/>
    <w:rsid w:val="00B735CC"/>
    <w:rsid w:val="00B74E54"/>
    <w:rsid w:val="00B7549C"/>
    <w:rsid w:val="00B75650"/>
    <w:rsid w:val="00B7606E"/>
    <w:rsid w:val="00B76A90"/>
    <w:rsid w:val="00B80257"/>
    <w:rsid w:val="00B803B9"/>
    <w:rsid w:val="00B8086F"/>
    <w:rsid w:val="00B81BBE"/>
    <w:rsid w:val="00B8253C"/>
    <w:rsid w:val="00B82579"/>
    <w:rsid w:val="00B82AAD"/>
    <w:rsid w:val="00B82E2E"/>
    <w:rsid w:val="00B83E33"/>
    <w:rsid w:val="00B84796"/>
    <w:rsid w:val="00B84A7B"/>
    <w:rsid w:val="00B85289"/>
    <w:rsid w:val="00B858EE"/>
    <w:rsid w:val="00B85925"/>
    <w:rsid w:val="00B85A47"/>
    <w:rsid w:val="00B85D85"/>
    <w:rsid w:val="00B86811"/>
    <w:rsid w:val="00B86A85"/>
    <w:rsid w:val="00B87284"/>
    <w:rsid w:val="00B90613"/>
    <w:rsid w:val="00B9083D"/>
    <w:rsid w:val="00B913A6"/>
    <w:rsid w:val="00B918A2"/>
    <w:rsid w:val="00B91AAD"/>
    <w:rsid w:val="00B91CA5"/>
    <w:rsid w:val="00B91D49"/>
    <w:rsid w:val="00B920D9"/>
    <w:rsid w:val="00B92946"/>
    <w:rsid w:val="00B92AD5"/>
    <w:rsid w:val="00B93040"/>
    <w:rsid w:val="00B9352E"/>
    <w:rsid w:val="00B93F58"/>
    <w:rsid w:val="00B95749"/>
    <w:rsid w:val="00B964C3"/>
    <w:rsid w:val="00B96B04"/>
    <w:rsid w:val="00B975C4"/>
    <w:rsid w:val="00B977D6"/>
    <w:rsid w:val="00B97A77"/>
    <w:rsid w:val="00BA03AD"/>
    <w:rsid w:val="00BA0560"/>
    <w:rsid w:val="00BA0783"/>
    <w:rsid w:val="00BA0DAC"/>
    <w:rsid w:val="00BA1512"/>
    <w:rsid w:val="00BA178F"/>
    <w:rsid w:val="00BA218D"/>
    <w:rsid w:val="00BA2713"/>
    <w:rsid w:val="00BA2C48"/>
    <w:rsid w:val="00BA3779"/>
    <w:rsid w:val="00BA3A6B"/>
    <w:rsid w:val="00BA3CDE"/>
    <w:rsid w:val="00BA43AB"/>
    <w:rsid w:val="00BA50AA"/>
    <w:rsid w:val="00BA563A"/>
    <w:rsid w:val="00BA5A55"/>
    <w:rsid w:val="00BA5AB7"/>
    <w:rsid w:val="00BA63A3"/>
    <w:rsid w:val="00BA643D"/>
    <w:rsid w:val="00BB059A"/>
    <w:rsid w:val="00BB1C51"/>
    <w:rsid w:val="00BB2138"/>
    <w:rsid w:val="00BB238D"/>
    <w:rsid w:val="00BB2788"/>
    <w:rsid w:val="00BB2ECC"/>
    <w:rsid w:val="00BB33BE"/>
    <w:rsid w:val="00BB348D"/>
    <w:rsid w:val="00BB373C"/>
    <w:rsid w:val="00BB3871"/>
    <w:rsid w:val="00BB4091"/>
    <w:rsid w:val="00BB451C"/>
    <w:rsid w:val="00BB5552"/>
    <w:rsid w:val="00BB56ED"/>
    <w:rsid w:val="00BB6209"/>
    <w:rsid w:val="00BB775D"/>
    <w:rsid w:val="00BC0CB2"/>
    <w:rsid w:val="00BC1762"/>
    <w:rsid w:val="00BC315A"/>
    <w:rsid w:val="00BC41A6"/>
    <w:rsid w:val="00BC42DF"/>
    <w:rsid w:val="00BC4373"/>
    <w:rsid w:val="00BC50CB"/>
    <w:rsid w:val="00BC5437"/>
    <w:rsid w:val="00BC6119"/>
    <w:rsid w:val="00BC65BC"/>
    <w:rsid w:val="00BC6959"/>
    <w:rsid w:val="00BC69DD"/>
    <w:rsid w:val="00BC6B30"/>
    <w:rsid w:val="00BC6E39"/>
    <w:rsid w:val="00BC7159"/>
    <w:rsid w:val="00BD0CC1"/>
    <w:rsid w:val="00BD128C"/>
    <w:rsid w:val="00BD13E8"/>
    <w:rsid w:val="00BD18B9"/>
    <w:rsid w:val="00BD1FD2"/>
    <w:rsid w:val="00BD2440"/>
    <w:rsid w:val="00BD2BA7"/>
    <w:rsid w:val="00BD39B5"/>
    <w:rsid w:val="00BD3FCE"/>
    <w:rsid w:val="00BD4576"/>
    <w:rsid w:val="00BD4F80"/>
    <w:rsid w:val="00BD4FBB"/>
    <w:rsid w:val="00BD5076"/>
    <w:rsid w:val="00BD5912"/>
    <w:rsid w:val="00BD6B43"/>
    <w:rsid w:val="00BD7853"/>
    <w:rsid w:val="00BD7FD0"/>
    <w:rsid w:val="00BE0794"/>
    <w:rsid w:val="00BE0FA7"/>
    <w:rsid w:val="00BE0FE4"/>
    <w:rsid w:val="00BE1A04"/>
    <w:rsid w:val="00BE1A49"/>
    <w:rsid w:val="00BE1EFA"/>
    <w:rsid w:val="00BE2085"/>
    <w:rsid w:val="00BE2470"/>
    <w:rsid w:val="00BE4247"/>
    <w:rsid w:val="00BE4704"/>
    <w:rsid w:val="00BE5272"/>
    <w:rsid w:val="00BE52DA"/>
    <w:rsid w:val="00BE5A58"/>
    <w:rsid w:val="00BE5C16"/>
    <w:rsid w:val="00BE6138"/>
    <w:rsid w:val="00BE6670"/>
    <w:rsid w:val="00BE67B9"/>
    <w:rsid w:val="00BE6E14"/>
    <w:rsid w:val="00BE6FB2"/>
    <w:rsid w:val="00BE7088"/>
    <w:rsid w:val="00BE7A31"/>
    <w:rsid w:val="00BE7A39"/>
    <w:rsid w:val="00BF05C9"/>
    <w:rsid w:val="00BF1059"/>
    <w:rsid w:val="00BF17DA"/>
    <w:rsid w:val="00BF1BA7"/>
    <w:rsid w:val="00BF32BC"/>
    <w:rsid w:val="00BF372B"/>
    <w:rsid w:val="00BF3C79"/>
    <w:rsid w:val="00BF4614"/>
    <w:rsid w:val="00BF4964"/>
    <w:rsid w:val="00BF4AED"/>
    <w:rsid w:val="00BF4BB9"/>
    <w:rsid w:val="00BF5B95"/>
    <w:rsid w:val="00BF5C45"/>
    <w:rsid w:val="00BF5CBB"/>
    <w:rsid w:val="00BF616C"/>
    <w:rsid w:val="00BF638C"/>
    <w:rsid w:val="00BF6FE4"/>
    <w:rsid w:val="00BF714F"/>
    <w:rsid w:val="00C0000E"/>
    <w:rsid w:val="00C006F4"/>
    <w:rsid w:val="00C00FB6"/>
    <w:rsid w:val="00C01CFD"/>
    <w:rsid w:val="00C02984"/>
    <w:rsid w:val="00C02C90"/>
    <w:rsid w:val="00C0355F"/>
    <w:rsid w:val="00C0737C"/>
    <w:rsid w:val="00C124B3"/>
    <w:rsid w:val="00C129E7"/>
    <w:rsid w:val="00C12E5B"/>
    <w:rsid w:val="00C1303B"/>
    <w:rsid w:val="00C13223"/>
    <w:rsid w:val="00C14354"/>
    <w:rsid w:val="00C144BE"/>
    <w:rsid w:val="00C152BF"/>
    <w:rsid w:val="00C15475"/>
    <w:rsid w:val="00C159B9"/>
    <w:rsid w:val="00C15C2D"/>
    <w:rsid w:val="00C1606F"/>
    <w:rsid w:val="00C164EA"/>
    <w:rsid w:val="00C165AB"/>
    <w:rsid w:val="00C165C2"/>
    <w:rsid w:val="00C20500"/>
    <w:rsid w:val="00C20DA6"/>
    <w:rsid w:val="00C22724"/>
    <w:rsid w:val="00C22906"/>
    <w:rsid w:val="00C22EFD"/>
    <w:rsid w:val="00C236CF"/>
    <w:rsid w:val="00C23D20"/>
    <w:rsid w:val="00C25800"/>
    <w:rsid w:val="00C25AF2"/>
    <w:rsid w:val="00C25C5F"/>
    <w:rsid w:val="00C25E50"/>
    <w:rsid w:val="00C262B9"/>
    <w:rsid w:val="00C26EBB"/>
    <w:rsid w:val="00C27D30"/>
    <w:rsid w:val="00C3047F"/>
    <w:rsid w:val="00C30615"/>
    <w:rsid w:val="00C30839"/>
    <w:rsid w:val="00C30D13"/>
    <w:rsid w:val="00C30FE5"/>
    <w:rsid w:val="00C31700"/>
    <w:rsid w:val="00C31A01"/>
    <w:rsid w:val="00C31C24"/>
    <w:rsid w:val="00C31D9F"/>
    <w:rsid w:val="00C321C6"/>
    <w:rsid w:val="00C329FB"/>
    <w:rsid w:val="00C333B4"/>
    <w:rsid w:val="00C335FF"/>
    <w:rsid w:val="00C3365A"/>
    <w:rsid w:val="00C3423B"/>
    <w:rsid w:val="00C342D9"/>
    <w:rsid w:val="00C347B6"/>
    <w:rsid w:val="00C34B87"/>
    <w:rsid w:val="00C34C7B"/>
    <w:rsid w:val="00C3514A"/>
    <w:rsid w:val="00C353FB"/>
    <w:rsid w:val="00C354B8"/>
    <w:rsid w:val="00C35A5F"/>
    <w:rsid w:val="00C3604B"/>
    <w:rsid w:val="00C3651B"/>
    <w:rsid w:val="00C37623"/>
    <w:rsid w:val="00C40456"/>
    <w:rsid w:val="00C4084B"/>
    <w:rsid w:val="00C428EC"/>
    <w:rsid w:val="00C42BF2"/>
    <w:rsid w:val="00C42D96"/>
    <w:rsid w:val="00C43286"/>
    <w:rsid w:val="00C432A8"/>
    <w:rsid w:val="00C43520"/>
    <w:rsid w:val="00C43D91"/>
    <w:rsid w:val="00C44FC0"/>
    <w:rsid w:val="00C460C8"/>
    <w:rsid w:val="00C47B2E"/>
    <w:rsid w:val="00C47D83"/>
    <w:rsid w:val="00C47ED5"/>
    <w:rsid w:val="00C50040"/>
    <w:rsid w:val="00C502A4"/>
    <w:rsid w:val="00C50488"/>
    <w:rsid w:val="00C5063B"/>
    <w:rsid w:val="00C5099B"/>
    <w:rsid w:val="00C51041"/>
    <w:rsid w:val="00C5132C"/>
    <w:rsid w:val="00C51941"/>
    <w:rsid w:val="00C51AFA"/>
    <w:rsid w:val="00C524E1"/>
    <w:rsid w:val="00C52ABB"/>
    <w:rsid w:val="00C52DEE"/>
    <w:rsid w:val="00C52FE2"/>
    <w:rsid w:val="00C54260"/>
    <w:rsid w:val="00C545D0"/>
    <w:rsid w:val="00C549DC"/>
    <w:rsid w:val="00C54E7F"/>
    <w:rsid w:val="00C55766"/>
    <w:rsid w:val="00C557B1"/>
    <w:rsid w:val="00C55911"/>
    <w:rsid w:val="00C566EB"/>
    <w:rsid w:val="00C569C4"/>
    <w:rsid w:val="00C56D18"/>
    <w:rsid w:val="00C56FF1"/>
    <w:rsid w:val="00C570F7"/>
    <w:rsid w:val="00C5762D"/>
    <w:rsid w:val="00C57954"/>
    <w:rsid w:val="00C57AE5"/>
    <w:rsid w:val="00C57F8C"/>
    <w:rsid w:val="00C6025A"/>
    <w:rsid w:val="00C603DF"/>
    <w:rsid w:val="00C60668"/>
    <w:rsid w:val="00C6068F"/>
    <w:rsid w:val="00C60E1D"/>
    <w:rsid w:val="00C614FA"/>
    <w:rsid w:val="00C616CA"/>
    <w:rsid w:val="00C6196C"/>
    <w:rsid w:val="00C61D84"/>
    <w:rsid w:val="00C61FBA"/>
    <w:rsid w:val="00C622EC"/>
    <w:rsid w:val="00C6236D"/>
    <w:rsid w:val="00C6253E"/>
    <w:rsid w:val="00C62A53"/>
    <w:rsid w:val="00C639D0"/>
    <w:rsid w:val="00C63ED9"/>
    <w:rsid w:val="00C643C9"/>
    <w:rsid w:val="00C643DC"/>
    <w:rsid w:val="00C64504"/>
    <w:rsid w:val="00C6470A"/>
    <w:rsid w:val="00C64E75"/>
    <w:rsid w:val="00C650AA"/>
    <w:rsid w:val="00C653F8"/>
    <w:rsid w:val="00C65F50"/>
    <w:rsid w:val="00C6618A"/>
    <w:rsid w:val="00C67391"/>
    <w:rsid w:val="00C6790A"/>
    <w:rsid w:val="00C700DC"/>
    <w:rsid w:val="00C702AA"/>
    <w:rsid w:val="00C70341"/>
    <w:rsid w:val="00C72585"/>
    <w:rsid w:val="00C7297E"/>
    <w:rsid w:val="00C72ADF"/>
    <w:rsid w:val="00C72CF2"/>
    <w:rsid w:val="00C7450A"/>
    <w:rsid w:val="00C74B18"/>
    <w:rsid w:val="00C752FE"/>
    <w:rsid w:val="00C76280"/>
    <w:rsid w:val="00C76D8D"/>
    <w:rsid w:val="00C76E8B"/>
    <w:rsid w:val="00C77995"/>
    <w:rsid w:val="00C77CBA"/>
    <w:rsid w:val="00C803C1"/>
    <w:rsid w:val="00C8217C"/>
    <w:rsid w:val="00C828CB"/>
    <w:rsid w:val="00C846BD"/>
    <w:rsid w:val="00C84A86"/>
    <w:rsid w:val="00C8599C"/>
    <w:rsid w:val="00C85FF6"/>
    <w:rsid w:val="00C86411"/>
    <w:rsid w:val="00C90190"/>
    <w:rsid w:val="00C917B8"/>
    <w:rsid w:val="00C91BBF"/>
    <w:rsid w:val="00C91FA1"/>
    <w:rsid w:val="00C92601"/>
    <w:rsid w:val="00C9311F"/>
    <w:rsid w:val="00C93DB4"/>
    <w:rsid w:val="00C94932"/>
    <w:rsid w:val="00C94E8F"/>
    <w:rsid w:val="00C9514B"/>
    <w:rsid w:val="00C96058"/>
    <w:rsid w:val="00C96B88"/>
    <w:rsid w:val="00C976D0"/>
    <w:rsid w:val="00CA04C8"/>
    <w:rsid w:val="00CA0DC6"/>
    <w:rsid w:val="00CA0F60"/>
    <w:rsid w:val="00CA14A3"/>
    <w:rsid w:val="00CA23BC"/>
    <w:rsid w:val="00CA258C"/>
    <w:rsid w:val="00CA2CF1"/>
    <w:rsid w:val="00CA308E"/>
    <w:rsid w:val="00CA3E6A"/>
    <w:rsid w:val="00CA4451"/>
    <w:rsid w:val="00CA4B66"/>
    <w:rsid w:val="00CA5478"/>
    <w:rsid w:val="00CA5B2E"/>
    <w:rsid w:val="00CA5B8C"/>
    <w:rsid w:val="00CA5FD0"/>
    <w:rsid w:val="00CA649F"/>
    <w:rsid w:val="00CA6A2F"/>
    <w:rsid w:val="00CA741A"/>
    <w:rsid w:val="00CA7BD0"/>
    <w:rsid w:val="00CA7DE4"/>
    <w:rsid w:val="00CA7EA7"/>
    <w:rsid w:val="00CB05AD"/>
    <w:rsid w:val="00CB1AFF"/>
    <w:rsid w:val="00CB212E"/>
    <w:rsid w:val="00CB2371"/>
    <w:rsid w:val="00CB23C5"/>
    <w:rsid w:val="00CB2D2C"/>
    <w:rsid w:val="00CB36C5"/>
    <w:rsid w:val="00CB4CD9"/>
    <w:rsid w:val="00CB4DF3"/>
    <w:rsid w:val="00CB5699"/>
    <w:rsid w:val="00CB5980"/>
    <w:rsid w:val="00CB59CD"/>
    <w:rsid w:val="00CB6325"/>
    <w:rsid w:val="00CB6573"/>
    <w:rsid w:val="00CB6C3C"/>
    <w:rsid w:val="00CB7BDD"/>
    <w:rsid w:val="00CC13DE"/>
    <w:rsid w:val="00CC1492"/>
    <w:rsid w:val="00CC183B"/>
    <w:rsid w:val="00CC1CBC"/>
    <w:rsid w:val="00CC230A"/>
    <w:rsid w:val="00CC2CA5"/>
    <w:rsid w:val="00CC350D"/>
    <w:rsid w:val="00CC3C64"/>
    <w:rsid w:val="00CC3EF4"/>
    <w:rsid w:val="00CC4462"/>
    <w:rsid w:val="00CC4610"/>
    <w:rsid w:val="00CC463B"/>
    <w:rsid w:val="00CC48B7"/>
    <w:rsid w:val="00CC4DDB"/>
    <w:rsid w:val="00CC50AC"/>
    <w:rsid w:val="00CC550B"/>
    <w:rsid w:val="00CC5CB6"/>
    <w:rsid w:val="00CC5F7B"/>
    <w:rsid w:val="00CC61AB"/>
    <w:rsid w:val="00CC70A5"/>
    <w:rsid w:val="00CD021F"/>
    <w:rsid w:val="00CD02AA"/>
    <w:rsid w:val="00CD1237"/>
    <w:rsid w:val="00CD12D3"/>
    <w:rsid w:val="00CD15C6"/>
    <w:rsid w:val="00CD16FB"/>
    <w:rsid w:val="00CD1863"/>
    <w:rsid w:val="00CD1C30"/>
    <w:rsid w:val="00CD2B13"/>
    <w:rsid w:val="00CD2C40"/>
    <w:rsid w:val="00CD2EAA"/>
    <w:rsid w:val="00CD3515"/>
    <w:rsid w:val="00CD3606"/>
    <w:rsid w:val="00CD3C69"/>
    <w:rsid w:val="00CD49EA"/>
    <w:rsid w:val="00CD5B3A"/>
    <w:rsid w:val="00CD6646"/>
    <w:rsid w:val="00CD6F33"/>
    <w:rsid w:val="00CD75BA"/>
    <w:rsid w:val="00CD7B20"/>
    <w:rsid w:val="00CE0701"/>
    <w:rsid w:val="00CE1D69"/>
    <w:rsid w:val="00CE22BE"/>
    <w:rsid w:val="00CE322E"/>
    <w:rsid w:val="00CE3A08"/>
    <w:rsid w:val="00CE406E"/>
    <w:rsid w:val="00CE453B"/>
    <w:rsid w:val="00CE4B45"/>
    <w:rsid w:val="00CE4DDD"/>
    <w:rsid w:val="00CE4E51"/>
    <w:rsid w:val="00CE5E00"/>
    <w:rsid w:val="00CE75A2"/>
    <w:rsid w:val="00CF0810"/>
    <w:rsid w:val="00CF0AF0"/>
    <w:rsid w:val="00CF2256"/>
    <w:rsid w:val="00CF31E2"/>
    <w:rsid w:val="00CF3DAF"/>
    <w:rsid w:val="00CF4792"/>
    <w:rsid w:val="00CF567C"/>
    <w:rsid w:val="00CF5CD0"/>
    <w:rsid w:val="00CF61E6"/>
    <w:rsid w:val="00CF63CE"/>
    <w:rsid w:val="00CF7423"/>
    <w:rsid w:val="00CF7E6E"/>
    <w:rsid w:val="00D00010"/>
    <w:rsid w:val="00D00805"/>
    <w:rsid w:val="00D00904"/>
    <w:rsid w:val="00D010E6"/>
    <w:rsid w:val="00D01200"/>
    <w:rsid w:val="00D01972"/>
    <w:rsid w:val="00D0271E"/>
    <w:rsid w:val="00D03AA7"/>
    <w:rsid w:val="00D04399"/>
    <w:rsid w:val="00D044BA"/>
    <w:rsid w:val="00D04952"/>
    <w:rsid w:val="00D04CE0"/>
    <w:rsid w:val="00D0574E"/>
    <w:rsid w:val="00D069A2"/>
    <w:rsid w:val="00D07594"/>
    <w:rsid w:val="00D077AE"/>
    <w:rsid w:val="00D1000B"/>
    <w:rsid w:val="00D10149"/>
    <w:rsid w:val="00D1040C"/>
    <w:rsid w:val="00D1117E"/>
    <w:rsid w:val="00D1153C"/>
    <w:rsid w:val="00D11606"/>
    <w:rsid w:val="00D11C2B"/>
    <w:rsid w:val="00D125C6"/>
    <w:rsid w:val="00D126CD"/>
    <w:rsid w:val="00D128D3"/>
    <w:rsid w:val="00D13623"/>
    <w:rsid w:val="00D13AE2"/>
    <w:rsid w:val="00D13D8F"/>
    <w:rsid w:val="00D14F2E"/>
    <w:rsid w:val="00D15A7B"/>
    <w:rsid w:val="00D15D64"/>
    <w:rsid w:val="00D162D1"/>
    <w:rsid w:val="00D16374"/>
    <w:rsid w:val="00D17BF6"/>
    <w:rsid w:val="00D20B3C"/>
    <w:rsid w:val="00D20C9D"/>
    <w:rsid w:val="00D20E6F"/>
    <w:rsid w:val="00D20F83"/>
    <w:rsid w:val="00D221C3"/>
    <w:rsid w:val="00D22579"/>
    <w:rsid w:val="00D23746"/>
    <w:rsid w:val="00D238E9"/>
    <w:rsid w:val="00D23A07"/>
    <w:rsid w:val="00D23A1B"/>
    <w:rsid w:val="00D24194"/>
    <w:rsid w:val="00D250DD"/>
    <w:rsid w:val="00D25594"/>
    <w:rsid w:val="00D25E9A"/>
    <w:rsid w:val="00D26061"/>
    <w:rsid w:val="00D2639E"/>
    <w:rsid w:val="00D2648E"/>
    <w:rsid w:val="00D2696C"/>
    <w:rsid w:val="00D26BEC"/>
    <w:rsid w:val="00D26D5A"/>
    <w:rsid w:val="00D26EE1"/>
    <w:rsid w:val="00D26F1C"/>
    <w:rsid w:val="00D27DF7"/>
    <w:rsid w:val="00D307B5"/>
    <w:rsid w:val="00D30B26"/>
    <w:rsid w:val="00D30C6F"/>
    <w:rsid w:val="00D30DBC"/>
    <w:rsid w:val="00D30F3D"/>
    <w:rsid w:val="00D325B7"/>
    <w:rsid w:val="00D3272D"/>
    <w:rsid w:val="00D32B4A"/>
    <w:rsid w:val="00D32B67"/>
    <w:rsid w:val="00D32E9F"/>
    <w:rsid w:val="00D3311D"/>
    <w:rsid w:val="00D33465"/>
    <w:rsid w:val="00D35AA5"/>
    <w:rsid w:val="00D36C6D"/>
    <w:rsid w:val="00D36DDD"/>
    <w:rsid w:val="00D3781B"/>
    <w:rsid w:val="00D40347"/>
    <w:rsid w:val="00D4038F"/>
    <w:rsid w:val="00D40C0F"/>
    <w:rsid w:val="00D415EA"/>
    <w:rsid w:val="00D41864"/>
    <w:rsid w:val="00D42286"/>
    <w:rsid w:val="00D42A30"/>
    <w:rsid w:val="00D433C2"/>
    <w:rsid w:val="00D445C3"/>
    <w:rsid w:val="00D44778"/>
    <w:rsid w:val="00D4483B"/>
    <w:rsid w:val="00D44A96"/>
    <w:rsid w:val="00D450A9"/>
    <w:rsid w:val="00D45594"/>
    <w:rsid w:val="00D471F6"/>
    <w:rsid w:val="00D47245"/>
    <w:rsid w:val="00D4725C"/>
    <w:rsid w:val="00D47EC3"/>
    <w:rsid w:val="00D501A7"/>
    <w:rsid w:val="00D509E2"/>
    <w:rsid w:val="00D50DAD"/>
    <w:rsid w:val="00D50F2A"/>
    <w:rsid w:val="00D51A30"/>
    <w:rsid w:val="00D51AC0"/>
    <w:rsid w:val="00D5242A"/>
    <w:rsid w:val="00D52DF5"/>
    <w:rsid w:val="00D52E9A"/>
    <w:rsid w:val="00D52FE1"/>
    <w:rsid w:val="00D53964"/>
    <w:rsid w:val="00D539D0"/>
    <w:rsid w:val="00D54356"/>
    <w:rsid w:val="00D56759"/>
    <w:rsid w:val="00D57103"/>
    <w:rsid w:val="00D60210"/>
    <w:rsid w:val="00D609B5"/>
    <w:rsid w:val="00D60AD5"/>
    <w:rsid w:val="00D61B2C"/>
    <w:rsid w:val="00D61DC8"/>
    <w:rsid w:val="00D62C56"/>
    <w:rsid w:val="00D641C0"/>
    <w:rsid w:val="00D64B9E"/>
    <w:rsid w:val="00D654EB"/>
    <w:rsid w:val="00D65793"/>
    <w:rsid w:val="00D65FD9"/>
    <w:rsid w:val="00D668CE"/>
    <w:rsid w:val="00D66AB0"/>
    <w:rsid w:val="00D67057"/>
    <w:rsid w:val="00D670F8"/>
    <w:rsid w:val="00D675F5"/>
    <w:rsid w:val="00D67643"/>
    <w:rsid w:val="00D67FA1"/>
    <w:rsid w:val="00D7141A"/>
    <w:rsid w:val="00D7168A"/>
    <w:rsid w:val="00D72894"/>
    <w:rsid w:val="00D7316B"/>
    <w:rsid w:val="00D73BE3"/>
    <w:rsid w:val="00D7437D"/>
    <w:rsid w:val="00D745A8"/>
    <w:rsid w:val="00D7513A"/>
    <w:rsid w:val="00D7599D"/>
    <w:rsid w:val="00D759E2"/>
    <w:rsid w:val="00D772E8"/>
    <w:rsid w:val="00D77AA2"/>
    <w:rsid w:val="00D8071C"/>
    <w:rsid w:val="00D81057"/>
    <w:rsid w:val="00D828C5"/>
    <w:rsid w:val="00D83621"/>
    <w:rsid w:val="00D8370D"/>
    <w:rsid w:val="00D840F2"/>
    <w:rsid w:val="00D845B0"/>
    <w:rsid w:val="00D85430"/>
    <w:rsid w:val="00D85540"/>
    <w:rsid w:val="00D85550"/>
    <w:rsid w:val="00D85561"/>
    <w:rsid w:val="00D855C2"/>
    <w:rsid w:val="00D8581C"/>
    <w:rsid w:val="00D85C1D"/>
    <w:rsid w:val="00D85C4D"/>
    <w:rsid w:val="00D860DC"/>
    <w:rsid w:val="00D8714B"/>
    <w:rsid w:val="00D87C4F"/>
    <w:rsid w:val="00D90B13"/>
    <w:rsid w:val="00D93BDA"/>
    <w:rsid w:val="00D93E96"/>
    <w:rsid w:val="00D94654"/>
    <w:rsid w:val="00D946DA"/>
    <w:rsid w:val="00D949A6"/>
    <w:rsid w:val="00D94A36"/>
    <w:rsid w:val="00D94F32"/>
    <w:rsid w:val="00D95727"/>
    <w:rsid w:val="00D975DF"/>
    <w:rsid w:val="00D9775D"/>
    <w:rsid w:val="00DA03D3"/>
    <w:rsid w:val="00DA0C70"/>
    <w:rsid w:val="00DA1231"/>
    <w:rsid w:val="00DA20EA"/>
    <w:rsid w:val="00DA219C"/>
    <w:rsid w:val="00DA240F"/>
    <w:rsid w:val="00DA3E10"/>
    <w:rsid w:val="00DA400C"/>
    <w:rsid w:val="00DA410E"/>
    <w:rsid w:val="00DA4E31"/>
    <w:rsid w:val="00DA51A5"/>
    <w:rsid w:val="00DA520A"/>
    <w:rsid w:val="00DA58C5"/>
    <w:rsid w:val="00DA62B6"/>
    <w:rsid w:val="00DA6E2B"/>
    <w:rsid w:val="00DA7857"/>
    <w:rsid w:val="00DA7DC7"/>
    <w:rsid w:val="00DB0370"/>
    <w:rsid w:val="00DB0ABF"/>
    <w:rsid w:val="00DB142C"/>
    <w:rsid w:val="00DB1500"/>
    <w:rsid w:val="00DB152E"/>
    <w:rsid w:val="00DB164E"/>
    <w:rsid w:val="00DB22A0"/>
    <w:rsid w:val="00DB2710"/>
    <w:rsid w:val="00DB3702"/>
    <w:rsid w:val="00DB4595"/>
    <w:rsid w:val="00DB5350"/>
    <w:rsid w:val="00DB5D75"/>
    <w:rsid w:val="00DB672E"/>
    <w:rsid w:val="00DB688E"/>
    <w:rsid w:val="00DB68FF"/>
    <w:rsid w:val="00DB7033"/>
    <w:rsid w:val="00DB752F"/>
    <w:rsid w:val="00DB7F6B"/>
    <w:rsid w:val="00DC09C9"/>
    <w:rsid w:val="00DC0A78"/>
    <w:rsid w:val="00DC1974"/>
    <w:rsid w:val="00DC2835"/>
    <w:rsid w:val="00DC2CB0"/>
    <w:rsid w:val="00DC301B"/>
    <w:rsid w:val="00DC45E1"/>
    <w:rsid w:val="00DC4D42"/>
    <w:rsid w:val="00DC5456"/>
    <w:rsid w:val="00DC561E"/>
    <w:rsid w:val="00DC59C7"/>
    <w:rsid w:val="00DC5CF9"/>
    <w:rsid w:val="00DC71D3"/>
    <w:rsid w:val="00DC7B2B"/>
    <w:rsid w:val="00DD0D30"/>
    <w:rsid w:val="00DD10A8"/>
    <w:rsid w:val="00DD135B"/>
    <w:rsid w:val="00DD1415"/>
    <w:rsid w:val="00DD1472"/>
    <w:rsid w:val="00DD16E7"/>
    <w:rsid w:val="00DD1F32"/>
    <w:rsid w:val="00DD2044"/>
    <w:rsid w:val="00DD206B"/>
    <w:rsid w:val="00DD211D"/>
    <w:rsid w:val="00DD21AD"/>
    <w:rsid w:val="00DD22AD"/>
    <w:rsid w:val="00DD3011"/>
    <w:rsid w:val="00DD367D"/>
    <w:rsid w:val="00DD3F09"/>
    <w:rsid w:val="00DD6663"/>
    <w:rsid w:val="00DD6800"/>
    <w:rsid w:val="00DD7B54"/>
    <w:rsid w:val="00DE1723"/>
    <w:rsid w:val="00DE1853"/>
    <w:rsid w:val="00DE1AEC"/>
    <w:rsid w:val="00DE1B5D"/>
    <w:rsid w:val="00DE1E72"/>
    <w:rsid w:val="00DE29E3"/>
    <w:rsid w:val="00DE36BA"/>
    <w:rsid w:val="00DE3B46"/>
    <w:rsid w:val="00DE4FE6"/>
    <w:rsid w:val="00DE5945"/>
    <w:rsid w:val="00DE67D6"/>
    <w:rsid w:val="00DE67F6"/>
    <w:rsid w:val="00DE6B82"/>
    <w:rsid w:val="00DE6D66"/>
    <w:rsid w:val="00DE6D7F"/>
    <w:rsid w:val="00DE711D"/>
    <w:rsid w:val="00DE793F"/>
    <w:rsid w:val="00DF005B"/>
    <w:rsid w:val="00DF1030"/>
    <w:rsid w:val="00DF1E0B"/>
    <w:rsid w:val="00DF23BF"/>
    <w:rsid w:val="00DF24BC"/>
    <w:rsid w:val="00DF2C48"/>
    <w:rsid w:val="00DF2CFA"/>
    <w:rsid w:val="00DF369B"/>
    <w:rsid w:val="00DF4C8C"/>
    <w:rsid w:val="00DF597A"/>
    <w:rsid w:val="00DF5CEA"/>
    <w:rsid w:val="00DF659D"/>
    <w:rsid w:val="00DF6DB6"/>
    <w:rsid w:val="00DF7121"/>
    <w:rsid w:val="00DF74C6"/>
    <w:rsid w:val="00E00483"/>
    <w:rsid w:val="00E004B9"/>
    <w:rsid w:val="00E00688"/>
    <w:rsid w:val="00E013DD"/>
    <w:rsid w:val="00E03B53"/>
    <w:rsid w:val="00E03E17"/>
    <w:rsid w:val="00E043BC"/>
    <w:rsid w:val="00E04DAE"/>
    <w:rsid w:val="00E04F7C"/>
    <w:rsid w:val="00E0534C"/>
    <w:rsid w:val="00E05818"/>
    <w:rsid w:val="00E061CC"/>
    <w:rsid w:val="00E061D8"/>
    <w:rsid w:val="00E10342"/>
    <w:rsid w:val="00E10522"/>
    <w:rsid w:val="00E11142"/>
    <w:rsid w:val="00E11583"/>
    <w:rsid w:val="00E11BFE"/>
    <w:rsid w:val="00E12BC3"/>
    <w:rsid w:val="00E1357A"/>
    <w:rsid w:val="00E137E8"/>
    <w:rsid w:val="00E13C62"/>
    <w:rsid w:val="00E14161"/>
    <w:rsid w:val="00E1445D"/>
    <w:rsid w:val="00E14511"/>
    <w:rsid w:val="00E14705"/>
    <w:rsid w:val="00E159C6"/>
    <w:rsid w:val="00E16E20"/>
    <w:rsid w:val="00E2068D"/>
    <w:rsid w:val="00E21211"/>
    <w:rsid w:val="00E2140E"/>
    <w:rsid w:val="00E21606"/>
    <w:rsid w:val="00E220FC"/>
    <w:rsid w:val="00E22A43"/>
    <w:rsid w:val="00E23931"/>
    <w:rsid w:val="00E23B97"/>
    <w:rsid w:val="00E23F21"/>
    <w:rsid w:val="00E243BC"/>
    <w:rsid w:val="00E25917"/>
    <w:rsid w:val="00E25B3E"/>
    <w:rsid w:val="00E25E95"/>
    <w:rsid w:val="00E2611A"/>
    <w:rsid w:val="00E26C4C"/>
    <w:rsid w:val="00E27549"/>
    <w:rsid w:val="00E276B6"/>
    <w:rsid w:val="00E277E2"/>
    <w:rsid w:val="00E27B43"/>
    <w:rsid w:val="00E30E17"/>
    <w:rsid w:val="00E30E32"/>
    <w:rsid w:val="00E30F0C"/>
    <w:rsid w:val="00E31486"/>
    <w:rsid w:val="00E32469"/>
    <w:rsid w:val="00E32649"/>
    <w:rsid w:val="00E32DAD"/>
    <w:rsid w:val="00E33D1B"/>
    <w:rsid w:val="00E349BB"/>
    <w:rsid w:val="00E3561E"/>
    <w:rsid w:val="00E358A0"/>
    <w:rsid w:val="00E3628D"/>
    <w:rsid w:val="00E36293"/>
    <w:rsid w:val="00E3717F"/>
    <w:rsid w:val="00E37371"/>
    <w:rsid w:val="00E37E95"/>
    <w:rsid w:val="00E40040"/>
    <w:rsid w:val="00E4072F"/>
    <w:rsid w:val="00E41999"/>
    <w:rsid w:val="00E41C27"/>
    <w:rsid w:val="00E42904"/>
    <w:rsid w:val="00E43921"/>
    <w:rsid w:val="00E43DF4"/>
    <w:rsid w:val="00E44431"/>
    <w:rsid w:val="00E44721"/>
    <w:rsid w:val="00E448DA"/>
    <w:rsid w:val="00E4534A"/>
    <w:rsid w:val="00E47232"/>
    <w:rsid w:val="00E47876"/>
    <w:rsid w:val="00E50310"/>
    <w:rsid w:val="00E509C7"/>
    <w:rsid w:val="00E50C4C"/>
    <w:rsid w:val="00E50E8B"/>
    <w:rsid w:val="00E50EDA"/>
    <w:rsid w:val="00E5157D"/>
    <w:rsid w:val="00E51A5E"/>
    <w:rsid w:val="00E52427"/>
    <w:rsid w:val="00E53469"/>
    <w:rsid w:val="00E536C1"/>
    <w:rsid w:val="00E54866"/>
    <w:rsid w:val="00E5551D"/>
    <w:rsid w:val="00E55818"/>
    <w:rsid w:val="00E55CAC"/>
    <w:rsid w:val="00E560A1"/>
    <w:rsid w:val="00E560C4"/>
    <w:rsid w:val="00E568E3"/>
    <w:rsid w:val="00E57987"/>
    <w:rsid w:val="00E60146"/>
    <w:rsid w:val="00E60F5A"/>
    <w:rsid w:val="00E60FC5"/>
    <w:rsid w:val="00E611E2"/>
    <w:rsid w:val="00E61386"/>
    <w:rsid w:val="00E61DDE"/>
    <w:rsid w:val="00E62EB3"/>
    <w:rsid w:val="00E63089"/>
    <w:rsid w:val="00E6466F"/>
    <w:rsid w:val="00E6493E"/>
    <w:rsid w:val="00E64C79"/>
    <w:rsid w:val="00E66D4F"/>
    <w:rsid w:val="00E70050"/>
    <w:rsid w:val="00E707B8"/>
    <w:rsid w:val="00E70F31"/>
    <w:rsid w:val="00E710DA"/>
    <w:rsid w:val="00E728B7"/>
    <w:rsid w:val="00E73014"/>
    <w:rsid w:val="00E73A6C"/>
    <w:rsid w:val="00E74DC2"/>
    <w:rsid w:val="00E755A3"/>
    <w:rsid w:val="00E75997"/>
    <w:rsid w:val="00E7621F"/>
    <w:rsid w:val="00E76D12"/>
    <w:rsid w:val="00E7771A"/>
    <w:rsid w:val="00E77CA4"/>
    <w:rsid w:val="00E77D78"/>
    <w:rsid w:val="00E77F70"/>
    <w:rsid w:val="00E81324"/>
    <w:rsid w:val="00E8181D"/>
    <w:rsid w:val="00E82120"/>
    <w:rsid w:val="00E82736"/>
    <w:rsid w:val="00E8281C"/>
    <w:rsid w:val="00E8308B"/>
    <w:rsid w:val="00E8355F"/>
    <w:rsid w:val="00E838C5"/>
    <w:rsid w:val="00E838CF"/>
    <w:rsid w:val="00E85AE4"/>
    <w:rsid w:val="00E85EFB"/>
    <w:rsid w:val="00E86255"/>
    <w:rsid w:val="00E8667D"/>
    <w:rsid w:val="00E874A7"/>
    <w:rsid w:val="00E87780"/>
    <w:rsid w:val="00E90AFD"/>
    <w:rsid w:val="00E90D3B"/>
    <w:rsid w:val="00E910BE"/>
    <w:rsid w:val="00E9172B"/>
    <w:rsid w:val="00E92996"/>
    <w:rsid w:val="00E92B99"/>
    <w:rsid w:val="00E92D85"/>
    <w:rsid w:val="00E93477"/>
    <w:rsid w:val="00E93496"/>
    <w:rsid w:val="00E94C2B"/>
    <w:rsid w:val="00E959FD"/>
    <w:rsid w:val="00E973B4"/>
    <w:rsid w:val="00E97846"/>
    <w:rsid w:val="00E97C51"/>
    <w:rsid w:val="00E97E42"/>
    <w:rsid w:val="00EA0A49"/>
    <w:rsid w:val="00EA0BBD"/>
    <w:rsid w:val="00EA126E"/>
    <w:rsid w:val="00EA1562"/>
    <w:rsid w:val="00EA16CE"/>
    <w:rsid w:val="00EA2606"/>
    <w:rsid w:val="00EA2973"/>
    <w:rsid w:val="00EA2AA4"/>
    <w:rsid w:val="00EA3489"/>
    <w:rsid w:val="00EA34F3"/>
    <w:rsid w:val="00EA3EEF"/>
    <w:rsid w:val="00EA5237"/>
    <w:rsid w:val="00EA529B"/>
    <w:rsid w:val="00EA5961"/>
    <w:rsid w:val="00EA6721"/>
    <w:rsid w:val="00EA7477"/>
    <w:rsid w:val="00EA7C5B"/>
    <w:rsid w:val="00EA7CBB"/>
    <w:rsid w:val="00EB206E"/>
    <w:rsid w:val="00EB26F6"/>
    <w:rsid w:val="00EB2761"/>
    <w:rsid w:val="00EB299F"/>
    <w:rsid w:val="00EB2DB8"/>
    <w:rsid w:val="00EB3A5D"/>
    <w:rsid w:val="00EB44E3"/>
    <w:rsid w:val="00EB4E1B"/>
    <w:rsid w:val="00EB529B"/>
    <w:rsid w:val="00EB5344"/>
    <w:rsid w:val="00EB5657"/>
    <w:rsid w:val="00EB5900"/>
    <w:rsid w:val="00EB5A71"/>
    <w:rsid w:val="00EB5F68"/>
    <w:rsid w:val="00EB6271"/>
    <w:rsid w:val="00EB6426"/>
    <w:rsid w:val="00EB70D7"/>
    <w:rsid w:val="00EB7F33"/>
    <w:rsid w:val="00EC0C58"/>
    <w:rsid w:val="00EC1B23"/>
    <w:rsid w:val="00EC1FE6"/>
    <w:rsid w:val="00EC23E0"/>
    <w:rsid w:val="00EC246E"/>
    <w:rsid w:val="00EC289A"/>
    <w:rsid w:val="00EC32F4"/>
    <w:rsid w:val="00EC33D2"/>
    <w:rsid w:val="00EC3F11"/>
    <w:rsid w:val="00EC4559"/>
    <w:rsid w:val="00EC4921"/>
    <w:rsid w:val="00EC4965"/>
    <w:rsid w:val="00EC4E4E"/>
    <w:rsid w:val="00EC512C"/>
    <w:rsid w:val="00EC54D1"/>
    <w:rsid w:val="00EC6E23"/>
    <w:rsid w:val="00EC714E"/>
    <w:rsid w:val="00ED0099"/>
    <w:rsid w:val="00ED016E"/>
    <w:rsid w:val="00ED0357"/>
    <w:rsid w:val="00ED0888"/>
    <w:rsid w:val="00ED1419"/>
    <w:rsid w:val="00ED1514"/>
    <w:rsid w:val="00ED151B"/>
    <w:rsid w:val="00ED1799"/>
    <w:rsid w:val="00ED186E"/>
    <w:rsid w:val="00ED1A03"/>
    <w:rsid w:val="00ED1FB8"/>
    <w:rsid w:val="00ED257B"/>
    <w:rsid w:val="00ED3B5B"/>
    <w:rsid w:val="00ED41B9"/>
    <w:rsid w:val="00ED4499"/>
    <w:rsid w:val="00ED44C7"/>
    <w:rsid w:val="00ED4B0E"/>
    <w:rsid w:val="00ED5657"/>
    <w:rsid w:val="00ED58CD"/>
    <w:rsid w:val="00ED597A"/>
    <w:rsid w:val="00ED5EB0"/>
    <w:rsid w:val="00ED612C"/>
    <w:rsid w:val="00ED64DE"/>
    <w:rsid w:val="00ED6937"/>
    <w:rsid w:val="00ED6D34"/>
    <w:rsid w:val="00ED6ECD"/>
    <w:rsid w:val="00ED7F02"/>
    <w:rsid w:val="00EE0563"/>
    <w:rsid w:val="00EE074F"/>
    <w:rsid w:val="00EE08C1"/>
    <w:rsid w:val="00EE18B2"/>
    <w:rsid w:val="00EE1F28"/>
    <w:rsid w:val="00EE2065"/>
    <w:rsid w:val="00EE2EE9"/>
    <w:rsid w:val="00EE34D0"/>
    <w:rsid w:val="00EE37B0"/>
    <w:rsid w:val="00EE38FC"/>
    <w:rsid w:val="00EE3AEC"/>
    <w:rsid w:val="00EE3E02"/>
    <w:rsid w:val="00EE4444"/>
    <w:rsid w:val="00EE46C6"/>
    <w:rsid w:val="00EE5135"/>
    <w:rsid w:val="00EE5979"/>
    <w:rsid w:val="00EE5C4C"/>
    <w:rsid w:val="00EE62B9"/>
    <w:rsid w:val="00EE6A29"/>
    <w:rsid w:val="00EE6BD3"/>
    <w:rsid w:val="00EE771A"/>
    <w:rsid w:val="00EE79CC"/>
    <w:rsid w:val="00EF028C"/>
    <w:rsid w:val="00EF0D51"/>
    <w:rsid w:val="00EF0DA4"/>
    <w:rsid w:val="00EF1368"/>
    <w:rsid w:val="00EF15CE"/>
    <w:rsid w:val="00EF1F3B"/>
    <w:rsid w:val="00EF2818"/>
    <w:rsid w:val="00EF34D0"/>
    <w:rsid w:val="00EF34E9"/>
    <w:rsid w:val="00EF399F"/>
    <w:rsid w:val="00EF3D10"/>
    <w:rsid w:val="00EF3D3A"/>
    <w:rsid w:val="00EF3E4F"/>
    <w:rsid w:val="00EF6458"/>
    <w:rsid w:val="00EF6B83"/>
    <w:rsid w:val="00EF6DC1"/>
    <w:rsid w:val="00EF7257"/>
    <w:rsid w:val="00EF75B5"/>
    <w:rsid w:val="00EF7B4C"/>
    <w:rsid w:val="00EF7C8D"/>
    <w:rsid w:val="00F00A99"/>
    <w:rsid w:val="00F02046"/>
    <w:rsid w:val="00F02412"/>
    <w:rsid w:val="00F03815"/>
    <w:rsid w:val="00F03AC9"/>
    <w:rsid w:val="00F041D7"/>
    <w:rsid w:val="00F052CA"/>
    <w:rsid w:val="00F0542A"/>
    <w:rsid w:val="00F0586C"/>
    <w:rsid w:val="00F05EF3"/>
    <w:rsid w:val="00F05F53"/>
    <w:rsid w:val="00F065E5"/>
    <w:rsid w:val="00F06893"/>
    <w:rsid w:val="00F071B5"/>
    <w:rsid w:val="00F07226"/>
    <w:rsid w:val="00F07502"/>
    <w:rsid w:val="00F07BAD"/>
    <w:rsid w:val="00F10577"/>
    <w:rsid w:val="00F10AA4"/>
    <w:rsid w:val="00F11162"/>
    <w:rsid w:val="00F1120B"/>
    <w:rsid w:val="00F1139A"/>
    <w:rsid w:val="00F11A23"/>
    <w:rsid w:val="00F11DC3"/>
    <w:rsid w:val="00F11E4E"/>
    <w:rsid w:val="00F11E5F"/>
    <w:rsid w:val="00F12AC5"/>
    <w:rsid w:val="00F13D4B"/>
    <w:rsid w:val="00F14547"/>
    <w:rsid w:val="00F14FC6"/>
    <w:rsid w:val="00F151E4"/>
    <w:rsid w:val="00F15232"/>
    <w:rsid w:val="00F15BA4"/>
    <w:rsid w:val="00F17BEC"/>
    <w:rsid w:val="00F17E7A"/>
    <w:rsid w:val="00F2057E"/>
    <w:rsid w:val="00F20618"/>
    <w:rsid w:val="00F207DA"/>
    <w:rsid w:val="00F20AF1"/>
    <w:rsid w:val="00F21183"/>
    <w:rsid w:val="00F219E2"/>
    <w:rsid w:val="00F222AF"/>
    <w:rsid w:val="00F223F5"/>
    <w:rsid w:val="00F228C5"/>
    <w:rsid w:val="00F2295E"/>
    <w:rsid w:val="00F23780"/>
    <w:rsid w:val="00F238B9"/>
    <w:rsid w:val="00F2415D"/>
    <w:rsid w:val="00F24DE1"/>
    <w:rsid w:val="00F25751"/>
    <w:rsid w:val="00F25883"/>
    <w:rsid w:val="00F25F13"/>
    <w:rsid w:val="00F260A2"/>
    <w:rsid w:val="00F2638E"/>
    <w:rsid w:val="00F266FA"/>
    <w:rsid w:val="00F2703F"/>
    <w:rsid w:val="00F27B89"/>
    <w:rsid w:val="00F27DF6"/>
    <w:rsid w:val="00F303E6"/>
    <w:rsid w:val="00F3136A"/>
    <w:rsid w:val="00F3427C"/>
    <w:rsid w:val="00F3470A"/>
    <w:rsid w:val="00F35491"/>
    <w:rsid w:val="00F356FD"/>
    <w:rsid w:val="00F35801"/>
    <w:rsid w:val="00F37933"/>
    <w:rsid w:val="00F37D66"/>
    <w:rsid w:val="00F4077F"/>
    <w:rsid w:val="00F4123B"/>
    <w:rsid w:val="00F415F9"/>
    <w:rsid w:val="00F41A6C"/>
    <w:rsid w:val="00F42CBB"/>
    <w:rsid w:val="00F43741"/>
    <w:rsid w:val="00F44158"/>
    <w:rsid w:val="00F44825"/>
    <w:rsid w:val="00F45743"/>
    <w:rsid w:val="00F4574F"/>
    <w:rsid w:val="00F45BF6"/>
    <w:rsid w:val="00F46294"/>
    <w:rsid w:val="00F46493"/>
    <w:rsid w:val="00F469CF"/>
    <w:rsid w:val="00F46A5E"/>
    <w:rsid w:val="00F502DD"/>
    <w:rsid w:val="00F50324"/>
    <w:rsid w:val="00F50C69"/>
    <w:rsid w:val="00F5103D"/>
    <w:rsid w:val="00F51C1B"/>
    <w:rsid w:val="00F52F2B"/>
    <w:rsid w:val="00F53940"/>
    <w:rsid w:val="00F545C1"/>
    <w:rsid w:val="00F54689"/>
    <w:rsid w:val="00F56636"/>
    <w:rsid w:val="00F569EA"/>
    <w:rsid w:val="00F56ACE"/>
    <w:rsid w:val="00F57235"/>
    <w:rsid w:val="00F57A96"/>
    <w:rsid w:val="00F57AFE"/>
    <w:rsid w:val="00F57DF3"/>
    <w:rsid w:val="00F57FFC"/>
    <w:rsid w:val="00F600C1"/>
    <w:rsid w:val="00F60C5B"/>
    <w:rsid w:val="00F612EA"/>
    <w:rsid w:val="00F61A56"/>
    <w:rsid w:val="00F61C73"/>
    <w:rsid w:val="00F62368"/>
    <w:rsid w:val="00F64731"/>
    <w:rsid w:val="00F650D8"/>
    <w:rsid w:val="00F66F03"/>
    <w:rsid w:val="00F674EF"/>
    <w:rsid w:val="00F67DB3"/>
    <w:rsid w:val="00F70002"/>
    <w:rsid w:val="00F70356"/>
    <w:rsid w:val="00F7097D"/>
    <w:rsid w:val="00F70B76"/>
    <w:rsid w:val="00F71689"/>
    <w:rsid w:val="00F72DCA"/>
    <w:rsid w:val="00F72DD6"/>
    <w:rsid w:val="00F7300C"/>
    <w:rsid w:val="00F73AC6"/>
    <w:rsid w:val="00F73BA6"/>
    <w:rsid w:val="00F73C3A"/>
    <w:rsid w:val="00F74687"/>
    <w:rsid w:val="00F74A1D"/>
    <w:rsid w:val="00F74FB6"/>
    <w:rsid w:val="00F753D4"/>
    <w:rsid w:val="00F75CAE"/>
    <w:rsid w:val="00F75D54"/>
    <w:rsid w:val="00F76408"/>
    <w:rsid w:val="00F76943"/>
    <w:rsid w:val="00F76A48"/>
    <w:rsid w:val="00F77372"/>
    <w:rsid w:val="00F77FE2"/>
    <w:rsid w:val="00F800D4"/>
    <w:rsid w:val="00F804B5"/>
    <w:rsid w:val="00F808A3"/>
    <w:rsid w:val="00F81D42"/>
    <w:rsid w:val="00F81FE9"/>
    <w:rsid w:val="00F831ED"/>
    <w:rsid w:val="00F84346"/>
    <w:rsid w:val="00F845BD"/>
    <w:rsid w:val="00F8493A"/>
    <w:rsid w:val="00F85357"/>
    <w:rsid w:val="00F857E1"/>
    <w:rsid w:val="00F85CDB"/>
    <w:rsid w:val="00F87013"/>
    <w:rsid w:val="00F87074"/>
    <w:rsid w:val="00F87AD1"/>
    <w:rsid w:val="00F91122"/>
    <w:rsid w:val="00F925B6"/>
    <w:rsid w:val="00F92B3D"/>
    <w:rsid w:val="00F933A5"/>
    <w:rsid w:val="00F94B4A"/>
    <w:rsid w:val="00F94F41"/>
    <w:rsid w:val="00F96103"/>
    <w:rsid w:val="00F96119"/>
    <w:rsid w:val="00F96D05"/>
    <w:rsid w:val="00F97243"/>
    <w:rsid w:val="00FA0232"/>
    <w:rsid w:val="00FA0732"/>
    <w:rsid w:val="00FA0BAD"/>
    <w:rsid w:val="00FA110E"/>
    <w:rsid w:val="00FA1EFB"/>
    <w:rsid w:val="00FA1F85"/>
    <w:rsid w:val="00FA3171"/>
    <w:rsid w:val="00FA3CB0"/>
    <w:rsid w:val="00FA45CD"/>
    <w:rsid w:val="00FA4741"/>
    <w:rsid w:val="00FA4E34"/>
    <w:rsid w:val="00FA5766"/>
    <w:rsid w:val="00FA59AC"/>
    <w:rsid w:val="00FA5C72"/>
    <w:rsid w:val="00FA6163"/>
    <w:rsid w:val="00FA73BE"/>
    <w:rsid w:val="00FA763A"/>
    <w:rsid w:val="00FA772C"/>
    <w:rsid w:val="00FA7DCD"/>
    <w:rsid w:val="00FB07FF"/>
    <w:rsid w:val="00FB2ABF"/>
    <w:rsid w:val="00FB2AE0"/>
    <w:rsid w:val="00FB2CC7"/>
    <w:rsid w:val="00FB2FC9"/>
    <w:rsid w:val="00FB33C0"/>
    <w:rsid w:val="00FB346F"/>
    <w:rsid w:val="00FB3725"/>
    <w:rsid w:val="00FB393D"/>
    <w:rsid w:val="00FB3F8E"/>
    <w:rsid w:val="00FB49FC"/>
    <w:rsid w:val="00FB50D0"/>
    <w:rsid w:val="00FB5357"/>
    <w:rsid w:val="00FB5D55"/>
    <w:rsid w:val="00FB6E2F"/>
    <w:rsid w:val="00FB70B7"/>
    <w:rsid w:val="00FB70D7"/>
    <w:rsid w:val="00FB762A"/>
    <w:rsid w:val="00FB77E4"/>
    <w:rsid w:val="00FB7917"/>
    <w:rsid w:val="00FB7D82"/>
    <w:rsid w:val="00FB7E0A"/>
    <w:rsid w:val="00FB7EC5"/>
    <w:rsid w:val="00FC0C23"/>
    <w:rsid w:val="00FC2BB9"/>
    <w:rsid w:val="00FC2D2F"/>
    <w:rsid w:val="00FC3D3B"/>
    <w:rsid w:val="00FC4C33"/>
    <w:rsid w:val="00FC4E96"/>
    <w:rsid w:val="00FC5260"/>
    <w:rsid w:val="00FC5749"/>
    <w:rsid w:val="00FC5F8F"/>
    <w:rsid w:val="00FC602E"/>
    <w:rsid w:val="00FC6384"/>
    <w:rsid w:val="00FC6EB8"/>
    <w:rsid w:val="00FC76E2"/>
    <w:rsid w:val="00FC79CB"/>
    <w:rsid w:val="00FC7BA9"/>
    <w:rsid w:val="00FD0458"/>
    <w:rsid w:val="00FD103C"/>
    <w:rsid w:val="00FD175C"/>
    <w:rsid w:val="00FD1A9B"/>
    <w:rsid w:val="00FD1DAB"/>
    <w:rsid w:val="00FD1E1A"/>
    <w:rsid w:val="00FD20BD"/>
    <w:rsid w:val="00FD2398"/>
    <w:rsid w:val="00FD26E9"/>
    <w:rsid w:val="00FD2CC3"/>
    <w:rsid w:val="00FD340A"/>
    <w:rsid w:val="00FD3DD1"/>
    <w:rsid w:val="00FD4901"/>
    <w:rsid w:val="00FD4C5F"/>
    <w:rsid w:val="00FD4F83"/>
    <w:rsid w:val="00FD506D"/>
    <w:rsid w:val="00FD6208"/>
    <w:rsid w:val="00FD65CE"/>
    <w:rsid w:val="00FD7521"/>
    <w:rsid w:val="00FE0D21"/>
    <w:rsid w:val="00FE1077"/>
    <w:rsid w:val="00FE1C9B"/>
    <w:rsid w:val="00FE2320"/>
    <w:rsid w:val="00FE27BA"/>
    <w:rsid w:val="00FE28B2"/>
    <w:rsid w:val="00FE3284"/>
    <w:rsid w:val="00FE379C"/>
    <w:rsid w:val="00FE37CD"/>
    <w:rsid w:val="00FE3FB8"/>
    <w:rsid w:val="00FE4800"/>
    <w:rsid w:val="00FE4FC9"/>
    <w:rsid w:val="00FE50A4"/>
    <w:rsid w:val="00FE558A"/>
    <w:rsid w:val="00FE56E3"/>
    <w:rsid w:val="00FE5DC7"/>
    <w:rsid w:val="00FE5EC4"/>
    <w:rsid w:val="00FE600A"/>
    <w:rsid w:val="00FE64A7"/>
    <w:rsid w:val="00FE7643"/>
    <w:rsid w:val="00FE7D94"/>
    <w:rsid w:val="00FF0AE9"/>
    <w:rsid w:val="00FF1AEA"/>
    <w:rsid w:val="00FF1B01"/>
    <w:rsid w:val="00FF2B52"/>
    <w:rsid w:val="00FF33D4"/>
    <w:rsid w:val="00FF34CA"/>
    <w:rsid w:val="00FF482B"/>
    <w:rsid w:val="00FF49B4"/>
    <w:rsid w:val="00FF4DF9"/>
    <w:rsid w:val="00FF5303"/>
    <w:rsid w:val="00FF558F"/>
    <w:rsid w:val="00FF5A1A"/>
    <w:rsid w:val="00FF6139"/>
    <w:rsid w:val="00FF6420"/>
    <w:rsid w:val="00FF6A36"/>
    <w:rsid w:val="00FF6A69"/>
    <w:rsid w:val="00FF7309"/>
    <w:rsid w:val="00FF73BD"/>
    <w:rsid w:val="00FF7493"/>
    <w:rsid w:val="00FF7993"/>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5061E"/>
  <w15:chartTrackingRefBased/>
  <w15:docId w15:val="{1F4F4170-C671-FC4A-B9FA-641D9D0D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1E4"/>
    <w:pPr>
      <w:ind w:left="720"/>
      <w:contextualSpacing/>
    </w:pPr>
  </w:style>
  <w:style w:type="paragraph" w:styleId="NoSpacing">
    <w:name w:val="No Spacing"/>
    <w:uiPriority w:val="1"/>
    <w:qFormat/>
    <w:rsid w:val="005531E4"/>
    <w:pPr>
      <w:spacing w:after="0" w:line="240" w:lineRule="auto"/>
    </w:pPr>
  </w:style>
  <w:style w:type="paragraph" w:styleId="FootnoteText">
    <w:name w:val="footnote text"/>
    <w:basedOn w:val="Normal"/>
    <w:link w:val="FootnoteTextChar"/>
    <w:uiPriority w:val="99"/>
    <w:unhideWhenUsed/>
    <w:rsid w:val="005531E4"/>
    <w:pPr>
      <w:spacing w:after="0" w:line="240" w:lineRule="auto"/>
    </w:pPr>
    <w:rPr>
      <w:sz w:val="20"/>
      <w:szCs w:val="20"/>
    </w:rPr>
  </w:style>
  <w:style w:type="character" w:customStyle="1" w:styleId="FootnoteTextChar">
    <w:name w:val="Footnote Text Char"/>
    <w:basedOn w:val="DefaultParagraphFont"/>
    <w:link w:val="FootnoteText"/>
    <w:uiPriority w:val="99"/>
    <w:rsid w:val="005531E4"/>
    <w:rPr>
      <w:sz w:val="20"/>
      <w:szCs w:val="20"/>
    </w:rPr>
  </w:style>
  <w:style w:type="character" w:styleId="FootnoteReference">
    <w:name w:val="footnote reference"/>
    <w:basedOn w:val="DefaultParagraphFont"/>
    <w:uiPriority w:val="99"/>
    <w:semiHidden/>
    <w:unhideWhenUsed/>
    <w:rsid w:val="005531E4"/>
    <w:rPr>
      <w:vertAlign w:val="superscript"/>
    </w:rPr>
  </w:style>
  <w:style w:type="character" w:styleId="PlaceholderText">
    <w:name w:val="Placeholder Text"/>
    <w:basedOn w:val="DefaultParagraphFont"/>
    <w:uiPriority w:val="99"/>
    <w:semiHidden/>
    <w:rsid w:val="00E32649"/>
    <w:rPr>
      <w:color w:val="808080"/>
    </w:rPr>
  </w:style>
  <w:style w:type="character" w:styleId="CommentReference">
    <w:name w:val="annotation reference"/>
    <w:basedOn w:val="DefaultParagraphFont"/>
    <w:uiPriority w:val="99"/>
    <w:semiHidden/>
    <w:unhideWhenUsed/>
    <w:rsid w:val="0000578D"/>
    <w:rPr>
      <w:sz w:val="16"/>
      <w:szCs w:val="16"/>
    </w:rPr>
  </w:style>
  <w:style w:type="paragraph" w:styleId="CommentText">
    <w:name w:val="annotation text"/>
    <w:basedOn w:val="Normal"/>
    <w:link w:val="CommentTextChar"/>
    <w:uiPriority w:val="99"/>
    <w:unhideWhenUsed/>
    <w:rsid w:val="0000578D"/>
    <w:pPr>
      <w:spacing w:line="240" w:lineRule="auto"/>
    </w:pPr>
    <w:rPr>
      <w:sz w:val="20"/>
      <w:szCs w:val="20"/>
    </w:rPr>
  </w:style>
  <w:style w:type="character" w:customStyle="1" w:styleId="CommentTextChar">
    <w:name w:val="Comment Text Char"/>
    <w:basedOn w:val="DefaultParagraphFont"/>
    <w:link w:val="CommentText"/>
    <w:uiPriority w:val="99"/>
    <w:rsid w:val="0000578D"/>
    <w:rPr>
      <w:sz w:val="20"/>
      <w:szCs w:val="20"/>
    </w:rPr>
  </w:style>
  <w:style w:type="paragraph" w:styleId="CommentSubject">
    <w:name w:val="annotation subject"/>
    <w:basedOn w:val="CommentText"/>
    <w:next w:val="CommentText"/>
    <w:link w:val="CommentSubjectChar"/>
    <w:uiPriority w:val="99"/>
    <w:semiHidden/>
    <w:unhideWhenUsed/>
    <w:rsid w:val="0000578D"/>
    <w:rPr>
      <w:b/>
      <w:bCs/>
    </w:rPr>
  </w:style>
  <w:style w:type="character" w:customStyle="1" w:styleId="CommentSubjectChar">
    <w:name w:val="Comment Subject Char"/>
    <w:basedOn w:val="CommentTextChar"/>
    <w:link w:val="CommentSubject"/>
    <w:uiPriority w:val="99"/>
    <w:semiHidden/>
    <w:rsid w:val="0000578D"/>
    <w:rPr>
      <w:b/>
      <w:bCs/>
      <w:sz w:val="20"/>
      <w:szCs w:val="20"/>
    </w:rPr>
  </w:style>
  <w:style w:type="paragraph" w:styleId="BalloonText">
    <w:name w:val="Balloon Text"/>
    <w:basedOn w:val="Normal"/>
    <w:link w:val="BalloonTextChar"/>
    <w:uiPriority w:val="99"/>
    <w:semiHidden/>
    <w:unhideWhenUsed/>
    <w:rsid w:val="00005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78D"/>
    <w:rPr>
      <w:rFonts w:ascii="Segoe UI" w:hAnsi="Segoe UI" w:cs="Segoe UI"/>
      <w:sz w:val="18"/>
      <w:szCs w:val="18"/>
    </w:rPr>
  </w:style>
  <w:style w:type="character" w:styleId="Hyperlink">
    <w:name w:val="Hyperlink"/>
    <w:basedOn w:val="DefaultParagraphFont"/>
    <w:uiPriority w:val="99"/>
    <w:unhideWhenUsed/>
    <w:rsid w:val="00ED6D34"/>
    <w:rPr>
      <w:color w:val="0563C1" w:themeColor="hyperlink"/>
      <w:u w:val="single"/>
    </w:rPr>
  </w:style>
  <w:style w:type="paragraph" w:styleId="Header">
    <w:name w:val="header"/>
    <w:basedOn w:val="Normal"/>
    <w:link w:val="HeaderChar"/>
    <w:uiPriority w:val="99"/>
    <w:unhideWhenUsed/>
    <w:rsid w:val="00E41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999"/>
  </w:style>
  <w:style w:type="paragraph" w:styleId="Footer">
    <w:name w:val="footer"/>
    <w:basedOn w:val="Normal"/>
    <w:link w:val="FooterChar"/>
    <w:uiPriority w:val="99"/>
    <w:unhideWhenUsed/>
    <w:rsid w:val="00E41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999"/>
  </w:style>
  <w:style w:type="paragraph" w:styleId="EndnoteText">
    <w:name w:val="endnote text"/>
    <w:basedOn w:val="Normal"/>
    <w:link w:val="EndnoteTextChar"/>
    <w:uiPriority w:val="99"/>
    <w:semiHidden/>
    <w:unhideWhenUsed/>
    <w:rsid w:val="007D1D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D1F"/>
    <w:rPr>
      <w:sz w:val="20"/>
      <w:szCs w:val="20"/>
    </w:rPr>
  </w:style>
  <w:style w:type="character" w:styleId="EndnoteReference">
    <w:name w:val="endnote reference"/>
    <w:basedOn w:val="DefaultParagraphFont"/>
    <w:uiPriority w:val="99"/>
    <w:semiHidden/>
    <w:unhideWhenUsed/>
    <w:rsid w:val="007D1D1F"/>
    <w:rPr>
      <w:vertAlign w:val="superscript"/>
    </w:rPr>
  </w:style>
  <w:style w:type="paragraph" w:styleId="Revision">
    <w:name w:val="Revision"/>
    <w:hidden/>
    <w:uiPriority w:val="99"/>
    <w:semiHidden/>
    <w:rsid w:val="00FA5766"/>
    <w:pPr>
      <w:spacing w:after="0" w:line="240" w:lineRule="auto"/>
    </w:pPr>
  </w:style>
  <w:style w:type="character" w:styleId="UnresolvedMention">
    <w:name w:val="Unresolved Mention"/>
    <w:basedOn w:val="DefaultParagraphFont"/>
    <w:uiPriority w:val="99"/>
    <w:semiHidden/>
    <w:unhideWhenUsed/>
    <w:rsid w:val="00CE453B"/>
    <w:rPr>
      <w:color w:val="605E5C"/>
      <w:shd w:val="clear" w:color="auto" w:fill="E1DFDD"/>
    </w:rPr>
  </w:style>
  <w:style w:type="character" w:styleId="LineNumber">
    <w:name w:val="line number"/>
    <w:basedOn w:val="DefaultParagraphFont"/>
    <w:uiPriority w:val="99"/>
    <w:semiHidden/>
    <w:unhideWhenUsed/>
    <w:rsid w:val="00453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1136">
      <w:bodyDiv w:val="1"/>
      <w:marLeft w:val="0"/>
      <w:marRight w:val="0"/>
      <w:marTop w:val="0"/>
      <w:marBottom w:val="0"/>
      <w:divBdr>
        <w:top w:val="none" w:sz="0" w:space="0" w:color="auto"/>
        <w:left w:val="none" w:sz="0" w:space="0" w:color="auto"/>
        <w:bottom w:val="none" w:sz="0" w:space="0" w:color="auto"/>
        <w:right w:val="none" w:sz="0" w:space="0" w:color="auto"/>
      </w:divBdr>
    </w:div>
    <w:div w:id="24136738">
      <w:bodyDiv w:val="1"/>
      <w:marLeft w:val="0"/>
      <w:marRight w:val="0"/>
      <w:marTop w:val="0"/>
      <w:marBottom w:val="0"/>
      <w:divBdr>
        <w:top w:val="none" w:sz="0" w:space="0" w:color="auto"/>
        <w:left w:val="none" w:sz="0" w:space="0" w:color="auto"/>
        <w:bottom w:val="none" w:sz="0" w:space="0" w:color="auto"/>
        <w:right w:val="none" w:sz="0" w:space="0" w:color="auto"/>
      </w:divBdr>
    </w:div>
    <w:div w:id="29958686">
      <w:bodyDiv w:val="1"/>
      <w:marLeft w:val="0"/>
      <w:marRight w:val="0"/>
      <w:marTop w:val="0"/>
      <w:marBottom w:val="0"/>
      <w:divBdr>
        <w:top w:val="none" w:sz="0" w:space="0" w:color="auto"/>
        <w:left w:val="none" w:sz="0" w:space="0" w:color="auto"/>
        <w:bottom w:val="none" w:sz="0" w:space="0" w:color="auto"/>
        <w:right w:val="none" w:sz="0" w:space="0" w:color="auto"/>
      </w:divBdr>
    </w:div>
    <w:div w:id="76830324">
      <w:bodyDiv w:val="1"/>
      <w:marLeft w:val="0"/>
      <w:marRight w:val="0"/>
      <w:marTop w:val="0"/>
      <w:marBottom w:val="0"/>
      <w:divBdr>
        <w:top w:val="none" w:sz="0" w:space="0" w:color="auto"/>
        <w:left w:val="none" w:sz="0" w:space="0" w:color="auto"/>
        <w:bottom w:val="none" w:sz="0" w:space="0" w:color="auto"/>
        <w:right w:val="none" w:sz="0" w:space="0" w:color="auto"/>
      </w:divBdr>
    </w:div>
    <w:div w:id="162010736">
      <w:bodyDiv w:val="1"/>
      <w:marLeft w:val="0"/>
      <w:marRight w:val="0"/>
      <w:marTop w:val="0"/>
      <w:marBottom w:val="0"/>
      <w:divBdr>
        <w:top w:val="none" w:sz="0" w:space="0" w:color="auto"/>
        <w:left w:val="none" w:sz="0" w:space="0" w:color="auto"/>
        <w:bottom w:val="none" w:sz="0" w:space="0" w:color="auto"/>
        <w:right w:val="none" w:sz="0" w:space="0" w:color="auto"/>
      </w:divBdr>
    </w:div>
    <w:div w:id="186410661">
      <w:bodyDiv w:val="1"/>
      <w:marLeft w:val="0"/>
      <w:marRight w:val="0"/>
      <w:marTop w:val="0"/>
      <w:marBottom w:val="0"/>
      <w:divBdr>
        <w:top w:val="none" w:sz="0" w:space="0" w:color="auto"/>
        <w:left w:val="none" w:sz="0" w:space="0" w:color="auto"/>
        <w:bottom w:val="none" w:sz="0" w:space="0" w:color="auto"/>
        <w:right w:val="none" w:sz="0" w:space="0" w:color="auto"/>
      </w:divBdr>
    </w:div>
    <w:div w:id="230696055">
      <w:bodyDiv w:val="1"/>
      <w:marLeft w:val="0"/>
      <w:marRight w:val="0"/>
      <w:marTop w:val="0"/>
      <w:marBottom w:val="0"/>
      <w:divBdr>
        <w:top w:val="none" w:sz="0" w:space="0" w:color="auto"/>
        <w:left w:val="none" w:sz="0" w:space="0" w:color="auto"/>
        <w:bottom w:val="none" w:sz="0" w:space="0" w:color="auto"/>
        <w:right w:val="none" w:sz="0" w:space="0" w:color="auto"/>
      </w:divBdr>
    </w:div>
    <w:div w:id="310402324">
      <w:bodyDiv w:val="1"/>
      <w:marLeft w:val="0"/>
      <w:marRight w:val="0"/>
      <w:marTop w:val="0"/>
      <w:marBottom w:val="0"/>
      <w:divBdr>
        <w:top w:val="none" w:sz="0" w:space="0" w:color="auto"/>
        <w:left w:val="none" w:sz="0" w:space="0" w:color="auto"/>
        <w:bottom w:val="none" w:sz="0" w:space="0" w:color="auto"/>
        <w:right w:val="none" w:sz="0" w:space="0" w:color="auto"/>
      </w:divBdr>
    </w:div>
    <w:div w:id="339507934">
      <w:bodyDiv w:val="1"/>
      <w:marLeft w:val="0"/>
      <w:marRight w:val="0"/>
      <w:marTop w:val="0"/>
      <w:marBottom w:val="0"/>
      <w:divBdr>
        <w:top w:val="none" w:sz="0" w:space="0" w:color="auto"/>
        <w:left w:val="none" w:sz="0" w:space="0" w:color="auto"/>
        <w:bottom w:val="none" w:sz="0" w:space="0" w:color="auto"/>
        <w:right w:val="none" w:sz="0" w:space="0" w:color="auto"/>
      </w:divBdr>
    </w:div>
    <w:div w:id="361906819">
      <w:bodyDiv w:val="1"/>
      <w:marLeft w:val="0"/>
      <w:marRight w:val="0"/>
      <w:marTop w:val="0"/>
      <w:marBottom w:val="0"/>
      <w:divBdr>
        <w:top w:val="none" w:sz="0" w:space="0" w:color="auto"/>
        <w:left w:val="none" w:sz="0" w:space="0" w:color="auto"/>
        <w:bottom w:val="none" w:sz="0" w:space="0" w:color="auto"/>
        <w:right w:val="none" w:sz="0" w:space="0" w:color="auto"/>
      </w:divBdr>
    </w:div>
    <w:div w:id="368073738">
      <w:bodyDiv w:val="1"/>
      <w:marLeft w:val="0"/>
      <w:marRight w:val="0"/>
      <w:marTop w:val="0"/>
      <w:marBottom w:val="0"/>
      <w:divBdr>
        <w:top w:val="none" w:sz="0" w:space="0" w:color="auto"/>
        <w:left w:val="none" w:sz="0" w:space="0" w:color="auto"/>
        <w:bottom w:val="none" w:sz="0" w:space="0" w:color="auto"/>
        <w:right w:val="none" w:sz="0" w:space="0" w:color="auto"/>
      </w:divBdr>
    </w:div>
    <w:div w:id="390929850">
      <w:bodyDiv w:val="1"/>
      <w:marLeft w:val="0"/>
      <w:marRight w:val="0"/>
      <w:marTop w:val="0"/>
      <w:marBottom w:val="0"/>
      <w:divBdr>
        <w:top w:val="none" w:sz="0" w:space="0" w:color="auto"/>
        <w:left w:val="none" w:sz="0" w:space="0" w:color="auto"/>
        <w:bottom w:val="none" w:sz="0" w:space="0" w:color="auto"/>
        <w:right w:val="none" w:sz="0" w:space="0" w:color="auto"/>
      </w:divBdr>
    </w:div>
    <w:div w:id="473714800">
      <w:bodyDiv w:val="1"/>
      <w:marLeft w:val="0"/>
      <w:marRight w:val="0"/>
      <w:marTop w:val="0"/>
      <w:marBottom w:val="0"/>
      <w:divBdr>
        <w:top w:val="none" w:sz="0" w:space="0" w:color="auto"/>
        <w:left w:val="none" w:sz="0" w:space="0" w:color="auto"/>
        <w:bottom w:val="none" w:sz="0" w:space="0" w:color="auto"/>
        <w:right w:val="none" w:sz="0" w:space="0" w:color="auto"/>
      </w:divBdr>
    </w:div>
    <w:div w:id="579632129">
      <w:bodyDiv w:val="1"/>
      <w:marLeft w:val="0"/>
      <w:marRight w:val="0"/>
      <w:marTop w:val="0"/>
      <w:marBottom w:val="0"/>
      <w:divBdr>
        <w:top w:val="none" w:sz="0" w:space="0" w:color="auto"/>
        <w:left w:val="none" w:sz="0" w:space="0" w:color="auto"/>
        <w:bottom w:val="none" w:sz="0" w:space="0" w:color="auto"/>
        <w:right w:val="none" w:sz="0" w:space="0" w:color="auto"/>
      </w:divBdr>
    </w:div>
    <w:div w:id="607273062">
      <w:bodyDiv w:val="1"/>
      <w:marLeft w:val="0"/>
      <w:marRight w:val="0"/>
      <w:marTop w:val="0"/>
      <w:marBottom w:val="0"/>
      <w:divBdr>
        <w:top w:val="none" w:sz="0" w:space="0" w:color="auto"/>
        <w:left w:val="none" w:sz="0" w:space="0" w:color="auto"/>
        <w:bottom w:val="none" w:sz="0" w:space="0" w:color="auto"/>
        <w:right w:val="none" w:sz="0" w:space="0" w:color="auto"/>
      </w:divBdr>
    </w:div>
    <w:div w:id="768239319">
      <w:bodyDiv w:val="1"/>
      <w:marLeft w:val="0"/>
      <w:marRight w:val="0"/>
      <w:marTop w:val="0"/>
      <w:marBottom w:val="0"/>
      <w:divBdr>
        <w:top w:val="none" w:sz="0" w:space="0" w:color="auto"/>
        <w:left w:val="none" w:sz="0" w:space="0" w:color="auto"/>
        <w:bottom w:val="none" w:sz="0" w:space="0" w:color="auto"/>
        <w:right w:val="none" w:sz="0" w:space="0" w:color="auto"/>
      </w:divBdr>
    </w:div>
    <w:div w:id="810366571">
      <w:bodyDiv w:val="1"/>
      <w:marLeft w:val="0"/>
      <w:marRight w:val="0"/>
      <w:marTop w:val="0"/>
      <w:marBottom w:val="0"/>
      <w:divBdr>
        <w:top w:val="none" w:sz="0" w:space="0" w:color="auto"/>
        <w:left w:val="none" w:sz="0" w:space="0" w:color="auto"/>
        <w:bottom w:val="none" w:sz="0" w:space="0" w:color="auto"/>
        <w:right w:val="none" w:sz="0" w:space="0" w:color="auto"/>
      </w:divBdr>
    </w:div>
    <w:div w:id="869494860">
      <w:bodyDiv w:val="1"/>
      <w:marLeft w:val="0"/>
      <w:marRight w:val="0"/>
      <w:marTop w:val="0"/>
      <w:marBottom w:val="0"/>
      <w:divBdr>
        <w:top w:val="none" w:sz="0" w:space="0" w:color="auto"/>
        <w:left w:val="none" w:sz="0" w:space="0" w:color="auto"/>
        <w:bottom w:val="none" w:sz="0" w:space="0" w:color="auto"/>
        <w:right w:val="none" w:sz="0" w:space="0" w:color="auto"/>
      </w:divBdr>
    </w:div>
    <w:div w:id="950283186">
      <w:bodyDiv w:val="1"/>
      <w:marLeft w:val="0"/>
      <w:marRight w:val="0"/>
      <w:marTop w:val="0"/>
      <w:marBottom w:val="0"/>
      <w:divBdr>
        <w:top w:val="none" w:sz="0" w:space="0" w:color="auto"/>
        <w:left w:val="none" w:sz="0" w:space="0" w:color="auto"/>
        <w:bottom w:val="none" w:sz="0" w:space="0" w:color="auto"/>
        <w:right w:val="none" w:sz="0" w:space="0" w:color="auto"/>
      </w:divBdr>
    </w:div>
    <w:div w:id="982659443">
      <w:bodyDiv w:val="1"/>
      <w:marLeft w:val="0"/>
      <w:marRight w:val="0"/>
      <w:marTop w:val="0"/>
      <w:marBottom w:val="0"/>
      <w:divBdr>
        <w:top w:val="none" w:sz="0" w:space="0" w:color="auto"/>
        <w:left w:val="none" w:sz="0" w:space="0" w:color="auto"/>
        <w:bottom w:val="none" w:sz="0" w:space="0" w:color="auto"/>
        <w:right w:val="none" w:sz="0" w:space="0" w:color="auto"/>
      </w:divBdr>
    </w:div>
    <w:div w:id="1044211199">
      <w:bodyDiv w:val="1"/>
      <w:marLeft w:val="0"/>
      <w:marRight w:val="0"/>
      <w:marTop w:val="0"/>
      <w:marBottom w:val="0"/>
      <w:divBdr>
        <w:top w:val="none" w:sz="0" w:space="0" w:color="auto"/>
        <w:left w:val="none" w:sz="0" w:space="0" w:color="auto"/>
        <w:bottom w:val="none" w:sz="0" w:space="0" w:color="auto"/>
        <w:right w:val="none" w:sz="0" w:space="0" w:color="auto"/>
      </w:divBdr>
    </w:div>
    <w:div w:id="1060398097">
      <w:bodyDiv w:val="1"/>
      <w:marLeft w:val="0"/>
      <w:marRight w:val="0"/>
      <w:marTop w:val="0"/>
      <w:marBottom w:val="0"/>
      <w:divBdr>
        <w:top w:val="none" w:sz="0" w:space="0" w:color="auto"/>
        <w:left w:val="none" w:sz="0" w:space="0" w:color="auto"/>
        <w:bottom w:val="none" w:sz="0" w:space="0" w:color="auto"/>
        <w:right w:val="none" w:sz="0" w:space="0" w:color="auto"/>
      </w:divBdr>
    </w:div>
    <w:div w:id="1297681734">
      <w:bodyDiv w:val="1"/>
      <w:marLeft w:val="0"/>
      <w:marRight w:val="0"/>
      <w:marTop w:val="0"/>
      <w:marBottom w:val="0"/>
      <w:divBdr>
        <w:top w:val="none" w:sz="0" w:space="0" w:color="auto"/>
        <w:left w:val="none" w:sz="0" w:space="0" w:color="auto"/>
        <w:bottom w:val="none" w:sz="0" w:space="0" w:color="auto"/>
        <w:right w:val="none" w:sz="0" w:space="0" w:color="auto"/>
      </w:divBdr>
    </w:div>
    <w:div w:id="1324508831">
      <w:bodyDiv w:val="1"/>
      <w:marLeft w:val="0"/>
      <w:marRight w:val="0"/>
      <w:marTop w:val="0"/>
      <w:marBottom w:val="0"/>
      <w:divBdr>
        <w:top w:val="none" w:sz="0" w:space="0" w:color="auto"/>
        <w:left w:val="none" w:sz="0" w:space="0" w:color="auto"/>
        <w:bottom w:val="none" w:sz="0" w:space="0" w:color="auto"/>
        <w:right w:val="none" w:sz="0" w:space="0" w:color="auto"/>
      </w:divBdr>
    </w:div>
    <w:div w:id="1514299964">
      <w:bodyDiv w:val="1"/>
      <w:marLeft w:val="0"/>
      <w:marRight w:val="0"/>
      <w:marTop w:val="0"/>
      <w:marBottom w:val="0"/>
      <w:divBdr>
        <w:top w:val="none" w:sz="0" w:space="0" w:color="auto"/>
        <w:left w:val="none" w:sz="0" w:space="0" w:color="auto"/>
        <w:bottom w:val="none" w:sz="0" w:space="0" w:color="auto"/>
        <w:right w:val="none" w:sz="0" w:space="0" w:color="auto"/>
      </w:divBdr>
    </w:div>
    <w:div w:id="1515924485">
      <w:bodyDiv w:val="1"/>
      <w:marLeft w:val="0"/>
      <w:marRight w:val="0"/>
      <w:marTop w:val="0"/>
      <w:marBottom w:val="0"/>
      <w:divBdr>
        <w:top w:val="none" w:sz="0" w:space="0" w:color="auto"/>
        <w:left w:val="none" w:sz="0" w:space="0" w:color="auto"/>
        <w:bottom w:val="none" w:sz="0" w:space="0" w:color="auto"/>
        <w:right w:val="none" w:sz="0" w:space="0" w:color="auto"/>
      </w:divBdr>
    </w:div>
    <w:div w:id="1521433193">
      <w:bodyDiv w:val="1"/>
      <w:marLeft w:val="0"/>
      <w:marRight w:val="0"/>
      <w:marTop w:val="0"/>
      <w:marBottom w:val="0"/>
      <w:divBdr>
        <w:top w:val="none" w:sz="0" w:space="0" w:color="auto"/>
        <w:left w:val="none" w:sz="0" w:space="0" w:color="auto"/>
        <w:bottom w:val="none" w:sz="0" w:space="0" w:color="auto"/>
        <w:right w:val="none" w:sz="0" w:space="0" w:color="auto"/>
      </w:divBdr>
    </w:div>
    <w:div w:id="1689482980">
      <w:bodyDiv w:val="1"/>
      <w:marLeft w:val="0"/>
      <w:marRight w:val="0"/>
      <w:marTop w:val="0"/>
      <w:marBottom w:val="0"/>
      <w:divBdr>
        <w:top w:val="none" w:sz="0" w:space="0" w:color="auto"/>
        <w:left w:val="none" w:sz="0" w:space="0" w:color="auto"/>
        <w:bottom w:val="none" w:sz="0" w:space="0" w:color="auto"/>
        <w:right w:val="none" w:sz="0" w:space="0" w:color="auto"/>
      </w:divBdr>
    </w:div>
    <w:div w:id="1744915513">
      <w:bodyDiv w:val="1"/>
      <w:marLeft w:val="0"/>
      <w:marRight w:val="0"/>
      <w:marTop w:val="0"/>
      <w:marBottom w:val="0"/>
      <w:divBdr>
        <w:top w:val="none" w:sz="0" w:space="0" w:color="auto"/>
        <w:left w:val="none" w:sz="0" w:space="0" w:color="auto"/>
        <w:bottom w:val="none" w:sz="0" w:space="0" w:color="auto"/>
        <w:right w:val="none" w:sz="0" w:space="0" w:color="auto"/>
      </w:divBdr>
    </w:div>
    <w:div w:id="1888225743">
      <w:bodyDiv w:val="1"/>
      <w:marLeft w:val="0"/>
      <w:marRight w:val="0"/>
      <w:marTop w:val="0"/>
      <w:marBottom w:val="0"/>
      <w:divBdr>
        <w:top w:val="none" w:sz="0" w:space="0" w:color="auto"/>
        <w:left w:val="none" w:sz="0" w:space="0" w:color="auto"/>
        <w:bottom w:val="none" w:sz="0" w:space="0" w:color="auto"/>
        <w:right w:val="none" w:sz="0" w:space="0" w:color="auto"/>
      </w:divBdr>
    </w:div>
    <w:div w:id="1896550661">
      <w:bodyDiv w:val="1"/>
      <w:marLeft w:val="0"/>
      <w:marRight w:val="0"/>
      <w:marTop w:val="0"/>
      <w:marBottom w:val="0"/>
      <w:divBdr>
        <w:top w:val="none" w:sz="0" w:space="0" w:color="auto"/>
        <w:left w:val="none" w:sz="0" w:space="0" w:color="auto"/>
        <w:bottom w:val="none" w:sz="0" w:space="0" w:color="auto"/>
        <w:right w:val="none" w:sz="0" w:space="0" w:color="auto"/>
      </w:divBdr>
    </w:div>
    <w:div w:id="1920290787">
      <w:bodyDiv w:val="1"/>
      <w:marLeft w:val="0"/>
      <w:marRight w:val="0"/>
      <w:marTop w:val="0"/>
      <w:marBottom w:val="0"/>
      <w:divBdr>
        <w:top w:val="none" w:sz="0" w:space="0" w:color="auto"/>
        <w:left w:val="none" w:sz="0" w:space="0" w:color="auto"/>
        <w:bottom w:val="none" w:sz="0" w:space="0" w:color="auto"/>
        <w:right w:val="none" w:sz="0" w:space="0" w:color="auto"/>
      </w:divBdr>
    </w:div>
    <w:div w:id="1978797480">
      <w:bodyDiv w:val="1"/>
      <w:marLeft w:val="0"/>
      <w:marRight w:val="0"/>
      <w:marTop w:val="0"/>
      <w:marBottom w:val="0"/>
      <w:divBdr>
        <w:top w:val="none" w:sz="0" w:space="0" w:color="auto"/>
        <w:left w:val="none" w:sz="0" w:space="0" w:color="auto"/>
        <w:bottom w:val="none" w:sz="0" w:space="0" w:color="auto"/>
        <w:right w:val="none" w:sz="0" w:space="0" w:color="auto"/>
      </w:divBdr>
    </w:div>
    <w:div w:id="2046559631">
      <w:bodyDiv w:val="1"/>
      <w:marLeft w:val="0"/>
      <w:marRight w:val="0"/>
      <w:marTop w:val="0"/>
      <w:marBottom w:val="0"/>
      <w:divBdr>
        <w:top w:val="none" w:sz="0" w:space="0" w:color="auto"/>
        <w:left w:val="none" w:sz="0" w:space="0" w:color="auto"/>
        <w:bottom w:val="none" w:sz="0" w:space="0" w:color="auto"/>
        <w:right w:val="none" w:sz="0" w:space="0" w:color="auto"/>
      </w:divBdr>
    </w:div>
    <w:div w:id="2065910392">
      <w:bodyDiv w:val="1"/>
      <w:marLeft w:val="0"/>
      <w:marRight w:val="0"/>
      <w:marTop w:val="0"/>
      <w:marBottom w:val="0"/>
      <w:divBdr>
        <w:top w:val="none" w:sz="0" w:space="0" w:color="auto"/>
        <w:left w:val="none" w:sz="0" w:space="0" w:color="auto"/>
        <w:bottom w:val="none" w:sz="0" w:space="0" w:color="auto"/>
        <w:right w:val="none" w:sz="0" w:space="0" w:color="auto"/>
      </w:divBdr>
    </w:div>
    <w:div w:id="211701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pr.org/dnr-plan-cuts-phosphorus-wisconsin-river-watershed" TargetMode="External"/><Relationship Id="rId18" Type="http://schemas.openxmlformats.org/officeDocument/2006/relationships/image" Target="media/image2.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pa.gov/eco-research/ecoregions-north-america" TargetMode="External"/><Relationship Id="rId17" Type="http://schemas.openxmlformats.org/officeDocument/2006/relationships/image" Target="media/image1.png"/><Relationship Id="rId25" Type="http://schemas.openxmlformats.org/officeDocument/2006/relationships/image" Target="media/image8.emf"/><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dnr.wi.gov/lakes/" TargetMode="External"/><Relationship Id="rId20" Type="http://schemas.openxmlformats.org/officeDocument/2006/relationships/image" Target="media/image4.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npdes/stormwater-maintenance" TargetMode="External"/><Relationship Id="rId24" Type="http://schemas.openxmlformats.org/officeDocument/2006/relationships/image" Target="media/image7.emf"/><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s://uwosh.edu/sirt/sustainability-resources/did-you-know/water/" TargetMode="External"/><Relationship Id="rId23" Type="http://schemas.openxmlformats.org/officeDocument/2006/relationships/image" Target="media/image6.png"/><Relationship Id="rId28" Type="http://schemas.openxmlformats.org/officeDocument/2006/relationships/image" Target="media/image11.emf"/><Relationship Id="rId10" Type="http://schemas.openxmlformats.org/officeDocument/2006/relationships/hyperlink" Target="https://www.energy.gov/eere/buildings/building-america-climate-specific-guidance" TargetMode="External"/><Relationship Id="rId19" Type="http://schemas.openxmlformats.org/officeDocument/2006/relationships/image" Target="media/image3.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ism.oregonstate.edu/projects/plant_hardiness_zones.php"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Gopalakrishnan.27@osu.edu" TargetMode="External"/><Relationship Id="rId1" Type="http://schemas.openxmlformats.org/officeDocument/2006/relationships/hyperlink" Target="mailto:Klaiber.16@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C452E-5113-4344-A23F-C8A8F085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12909</Words>
  <Characters>73584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Wolf</dc:creator>
  <cp:keywords/>
  <dc:description/>
  <cp:lastModifiedBy>WOLF DAVID MICHAEL</cp:lastModifiedBy>
  <cp:revision>2</cp:revision>
  <cp:lastPrinted>2021-08-26T01:43:00Z</cp:lastPrinted>
  <dcterms:created xsi:type="dcterms:W3CDTF">2022-10-21T06:38:00Z</dcterms:created>
  <dcterms:modified xsi:type="dcterms:W3CDTF">2022-10-21T06:38:00Z</dcterms:modified>
</cp:coreProperties>
</file>