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C99A" w14:textId="2EFF2249" w:rsidR="00C406E6" w:rsidRDefault="00DA0A7A" w:rsidP="00351B6A">
      <w:pPr>
        <w:pStyle w:val="NoSpacing"/>
        <w:jc w:val="center"/>
        <w:rPr>
          <w:rFonts w:ascii="Times New Roman" w:hAnsi="Times New Roman"/>
          <w:b/>
          <w:bCs/>
          <w:sz w:val="24"/>
          <w:szCs w:val="24"/>
        </w:rPr>
      </w:pPr>
      <w:bookmarkStart w:id="0" w:name="_Hlk46236226"/>
      <w:r w:rsidRPr="00DA0A7A">
        <w:rPr>
          <w:rFonts w:ascii="Times New Roman" w:hAnsi="Times New Roman"/>
          <w:b/>
          <w:bCs/>
          <w:sz w:val="24"/>
          <w:szCs w:val="24"/>
        </w:rPr>
        <w:t xml:space="preserve">Staying afloat: </w:t>
      </w:r>
      <w:r w:rsidR="002D44FC">
        <w:rPr>
          <w:rFonts w:ascii="Times New Roman" w:hAnsi="Times New Roman"/>
          <w:b/>
          <w:bCs/>
          <w:sz w:val="24"/>
          <w:szCs w:val="24"/>
        </w:rPr>
        <w:t>T</w:t>
      </w:r>
      <w:r w:rsidR="002D44FC" w:rsidRPr="00DA0A7A">
        <w:rPr>
          <w:rFonts w:ascii="Times New Roman" w:hAnsi="Times New Roman"/>
          <w:b/>
          <w:bCs/>
          <w:sz w:val="24"/>
          <w:szCs w:val="24"/>
        </w:rPr>
        <w:t xml:space="preserve">he </w:t>
      </w:r>
      <w:r w:rsidRPr="00DA0A7A">
        <w:rPr>
          <w:rFonts w:ascii="Times New Roman" w:hAnsi="Times New Roman"/>
          <w:b/>
          <w:bCs/>
          <w:sz w:val="24"/>
          <w:szCs w:val="24"/>
        </w:rPr>
        <w:t xml:space="preserve">effect of </w:t>
      </w:r>
      <w:r>
        <w:rPr>
          <w:rFonts w:ascii="Times New Roman" w:hAnsi="Times New Roman"/>
          <w:b/>
          <w:bCs/>
          <w:sz w:val="24"/>
          <w:szCs w:val="24"/>
        </w:rPr>
        <w:t>a</w:t>
      </w:r>
      <w:r w:rsidRPr="00DA0A7A">
        <w:rPr>
          <w:rFonts w:ascii="Times New Roman" w:hAnsi="Times New Roman"/>
          <w:b/>
          <w:bCs/>
          <w:sz w:val="24"/>
          <w:szCs w:val="24"/>
        </w:rPr>
        <w:t xml:space="preserve">lgae </w:t>
      </w:r>
      <w:r>
        <w:rPr>
          <w:rFonts w:ascii="Times New Roman" w:hAnsi="Times New Roman"/>
          <w:b/>
          <w:bCs/>
          <w:sz w:val="24"/>
          <w:szCs w:val="24"/>
        </w:rPr>
        <w:t>c</w:t>
      </w:r>
      <w:r w:rsidRPr="00DA0A7A">
        <w:rPr>
          <w:rFonts w:ascii="Times New Roman" w:hAnsi="Times New Roman"/>
          <w:b/>
          <w:bCs/>
          <w:sz w:val="24"/>
          <w:szCs w:val="24"/>
        </w:rPr>
        <w:t xml:space="preserve">ontamination on Lake Erie </w:t>
      </w:r>
      <w:r>
        <w:rPr>
          <w:rFonts w:ascii="Times New Roman" w:hAnsi="Times New Roman"/>
          <w:b/>
          <w:bCs/>
          <w:sz w:val="24"/>
          <w:szCs w:val="24"/>
        </w:rPr>
        <w:t>h</w:t>
      </w:r>
      <w:r w:rsidRPr="00DA0A7A">
        <w:rPr>
          <w:rFonts w:ascii="Times New Roman" w:hAnsi="Times New Roman"/>
          <w:b/>
          <w:bCs/>
          <w:sz w:val="24"/>
          <w:szCs w:val="24"/>
        </w:rPr>
        <w:t xml:space="preserve">ousing </w:t>
      </w:r>
      <w:r>
        <w:rPr>
          <w:rFonts w:ascii="Times New Roman" w:hAnsi="Times New Roman"/>
          <w:b/>
          <w:bCs/>
          <w:sz w:val="24"/>
          <w:szCs w:val="24"/>
        </w:rPr>
        <w:t>p</w:t>
      </w:r>
      <w:r w:rsidRPr="00DA0A7A">
        <w:rPr>
          <w:rFonts w:ascii="Times New Roman" w:hAnsi="Times New Roman"/>
          <w:b/>
          <w:bCs/>
          <w:sz w:val="24"/>
          <w:szCs w:val="24"/>
        </w:rPr>
        <w:t>rices</w:t>
      </w:r>
    </w:p>
    <w:p w14:paraId="0CD31D78" w14:textId="77777777" w:rsidR="008D42AB" w:rsidRPr="00351B6A" w:rsidRDefault="008D42AB" w:rsidP="00351B6A">
      <w:pPr>
        <w:pStyle w:val="NoSpacing"/>
        <w:jc w:val="center"/>
        <w:rPr>
          <w:rFonts w:ascii="Times New Roman" w:hAnsi="Times New Roman"/>
          <w:b/>
          <w:bCs/>
          <w:sz w:val="24"/>
          <w:szCs w:val="24"/>
        </w:rPr>
      </w:pPr>
    </w:p>
    <w:bookmarkEnd w:id="0"/>
    <w:p w14:paraId="630064D4" w14:textId="49946358" w:rsidR="00687C1B" w:rsidRPr="00DF23BF" w:rsidRDefault="008A7282" w:rsidP="00495C45">
      <w:pPr>
        <w:widowControl w:val="0"/>
        <w:autoSpaceDE w:val="0"/>
        <w:autoSpaceDN w:val="0"/>
        <w:adjustRightInd w:val="0"/>
        <w:spacing w:after="0" w:line="240" w:lineRule="auto"/>
        <w:jc w:val="center"/>
        <w:rPr>
          <w:rFonts w:ascii="Times New Roman" w:hAnsi="Times New Roman"/>
          <w:sz w:val="24"/>
          <w:szCs w:val="24"/>
        </w:rPr>
      </w:pPr>
      <w:r w:rsidRPr="00DF23BF">
        <w:rPr>
          <w:rFonts w:ascii="Times New Roman" w:hAnsi="Times New Roman"/>
          <w:sz w:val="24"/>
          <w:szCs w:val="24"/>
        </w:rPr>
        <w:t>David Wolf</w:t>
      </w:r>
      <w:r w:rsidR="00181DDE" w:rsidRPr="00DF23BF">
        <w:rPr>
          <w:rStyle w:val="FootnoteReference"/>
          <w:rFonts w:ascii="Times New Roman" w:hAnsi="Times New Roman"/>
          <w:sz w:val="24"/>
          <w:szCs w:val="24"/>
        </w:rPr>
        <w:footnoteReference w:customMarkFollows="1" w:id="1"/>
        <w:sym w:font="Symbol" w:char="F02A"/>
      </w:r>
      <w:r w:rsidR="00495C45">
        <w:rPr>
          <w:rFonts w:ascii="Times New Roman" w:hAnsi="Times New Roman"/>
          <w:sz w:val="24"/>
          <w:szCs w:val="24"/>
        </w:rPr>
        <w:t xml:space="preserve">, </w:t>
      </w:r>
      <w:r w:rsidR="00181DDE" w:rsidRPr="00DF23BF">
        <w:rPr>
          <w:rFonts w:ascii="Times New Roman" w:hAnsi="Times New Roman"/>
          <w:sz w:val="24"/>
          <w:szCs w:val="24"/>
        </w:rPr>
        <w:t>Sathya Gopalakrishnan</w:t>
      </w:r>
      <w:r w:rsidR="00181DDE" w:rsidRPr="006514DB">
        <w:rPr>
          <w:rStyle w:val="FootnoteReference"/>
          <w:rFonts w:ascii="Times New Roman" w:hAnsi="Times New Roman"/>
          <w:sz w:val="24"/>
          <w:szCs w:val="24"/>
        </w:rPr>
        <w:footnoteReference w:customMarkFollows="1" w:id="2"/>
        <w:sym w:font="Symbol" w:char="F02A"/>
      </w:r>
      <w:r w:rsidR="00181DDE" w:rsidRPr="006514DB">
        <w:rPr>
          <w:rStyle w:val="FootnoteReference"/>
          <w:rFonts w:ascii="Times New Roman" w:hAnsi="Times New Roman"/>
          <w:sz w:val="24"/>
          <w:szCs w:val="24"/>
        </w:rPr>
        <w:sym w:font="Symbol" w:char="F02A"/>
      </w:r>
      <w:r w:rsidR="00495C45">
        <w:rPr>
          <w:rFonts w:ascii="Times New Roman" w:hAnsi="Times New Roman"/>
          <w:sz w:val="24"/>
          <w:szCs w:val="24"/>
        </w:rPr>
        <w:t xml:space="preserve">, and </w:t>
      </w:r>
      <w:r w:rsidR="00181DDE" w:rsidRPr="00DF23BF">
        <w:rPr>
          <w:rFonts w:ascii="Times New Roman" w:hAnsi="Times New Roman"/>
          <w:sz w:val="24"/>
          <w:szCs w:val="24"/>
        </w:rPr>
        <w:t xml:space="preserve">H. Allen </w:t>
      </w:r>
      <w:proofErr w:type="spellStart"/>
      <w:r w:rsidR="00181DDE" w:rsidRPr="00DF23BF">
        <w:rPr>
          <w:rFonts w:ascii="Times New Roman" w:hAnsi="Times New Roman"/>
          <w:sz w:val="24"/>
          <w:szCs w:val="24"/>
        </w:rPr>
        <w:t>Klaiber</w:t>
      </w:r>
      <w:proofErr w:type="spellEnd"/>
      <w:r w:rsidR="00687C1B" w:rsidRPr="006514DB">
        <w:rPr>
          <w:rStyle w:val="FootnoteReference"/>
          <w:rFonts w:ascii="Times New Roman" w:hAnsi="Times New Roman"/>
          <w:sz w:val="24"/>
          <w:szCs w:val="24"/>
        </w:rPr>
        <w:footnoteReference w:customMarkFollows="1" w:id="3"/>
        <w:sym w:font="Symbol" w:char="F02A"/>
      </w:r>
      <w:r w:rsidR="00687C1B" w:rsidRPr="006514DB">
        <w:rPr>
          <w:rStyle w:val="FootnoteReference"/>
          <w:rFonts w:ascii="Times New Roman" w:hAnsi="Times New Roman"/>
          <w:sz w:val="24"/>
          <w:szCs w:val="24"/>
        </w:rPr>
        <w:sym w:font="Symbol" w:char="F02A"/>
      </w:r>
      <w:r w:rsidR="00687C1B" w:rsidRPr="00DF23BF">
        <w:rPr>
          <w:rFonts w:ascii="Times New Roman" w:hAnsi="Times New Roman"/>
          <w:sz w:val="24"/>
          <w:szCs w:val="24"/>
        </w:rPr>
        <w:t xml:space="preserve"> </w:t>
      </w:r>
    </w:p>
    <w:p w14:paraId="5609A823" w14:textId="2C938B13" w:rsidR="00687C1B" w:rsidRDefault="00687C1B" w:rsidP="008D30DA">
      <w:pPr>
        <w:widowControl w:val="0"/>
        <w:autoSpaceDE w:val="0"/>
        <w:autoSpaceDN w:val="0"/>
        <w:adjustRightInd w:val="0"/>
        <w:spacing w:after="0"/>
        <w:jc w:val="center"/>
        <w:rPr>
          <w:rFonts w:ascii="Times New Roman" w:hAnsi="Times New Roman"/>
          <w:sz w:val="24"/>
          <w:szCs w:val="24"/>
        </w:rPr>
      </w:pPr>
    </w:p>
    <w:p w14:paraId="28EB50D8" w14:textId="006A900A" w:rsidR="00687C1B" w:rsidRDefault="00687C1B" w:rsidP="00CE681C">
      <w:pPr>
        <w:pStyle w:val="NoSpacing"/>
        <w:jc w:val="center"/>
        <w:rPr>
          <w:rFonts w:ascii="Times New Roman" w:hAnsi="Times New Roman"/>
          <w:b/>
          <w:bCs/>
          <w:sz w:val="24"/>
          <w:szCs w:val="24"/>
        </w:rPr>
      </w:pPr>
      <w:r w:rsidRPr="00351B6A">
        <w:rPr>
          <w:rFonts w:ascii="Times New Roman" w:hAnsi="Times New Roman"/>
          <w:b/>
          <w:bCs/>
          <w:sz w:val="24"/>
          <w:szCs w:val="24"/>
        </w:rPr>
        <w:t>Abstract</w:t>
      </w:r>
    </w:p>
    <w:p w14:paraId="13246F08" w14:textId="77777777" w:rsidR="00687C1B" w:rsidRPr="00351B6A" w:rsidRDefault="00687C1B" w:rsidP="00351B6A">
      <w:pPr>
        <w:pStyle w:val="NoSpacing"/>
        <w:jc w:val="center"/>
        <w:rPr>
          <w:rFonts w:ascii="Times New Roman" w:hAnsi="Times New Roman"/>
          <w:b/>
          <w:bCs/>
          <w:sz w:val="24"/>
          <w:szCs w:val="24"/>
        </w:rPr>
      </w:pPr>
    </w:p>
    <w:p w14:paraId="50B9B55E" w14:textId="4BB3A525" w:rsidR="00687C1B" w:rsidRDefault="00687C1B" w:rsidP="006C0A1A">
      <w:pPr>
        <w:rPr>
          <w:rFonts w:ascii="Times New Roman" w:eastAsia="Times New Roman" w:hAnsi="Times New Roman"/>
          <w:bCs/>
          <w:sz w:val="24"/>
          <w:szCs w:val="24"/>
        </w:rPr>
      </w:pPr>
      <w:r>
        <w:rPr>
          <w:rFonts w:ascii="Times New Roman" w:eastAsia="Times New Roman" w:hAnsi="Times New Roman"/>
          <w:bCs/>
          <w:sz w:val="24"/>
          <w:szCs w:val="24"/>
        </w:rPr>
        <w:t xml:space="preserve">Lake Erie has experienced unprecedented harmful algal blooms since the early 2000s, prompting the 2012 Great Lakes Water Quality Agreement between the United States and Canada, which aims to reduce lake-wide phosphorous loadings by 40%. Little is known about the economic benefits from this agreement, especially to </w:t>
      </w:r>
      <w:r w:rsidRPr="00A414D5">
        <w:rPr>
          <w:rFonts w:ascii="Times New Roman" w:eastAsia="Times New Roman" w:hAnsi="Times New Roman"/>
          <w:bCs/>
          <w:sz w:val="24"/>
          <w:szCs w:val="24"/>
        </w:rPr>
        <w:t>near lake homeowners</w:t>
      </w:r>
      <w:r>
        <w:rPr>
          <w:rFonts w:ascii="Times New Roman" w:eastAsia="Times New Roman" w:hAnsi="Times New Roman"/>
          <w:bCs/>
          <w:sz w:val="24"/>
          <w:szCs w:val="24"/>
        </w:rPr>
        <w:t xml:space="preserve">. We provide key information </w:t>
      </w:r>
      <w:r>
        <w:rPr>
          <w:rFonts w:ascii="Times New Roman" w:hAnsi="Times New Roman"/>
          <w:sz w:val="24"/>
          <w:szCs w:val="24"/>
        </w:rPr>
        <w:t>on the benefits of harmful algal bloom cleanup by linking housing transactions in 2003 to 2015 from seven Ohio counties bordering Lake Erie with measures of water quality using remote-sensing images. We further control for endogenous algae production using instrumental variables derived from hydrological processes that link Maumee River runoff to nutrient concentrations in Lake Erie.</w:t>
      </w:r>
      <w:r>
        <w:rPr>
          <w:rFonts w:ascii="Times New Roman" w:eastAsia="Times New Roman" w:hAnsi="Times New Roman"/>
          <w:bCs/>
          <w:sz w:val="24"/>
          <w:szCs w:val="24"/>
        </w:rPr>
        <w:t xml:space="preserve"> Using a semiparametric approach, w</w:t>
      </w:r>
      <w:r w:rsidRPr="003E06C1">
        <w:rPr>
          <w:rFonts w:ascii="Times New Roman" w:eastAsia="Times New Roman" w:hAnsi="Times New Roman"/>
          <w:bCs/>
          <w:sz w:val="24"/>
          <w:szCs w:val="24"/>
        </w:rPr>
        <w:t xml:space="preserve">e find </w:t>
      </w:r>
      <w:r>
        <w:rPr>
          <w:rFonts w:ascii="Times New Roman" w:eastAsia="Times New Roman" w:hAnsi="Times New Roman"/>
          <w:bCs/>
          <w:sz w:val="24"/>
          <w:szCs w:val="24"/>
        </w:rPr>
        <w:t>the impact of harmful algal blooms</w:t>
      </w:r>
      <w:r w:rsidRPr="003E06C1">
        <w:rPr>
          <w:rFonts w:ascii="Times New Roman" w:eastAsia="Times New Roman" w:hAnsi="Times New Roman"/>
          <w:bCs/>
          <w:sz w:val="24"/>
          <w:szCs w:val="24"/>
        </w:rPr>
        <w:t xml:space="preserve"> on housing prices </w:t>
      </w:r>
      <w:r>
        <w:rPr>
          <w:rFonts w:ascii="Times New Roman" w:eastAsia="Times New Roman" w:hAnsi="Times New Roman"/>
          <w:bCs/>
          <w:sz w:val="24"/>
          <w:szCs w:val="24"/>
        </w:rPr>
        <w:t>is spatially limited</w:t>
      </w:r>
      <w:r w:rsidRPr="003E06C1">
        <w:rPr>
          <w:rFonts w:ascii="Times New Roman" w:eastAsia="Times New Roman" w:hAnsi="Times New Roman"/>
          <w:bCs/>
          <w:sz w:val="24"/>
          <w:szCs w:val="24"/>
        </w:rPr>
        <w:t xml:space="preserve"> to properties </w:t>
      </w:r>
      <w:r w:rsidRPr="00E770B4">
        <w:rPr>
          <w:rFonts w:ascii="Times New Roman" w:eastAsia="Times New Roman" w:hAnsi="Times New Roman"/>
          <w:bCs/>
          <w:sz w:val="24"/>
          <w:szCs w:val="24"/>
        </w:rPr>
        <w:t>within 1.2 kilometers</w:t>
      </w:r>
      <w:r w:rsidRPr="00E60633">
        <w:rPr>
          <w:rFonts w:ascii="Times New Roman" w:eastAsia="Times New Roman" w:hAnsi="Times New Roman"/>
          <w:bCs/>
          <w:sz w:val="24"/>
          <w:szCs w:val="24"/>
        </w:rPr>
        <w:t xml:space="preserve"> of Lake Erie</w:t>
      </w:r>
      <w:r>
        <w:rPr>
          <w:rFonts w:ascii="Times New Roman" w:eastAsia="Times New Roman" w:hAnsi="Times New Roman"/>
          <w:bCs/>
          <w:sz w:val="24"/>
          <w:szCs w:val="24"/>
        </w:rPr>
        <w:t xml:space="preserve">. For the </w:t>
      </w:r>
      <w:r w:rsidRPr="00E60633">
        <w:rPr>
          <w:rFonts w:ascii="Times New Roman" w:eastAsia="Times New Roman" w:hAnsi="Times New Roman"/>
          <w:bCs/>
          <w:sz w:val="24"/>
          <w:szCs w:val="24"/>
        </w:rPr>
        <w:t>average near lake homeowner</w:t>
      </w:r>
      <w:r>
        <w:rPr>
          <w:rFonts w:ascii="Times New Roman" w:eastAsia="Times New Roman" w:hAnsi="Times New Roman"/>
          <w:bCs/>
          <w:sz w:val="24"/>
          <w:szCs w:val="24"/>
        </w:rPr>
        <w:t xml:space="preserve">, a 1 </w:t>
      </w:r>
      <w:proofErr w:type="spellStart"/>
      <w:r w:rsidRPr="00E770B4">
        <w:rPr>
          <w:rFonts w:ascii="Times New Roman" w:eastAsia="Times New Roman" w:hAnsi="Times New Roman"/>
          <w:bCs/>
          <w:sz w:val="24"/>
          <w:szCs w:val="24"/>
        </w:rPr>
        <w:t>μg</w:t>
      </w:r>
      <w:proofErr w:type="spellEnd"/>
      <w:r w:rsidRPr="00E770B4">
        <w:rPr>
          <w:rFonts w:ascii="Times New Roman" w:eastAsia="Times New Roman" w:hAnsi="Times New Roman"/>
          <w:bCs/>
          <w:sz w:val="24"/>
          <w:szCs w:val="24"/>
        </w:rPr>
        <w:t>/L</w:t>
      </w:r>
      <w:r>
        <w:rPr>
          <w:rFonts w:ascii="Times New Roman" w:eastAsia="Times New Roman" w:hAnsi="Times New Roman"/>
          <w:bCs/>
          <w:sz w:val="24"/>
          <w:szCs w:val="24"/>
        </w:rPr>
        <w:t xml:space="preserve"> increase in algae concentrations is expected to decrease property values by 1</w:t>
      </w:r>
      <w:r w:rsidRPr="00FB2C8D">
        <w:rPr>
          <w:rFonts w:ascii="Times New Roman" w:eastAsia="Times New Roman" w:hAnsi="Times New Roman"/>
          <w:bCs/>
          <w:sz w:val="24"/>
          <w:szCs w:val="24"/>
        </w:rPr>
        <w:t>.</w:t>
      </w:r>
      <w:r>
        <w:rPr>
          <w:rFonts w:ascii="Times New Roman" w:eastAsia="Times New Roman" w:hAnsi="Times New Roman"/>
          <w:bCs/>
          <w:sz w:val="24"/>
          <w:szCs w:val="24"/>
        </w:rPr>
        <w:t>7</w:t>
      </w:r>
      <w:r w:rsidRPr="00E770B4">
        <w:rPr>
          <w:rFonts w:ascii="Times New Roman" w:eastAsia="Times New Roman" w:hAnsi="Times New Roman"/>
          <w:bCs/>
          <w:sz w:val="24"/>
          <w:szCs w:val="24"/>
        </w:rPr>
        <w:t>% ($</w:t>
      </w:r>
      <w:r>
        <w:rPr>
          <w:rFonts w:ascii="Times New Roman" w:hAnsi="Times New Roman"/>
          <w:sz w:val="24"/>
          <w:szCs w:val="24"/>
        </w:rPr>
        <w:t>2,205</w:t>
      </w:r>
      <w:r w:rsidRPr="00E770B4">
        <w:rPr>
          <w:rFonts w:ascii="Times New Roman" w:eastAsia="Times New Roman" w:hAnsi="Times New Roman"/>
          <w:bCs/>
          <w:sz w:val="24"/>
          <w:szCs w:val="24"/>
        </w:rPr>
        <w:t>)</w:t>
      </w:r>
      <w:r w:rsidRPr="003E06C1">
        <w:rPr>
          <w:rFonts w:ascii="Times New Roman" w:eastAsia="Times New Roman" w:hAnsi="Times New Roman"/>
          <w:bCs/>
          <w:sz w:val="24"/>
          <w:szCs w:val="24"/>
        </w:rPr>
        <w:t>.</w:t>
      </w:r>
      <w:r>
        <w:rPr>
          <w:rFonts w:ascii="Times New Roman" w:eastAsia="Times New Roman" w:hAnsi="Times New Roman"/>
          <w:bCs/>
          <w:sz w:val="24"/>
          <w:szCs w:val="24"/>
        </w:rPr>
        <w:t xml:space="preserve"> </w:t>
      </w:r>
      <w:bookmarkStart w:id="1" w:name="_Hlk86760682"/>
      <w:r>
        <w:rPr>
          <w:rFonts w:ascii="Times New Roman" w:eastAsia="Times New Roman" w:hAnsi="Times New Roman"/>
          <w:bCs/>
          <w:sz w:val="24"/>
          <w:szCs w:val="24"/>
        </w:rPr>
        <w:t>In aggregate, fulfilling the Great Lakes Water Quality Agreement</w:t>
      </w:r>
      <w:r w:rsidRPr="00E60633">
        <w:rPr>
          <w:rFonts w:ascii="Times New Roman" w:eastAsia="Times New Roman" w:hAnsi="Times New Roman"/>
          <w:bCs/>
          <w:sz w:val="24"/>
          <w:szCs w:val="24"/>
        </w:rPr>
        <w:t xml:space="preserve"> </w:t>
      </w:r>
      <w:r>
        <w:rPr>
          <w:rFonts w:ascii="Times New Roman" w:eastAsia="Times New Roman" w:hAnsi="Times New Roman"/>
          <w:bCs/>
          <w:sz w:val="24"/>
          <w:szCs w:val="24"/>
        </w:rPr>
        <w:t>will provide a</w:t>
      </w:r>
      <w:r w:rsidRPr="0016659B">
        <w:rPr>
          <w:rFonts w:ascii="Times New Roman" w:eastAsia="Times New Roman" w:hAnsi="Times New Roman"/>
          <w:sz w:val="24"/>
          <w:szCs w:val="24"/>
        </w:rPr>
        <w:t xml:space="preserve"> yearly benefit</w:t>
      </w:r>
      <w:r w:rsidRPr="00E770B4">
        <w:rPr>
          <w:rFonts w:ascii="Times New Roman" w:eastAsia="Times New Roman" w:hAnsi="Times New Roman"/>
          <w:sz w:val="24"/>
          <w:szCs w:val="24"/>
        </w:rPr>
        <w:t xml:space="preserve"> of</w:t>
      </w:r>
      <w:r>
        <w:rPr>
          <w:rFonts w:ascii="Times New Roman" w:eastAsia="Times New Roman" w:hAnsi="Times New Roman"/>
          <w:sz w:val="24"/>
          <w:szCs w:val="24"/>
        </w:rPr>
        <w:t xml:space="preserve"> up to</w:t>
      </w:r>
      <w:r w:rsidRPr="00E770B4">
        <w:rPr>
          <w:rFonts w:ascii="Times New Roman" w:eastAsia="Times New Roman" w:hAnsi="Times New Roman"/>
          <w:sz w:val="24"/>
          <w:szCs w:val="24"/>
        </w:rPr>
        <w:t xml:space="preserve"> </w:t>
      </w:r>
      <w:r>
        <w:rPr>
          <w:rFonts w:ascii="Times New Roman" w:eastAsia="Times New Roman" w:hAnsi="Times New Roman"/>
          <w:sz w:val="24"/>
          <w:szCs w:val="24"/>
        </w:rPr>
        <w:t>$</w:t>
      </w:r>
      <w:r>
        <w:rPr>
          <w:rFonts w:ascii="Times New Roman" w:hAnsi="Times New Roman"/>
          <w:sz w:val="24"/>
          <w:szCs w:val="24"/>
        </w:rPr>
        <w:t>42.9</w:t>
      </w:r>
      <w:r w:rsidRPr="00096BF0">
        <w:rPr>
          <w:rFonts w:ascii="Times New Roman" w:hAnsi="Times New Roman"/>
          <w:sz w:val="24"/>
          <w:szCs w:val="24"/>
        </w:rPr>
        <w:t xml:space="preserve"> </w:t>
      </w:r>
      <w:r>
        <w:rPr>
          <w:rFonts w:ascii="Times New Roman" w:eastAsia="Times New Roman" w:hAnsi="Times New Roman"/>
          <w:sz w:val="24"/>
          <w:szCs w:val="24"/>
        </w:rPr>
        <w:t>million, fully covering the current annual expenditure on water quality improvement.</w:t>
      </w:r>
      <w:r w:rsidRPr="00E770B4" w:rsidDel="002E0009">
        <w:rPr>
          <w:rFonts w:ascii="Times New Roman" w:eastAsia="Times New Roman" w:hAnsi="Times New Roman"/>
          <w:sz w:val="24"/>
          <w:szCs w:val="24"/>
        </w:rPr>
        <w:t xml:space="preserve"> </w:t>
      </w:r>
    </w:p>
    <w:bookmarkEnd w:id="1"/>
    <w:p w14:paraId="2124966F" w14:textId="13ABF3B9" w:rsidR="00687C1B" w:rsidRDefault="00687C1B" w:rsidP="006C0A1A">
      <w:pPr>
        <w:rPr>
          <w:rFonts w:ascii="Times New Roman" w:eastAsia="Times New Roman" w:hAnsi="Times New Roman"/>
          <w:bCs/>
          <w:sz w:val="24"/>
          <w:szCs w:val="24"/>
        </w:rPr>
      </w:pPr>
    </w:p>
    <w:p w14:paraId="77D4037D" w14:textId="1C41D8CA" w:rsidR="00687C1B" w:rsidRPr="00351B6A" w:rsidRDefault="00687C1B" w:rsidP="00351B6A">
      <w:pPr>
        <w:pStyle w:val="NoSpacing"/>
        <w:rPr>
          <w:rFonts w:ascii="Times New Roman" w:hAnsi="Times New Roman"/>
          <w:sz w:val="24"/>
          <w:szCs w:val="24"/>
        </w:rPr>
      </w:pPr>
      <w:r w:rsidRPr="00351B6A">
        <w:rPr>
          <w:rFonts w:ascii="Times New Roman" w:hAnsi="Times New Roman"/>
          <w:b/>
          <w:sz w:val="24"/>
          <w:szCs w:val="24"/>
        </w:rPr>
        <w:t xml:space="preserve">Keywords: </w:t>
      </w:r>
      <w:bookmarkStart w:id="2" w:name="_Hlk16669931"/>
      <w:r>
        <w:rPr>
          <w:rFonts w:ascii="Times New Roman" w:hAnsi="Times New Roman"/>
          <w:sz w:val="24"/>
          <w:szCs w:val="24"/>
        </w:rPr>
        <w:t>H</w:t>
      </w:r>
      <w:r w:rsidRPr="00351B6A">
        <w:rPr>
          <w:rFonts w:ascii="Times New Roman" w:hAnsi="Times New Roman"/>
          <w:sz w:val="24"/>
          <w:szCs w:val="24"/>
        </w:rPr>
        <w:t>armful algal blooms</w:t>
      </w:r>
      <w:r>
        <w:rPr>
          <w:rFonts w:ascii="Times New Roman" w:hAnsi="Times New Roman"/>
          <w:sz w:val="24"/>
          <w:szCs w:val="24"/>
        </w:rPr>
        <w:t>;</w:t>
      </w:r>
      <w:r w:rsidRPr="00351B6A">
        <w:rPr>
          <w:rFonts w:ascii="Times New Roman" w:hAnsi="Times New Roman"/>
          <w:sz w:val="24"/>
          <w:szCs w:val="24"/>
        </w:rPr>
        <w:t xml:space="preserve"> hedonic analysis;</w:t>
      </w:r>
      <w:r>
        <w:rPr>
          <w:rFonts w:ascii="Times New Roman" w:hAnsi="Times New Roman"/>
          <w:sz w:val="24"/>
          <w:szCs w:val="24"/>
        </w:rPr>
        <w:t xml:space="preserve"> </w:t>
      </w:r>
      <w:r w:rsidRPr="00351B6A">
        <w:rPr>
          <w:rFonts w:ascii="Times New Roman" w:hAnsi="Times New Roman"/>
          <w:sz w:val="24"/>
          <w:szCs w:val="24"/>
        </w:rPr>
        <w:t>instrumental variables</w:t>
      </w:r>
      <w:r>
        <w:rPr>
          <w:rFonts w:ascii="Times New Roman" w:hAnsi="Times New Roman"/>
          <w:sz w:val="24"/>
          <w:szCs w:val="24"/>
        </w:rPr>
        <w:t>;</w:t>
      </w:r>
      <w:r w:rsidRPr="00351B6A">
        <w:rPr>
          <w:rFonts w:ascii="Times New Roman" w:hAnsi="Times New Roman"/>
          <w:sz w:val="24"/>
          <w:szCs w:val="24"/>
        </w:rPr>
        <w:t xml:space="preserve"> </w:t>
      </w:r>
      <w:r>
        <w:rPr>
          <w:rFonts w:ascii="Times New Roman" w:hAnsi="Times New Roman"/>
          <w:sz w:val="24"/>
          <w:szCs w:val="24"/>
        </w:rPr>
        <w:t>Lake Erie; n</w:t>
      </w:r>
      <w:r w:rsidRPr="00351B6A">
        <w:rPr>
          <w:rFonts w:ascii="Times New Roman" w:hAnsi="Times New Roman"/>
          <w:sz w:val="24"/>
          <w:szCs w:val="24"/>
        </w:rPr>
        <w:t>onmarket valuation</w:t>
      </w:r>
      <w:bookmarkEnd w:id="2"/>
    </w:p>
    <w:p w14:paraId="4F2A2148" w14:textId="77777777" w:rsidR="00687C1B" w:rsidRPr="00351B6A" w:rsidRDefault="00687C1B" w:rsidP="00351B6A">
      <w:pPr>
        <w:pStyle w:val="NoSpacing"/>
        <w:rPr>
          <w:rFonts w:ascii="Times New Roman" w:hAnsi="Times New Roman"/>
          <w:b/>
          <w:sz w:val="24"/>
          <w:szCs w:val="24"/>
        </w:rPr>
      </w:pPr>
    </w:p>
    <w:p w14:paraId="7EDF2519" w14:textId="77777777" w:rsidR="00687C1B" w:rsidRDefault="00687C1B" w:rsidP="004922D5">
      <w:pPr>
        <w:rPr>
          <w:rFonts w:ascii="Times New Roman" w:eastAsia="Times New Roman" w:hAnsi="Times New Roman"/>
          <w:bCs/>
          <w:sz w:val="24"/>
          <w:szCs w:val="24"/>
        </w:rPr>
      </w:pPr>
      <w:r w:rsidRPr="00351B6A">
        <w:rPr>
          <w:rFonts w:ascii="Times New Roman" w:eastAsia="Times New Roman" w:hAnsi="Times New Roman"/>
          <w:b/>
          <w:sz w:val="24"/>
          <w:szCs w:val="24"/>
        </w:rPr>
        <w:t xml:space="preserve">JEL Codes: </w:t>
      </w:r>
      <w:r w:rsidRPr="00351B6A">
        <w:rPr>
          <w:rFonts w:ascii="Times New Roman" w:eastAsia="Times New Roman" w:hAnsi="Times New Roman"/>
          <w:bCs/>
          <w:sz w:val="24"/>
          <w:szCs w:val="24"/>
        </w:rPr>
        <w:t>Q51, Q53, Q57</w:t>
      </w:r>
    </w:p>
    <w:p w14:paraId="5FEE983C" w14:textId="77777777" w:rsidR="00687C1B" w:rsidRDefault="00687C1B" w:rsidP="004922D5">
      <w:pPr>
        <w:rPr>
          <w:rFonts w:ascii="Times New Roman" w:eastAsia="Times New Roman" w:hAnsi="Times New Roman"/>
          <w:bCs/>
          <w:sz w:val="24"/>
          <w:szCs w:val="24"/>
        </w:rPr>
      </w:pPr>
    </w:p>
    <w:p w14:paraId="30621656" w14:textId="2E4D74B0" w:rsidR="00687C1B" w:rsidRPr="00351B6A" w:rsidRDefault="00687C1B" w:rsidP="004922D5">
      <w:pPr>
        <w:rPr>
          <w:rFonts w:ascii="Times New Roman" w:eastAsia="Times New Roman" w:hAnsi="Times New Roman"/>
          <w:b/>
          <w:sz w:val="24"/>
          <w:szCs w:val="24"/>
        </w:rPr>
        <w:sectPr w:rsidR="00687C1B" w:rsidRPr="00351B6A" w:rsidSect="00723F23">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ascii="Times New Roman" w:eastAsia="Times New Roman" w:hAnsi="Times New Roman"/>
          <w:bCs/>
          <w:sz w:val="24"/>
          <w:szCs w:val="24"/>
        </w:rPr>
        <w:t xml:space="preserve">This work was partially supported by </w:t>
      </w:r>
      <w:r w:rsidRPr="00C04AED">
        <w:rPr>
          <w:rFonts w:ascii="Times New Roman" w:eastAsia="Times New Roman" w:hAnsi="Times New Roman"/>
          <w:bCs/>
          <w:sz w:val="24"/>
          <w:szCs w:val="24"/>
        </w:rPr>
        <w:t>the National Science Foundation award CBET 1160961</w:t>
      </w:r>
      <w:r>
        <w:rPr>
          <w:rFonts w:ascii="Times New Roman" w:eastAsia="Times New Roman" w:hAnsi="Times New Roman"/>
          <w:bCs/>
          <w:sz w:val="24"/>
          <w:szCs w:val="24"/>
        </w:rPr>
        <w:t xml:space="preserve"> and the Japanese Society for the Promotion of Science grant number 20K22091.</w:t>
      </w:r>
    </w:p>
    <w:p w14:paraId="5C4FFA32" w14:textId="77777777" w:rsidR="00D47A81" w:rsidRPr="00D47A81" w:rsidRDefault="00D47A81" w:rsidP="00D47A81">
      <w:pPr>
        <w:pStyle w:val="NoSpacing"/>
        <w:spacing w:line="480" w:lineRule="auto"/>
        <w:jc w:val="center"/>
        <w:rPr>
          <w:rFonts w:ascii="Times New Roman" w:hAnsi="Times New Roman"/>
          <w:b/>
          <w:bCs/>
          <w:sz w:val="24"/>
          <w:szCs w:val="24"/>
        </w:rPr>
      </w:pPr>
      <w:r w:rsidRPr="00D47A81">
        <w:rPr>
          <w:rFonts w:ascii="Times New Roman" w:hAnsi="Times New Roman"/>
          <w:b/>
          <w:bCs/>
          <w:sz w:val="24"/>
          <w:szCs w:val="24"/>
        </w:rPr>
        <w:lastRenderedPageBreak/>
        <w:t>Staying afloat: The effect of algae contamination on Lake Erie housing prices</w:t>
      </w:r>
    </w:p>
    <w:p w14:paraId="65407AC5" w14:textId="77777777" w:rsidR="009D5E52" w:rsidRDefault="009D5E52" w:rsidP="002B228E">
      <w:pPr>
        <w:pStyle w:val="NoSpacing"/>
        <w:spacing w:line="480" w:lineRule="auto"/>
        <w:rPr>
          <w:rFonts w:ascii="Times New Roman" w:hAnsi="Times New Roman"/>
          <w:b/>
          <w:bCs/>
          <w:sz w:val="24"/>
          <w:szCs w:val="24"/>
        </w:rPr>
      </w:pPr>
    </w:p>
    <w:p w14:paraId="4FC66356" w14:textId="2663FF28" w:rsidR="00687C1B" w:rsidRDefault="00687C1B" w:rsidP="002B228E">
      <w:pPr>
        <w:pStyle w:val="NoSpacing"/>
        <w:spacing w:line="480" w:lineRule="auto"/>
        <w:rPr>
          <w:rFonts w:ascii="Times New Roman" w:hAnsi="Times New Roman"/>
          <w:sz w:val="24"/>
          <w:szCs w:val="24"/>
        </w:rPr>
      </w:pPr>
      <w:r w:rsidRPr="008002A7">
        <w:rPr>
          <w:rFonts w:ascii="Times New Roman" w:hAnsi="Times New Roman"/>
          <w:sz w:val="24"/>
          <w:szCs w:val="24"/>
        </w:rPr>
        <w:t xml:space="preserve">Freshwater lakes </w:t>
      </w:r>
      <w:r>
        <w:rPr>
          <w:rFonts w:ascii="Times New Roman" w:hAnsi="Times New Roman"/>
          <w:sz w:val="24"/>
          <w:szCs w:val="24"/>
        </w:rPr>
        <w:t>contribute</w:t>
      </w:r>
      <w:r w:rsidRPr="008002A7">
        <w:rPr>
          <w:rFonts w:ascii="Times New Roman" w:hAnsi="Times New Roman"/>
          <w:sz w:val="24"/>
          <w:szCs w:val="24"/>
        </w:rPr>
        <w:t xml:space="preserve"> significant</w:t>
      </w:r>
      <w:r>
        <w:rPr>
          <w:rFonts w:ascii="Times New Roman" w:hAnsi="Times New Roman"/>
          <w:sz w:val="24"/>
          <w:szCs w:val="24"/>
        </w:rPr>
        <w:t>ly</w:t>
      </w:r>
      <w:r w:rsidRPr="008002A7">
        <w:rPr>
          <w:rFonts w:ascii="Times New Roman" w:hAnsi="Times New Roman"/>
          <w:sz w:val="24"/>
          <w:szCs w:val="24"/>
        </w:rPr>
        <w:t xml:space="preserve"> to the health and well-being of humans and</w:t>
      </w:r>
      <w:r>
        <w:rPr>
          <w:rFonts w:ascii="Times New Roman" w:hAnsi="Times New Roman"/>
          <w:sz w:val="24"/>
          <w:szCs w:val="24"/>
        </w:rPr>
        <w:t xml:space="preserve"> </w:t>
      </w:r>
      <w:r w:rsidRPr="008002A7">
        <w:rPr>
          <w:rFonts w:ascii="Times New Roman" w:hAnsi="Times New Roman"/>
          <w:sz w:val="24"/>
          <w:szCs w:val="24"/>
        </w:rPr>
        <w:t xml:space="preserve">sustainable ecosystems. </w:t>
      </w:r>
      <w:r>
        <w:rPr>
          <w:rFonts w:ascii="Times New Roman" w:hAnsi="Times New Roman"/>
          <w:sz w:val="24"/>
          <w:szCs w:val="24"/>
        </w:rPr>
        <w:t>Lake Erie (Figure 1) is one of the largest and most influential lakes in the United States as it is the primary source of drinking water for over 11 million people</w:t>
      </w:r>
      <w:r w:rsidRPr="008002A7">
        <w:rPr>
          <w:rFonts w:ascii="Times New Roman" w:hAnsi="Times New Roman"/>
          <w:sz w:val="24"/>
          <w:szCs w:val="24"/>
        </w:rPr>
        <w:t>, provide</w:t>
      </w:r>
      <w:r>
        <w:rPr>
          <w:rFonts w:ascii="Times New Roman" w:hAnsi="Times New Roman"/>
          <w:sz w:val="24"/>
          <w:szCs w:val="24"/>
        </w:rPr>
        <w:t>s</w:t>
      </w:r>
      <w:r w:rsidRPr="008002A7">
        <w:rPr>
          <w:rFonts w:ascii="Times New Roman" w:hAnsi="Times New Roman"/>
          <w:sz w:val="24"/>
          <w:szCs w:val="24"/>
        </w:rPr>
        <w:t xml:space="preserve"> essential ecosystem services to humans through recreation and tourism, and </w:t>
      </w:r>
      <w:r>
        <w:rPr>
          <w:rFonts w:ascii="Times New Roman" w:hAnsi="Times New Roman"/>
          <w:sz w:val="24"/>
          <w:szCs w:val="24"/>
        </w:rPr>
        <w:t>is a habitat</w:t>
      </w:r>
      <w:r w:rsidRPr="008002A7">
        <w:rPr>
          <w:rFonts w:ascii="Times New Roman" w:hAnsi="Times New Roman"/>
          <w:sz w:val="24"/>
          <w:szCs w:val="24"/>
        </w:rPr>
        <w:t xml:space="preserve"> for </w:t>
      </w:r>
      <w:r>
        <w:rPr>
          <w:rFonts w:ascii="Times New Roman" w:hAnsi="Times New Roman"/>
          <w:sz w:val="24"/>
          <w:szCs w:val="24"/>
        </w:rPr>
        <w:t xml:space="preserve">hundreds of </w:t>
      </w:r>
      <w:r w:rsidRPr="008002A7">
        <w:rPr>
          <w:rFonts w:ascii="Times New Roman" w:hAnsi="Times New Roman"/>
          <w:sz w:val="24"/>
          <w:szCs w:val="24"/>
        </w:rPr>
        <w:t>aquatic flora and fauna</w:t>
      </w:r>
      <w:r>
        <w:rPr>
          <w:rFonts w:ascii="Times New Roman" w:hAnsi="Times New Roman"/>
          <w:sz w:val="24"/>
          <w:szCs w:val="24"/>
        </w:rPr>
        <w:t xml:space="preserve">. Lake Erie also supports a housing market with over 15,000 lake adjacent properties (Wang et al. 2019) and a multibillion-dollar recreation industry that employs 128,000 people, generates $15 billion in tourism revenue, and contributes $1.9 billion in taxes annually to the State of Ohio (Markey 2018). </w:t>
      </w:r>
    </w:p>
    <w:p w14:paraId="432871E5" w14:textId="71FDF19D" w:rsidR="00687C1B" w:rsidRPr="007311EE"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These essential economic and ecosystem services are in jeopardy, however, due to the emergence and spread of harmful algal blooms (HABs) in Lake Erie’s western basin. HABs have been a growing concern for scientists, policy makers, and lake communities since the early 2000s when toxin-producing cyanobacteria covered 170 square kilometers of the lake. Since then, water conditions have worsened with a record-breaking bloom in 2011 covering over 3000 square kilometers (Stumpf et al. 2012).</w:t>
      </w:r>
      <w:r w:rsidDel="002D5AB2">
        <w:rPr>
          <w:rFonts w:ascii="Times New Roman" w:hAnsi="Times New Roman"/>
          <w:sz w:val="24"/>
          <w:szCs w:val="24"/>
        </w:rPr>
        <w:t xml:space="preserve"> </w:t>
      </w:r>
      <w:r>
        <w:rPr>
          <w:rFonts w:ascii="Times New Roman" w:hAnsi="Times New Roman"/>
          <w:sz w:val="24"/>
          <w:szCs w:val="24"/>
        </w:rPr>
        <w:t>This expansion has weakened the lake ecosystem by disrupting food web dynamics (Davis et al. 2012), creating hypoxic zones (</w:t>
      </w:r>
      <w:proofErr w:type="spellStart"/>
      <w:r>
        <w:rPr>
          <w:rFonts w:ascii="Times New Roman" w:hAnsi="Times New Roman"/>
          <w:sz w:val="24"/>
          <w:szCs w:val="24"/>
        </w:rPr>
        <w:t>Scavia</w:t>
      </w:r>
      <w:proofErr w:type="spellEnd"/>
      <w:r>
        <w:rPr>
          <w:rFonts w:ascii="Times New Roman" w:hAnsi="Times New Roman"/>
          <w:sz w:val="24"/>
          <w:szCs w:val="24"/>
        </w:rPr>
        <w:t xml:space="preserve"> et al. 2014), and destroying freshwater habitat (Griffith and </w:t>
      </w:r>
      <w:proofErr w:type="spellStart"/>
      <w:r>
        <w:rPr>
          <w:rFonts w:ascii="Times New Roman" w:hAnsi="Times New Roman"/>
          <w:sz w:val="24"/>
          <w:szCs w:val="24"/>
        </w:rPr>
        <w:t>Gobler</w:t>
      </w:r>
      <w:proofErr w:type="spellEnd"/>
      <w:r>
        <w:rPr>
          <w:rFonts w:ascii="Times New Roman" w:hAnsi="Times New Roman"/>
          <w:sz w:val="24"/>
          <w:szCs w:val="24"/>
        </w:rPr>
        <w:t xml:space="preserve"> 2020). The extent and gravity of this problem led to the development of a HAB advisory system that alerts residents of toxic outbreaks at public beaches, access points, and within public water systems as ingestion of HAB toxins can lead to a myriad of health problems (Trevino-Garrison et al. 2015; Carmichael and Boyer 2016).</w:t>
      </w:r>
    </w:p>
    <w:p w14:paraId="6AD025D2" w14:textId="65A38DEE" w:rsidR="00687C1B" w:rsidRDefault="00687C1B">
      <w:pPr>
        <w:pStyle w:val="NoSpacing"/>
        <w:spacing w:line="480" w:lineRule="auto"/>
        <w:rPr>
          <w:rFonts w:ascii="Times New Roman" w:hAnsi="Times New Roman"/>
          <w:sz w:val="24"/>
          <w:szCs w:val="24"/>
        </w:rPr>
      </w:pPr>
      <w:bookmarkStart w:id="3" w:name="_Hlk74140560"/>
      <w:r>
        <w:rPr>
          <w:rFonts w:ascii="Times New Roman" w:hAnsi="Times New Roman"/>
          <w:sz w:val="24"/>
          <w:szCs w:val="24"/>
        </w:rPr>
        <w:lastRenderedPageBreak/>
        <w:t xml:space="preserve">     HABs have also had a significant impact on recreation and tourism in lake-dependent communities. Persistent HABs have decreased the number of Ohio fishing licenses sold by up to 3,600 per year (Wolf, Georgic, and </w:t>
      </w:r>
      <w:proofErr w:type="spellStart"/>
      <w:r>
        <w:rPr>
          <w:rFonts w:ascii="Times New Roman" w:hAnsi="Times New Roman"/>
          <w:sz w:val="24"/>
          <w:szCs w:val="24"/>
        </w:rPr>
        <w:t>Klaiber</w:t>
      </w:r>
      <w:proofErr w:type="spellEnd"/>
      <w:r>
        <w:rPr>
          <w:rFonts w:ascii="Times New Roman" w:hAnsi="Times New Roman"/>
          <w:sz w:val="24"/>
          <w:szCs w:val="24"/>
        </w:rPr>
        <w:t xml:space="preserve"> 2017), with a complete closure of the western basin costing anglers $62.8 million</w:t>
      </w:r>
      <w:r>
        <w:rPr>
          <w:rStyle w:val="FootnoteReference"/>
          <w:rFonts w:ascii="Times New Roman" w:hAnsi="Times New Roman"/>
          <w:sz w:val="24"/>
          <w:szCs w:val="24"/>
        </w:rPr>
        <w:footnoteReference w:id="4"/>
      </w:r>
      <w:r>
        <w:rPr>
          <w:rFonts w:ascii="Times New Roman" w:hAnsi="Times New Roman"/>
          <w:sz w:val="24"/>
          <w:szCs w:val="24"/>
        </w:rPr>
        <w:t xml:space="preserve"> annually (Wolf et al. 2019). Anglers are willing to pay $9.20 more per trip to avoid boating through HABs (Zhang and </w:t>
      </w:r>
      <w:proofErr w:type="spellStart"/>
      <w:r>
        <w:rPr>
          <w:rFonts w:ascii="Times New Roman" w:hAnsi="Times New Roman"/>
          <w:sz w:val="24"/>
          <w:szCs w:val="24"/>
        </w:rPr>
        <w:t>Sohngen</w:t>
      </w:r>
      <w:proofErr w:type="spellEnd"/>
      <w:r>
        <w:rPr>
          <w:rFonts w:ascii="Times New Roman" w:hAnsi="Times New Roman"/>
          <w:sz w:val="24"/>
          <w:szCs w:val="24"/>
        </w:rPr>
        <w:t xml:space="preserve"> 2018), while waterfront restaurants and lodging establishments have experienced a 29% to 35% decline in revenue during months with persistent HABs (Larkin and Adams 2007). Local communities have responded by investing over $1 billion in municipal water treatment plants since 2014 (</w:t>
      </w:r>
      <w:proofErr w:type="spellStart"/>
      <w:r>
        <w:rPr>
          <w:rFonts w:ascii="Times New Roman" w:hAnsi="Times New Roman"/>
          <w:sz w:val="24"/>
          <w:szCs w:val="24"/>
        </w:rPr>
        <w:t>Arenschield</w:t>
      </w:r>
      <w:proofErr w:type="spellEnd"/>
      <w:r>
        <w:rPr>
          <w:rFonts w:ascii="Times New Roman" w:hAnsi="Times New Roman"/>
          <w:sz w:val="24"/>
          <w:szCs w:val="24"/>
        </w:rPr>
        <w:t xml:space="preserve"> 2015) and have allocated $30 million per year in federal aid towards lake restoration projects (</w:t>
      </w:r>
      <w:proofErr w:type="spellStart"/>
      <w:r>
        <w:rPr>
          <w:rFonts w:ascii="Times New Roman" w:hAnsi="Times New Roman"/>
          <w:sz w:val="24"/>
          <w:szCs w:val="24"/>
        </w:rPr>
        <w:t>Sohngen</w:t>
      </w:r>
      <w:proofErr w:type="spellEnd"/>
      <w:r>
        <w:rPr>
          <w:rFonts w:ascii="Times New Roman" w:hAnsi="Times New Roman"/>
          <w:sz w:val="24"/>
          <w:szCs w:val="24"/>
        </w:rPr>
        <w:t xml:space="preserve"> 2018).</w:t>
      </w:r>
    </w:p>
    <w:bookmarkEnd w:id="3"/>
    <w:p w14:paraId="17DBDA92" w14:textId="25F57495" w:rsidR="00687C1B" w:rsidRDefault="00687C1B" w:rsidP="00F334BB">
      <w:pPr>
        <w:pStyle w:val="NoSpacing"/>
        <w:spacing w:line="480" w:lineRule="auto"/>
        <w:rPr>
          <w:rFonts w:ascii="Times New Roman" w:hAnsi="Times New Roman"/>
          <w:sz w:val="24"/>
          <w:szCs w:val="24"/>
        </w:rPr>
      </w:pPr>
      <w:r>
        <w:rPr>
          <w:rFonts w:ascii="Times New Roman" w:hAnsi="Times New Roman"/>
          <w:sz w:val="24"/>
          <w:szCs w:val="24"/>
        </w:rPr>
        <w:t xml:space="preserve">     The environmental, economic, and health impacts of HABs are exacerbated by climate change as hotter summers and wetter springs create more favorable HAB growing conditions (Wells et al. 2015; </w:t>
      </w:r>
      <w:proofErr w:type="spellStart"/>
      <w:r>
        <w:rPr>
          <w:rFonts w:ascii="Times New Roman" w:hAnsi="Times New Roman"/>
          <w:sz w:val="24"/>
          <w:szCs w:val="24"/>
        </w:rPr>
        <w:t>Paerl</w:t>
      </w:r>
      <w:proofErr w:type="spellEnd"/>
      <w:r>
        <w:rPr>
          <w:rFonts w:ascii="Times New Roman" w:hAnsi="Times New Roman"/>
          <w:sz w:val="24"/>
          <w:szCs w:val="24"/>
        </w:rPr>
        <w:t xml:space="preserve"> et al. 2016). To mitigate future risk, the United States and Canada signed the 2012 Great Lakes Water Quality Agreement (GLWQA) to reduce spring phosphorous loadings by 40% by the year 2025 (GLWQA 2016).  However, </w:t>
      </w:r>
      <w:r>
        <w:rPr>
          <w:rFonts w:ascii="Times New Roman" w:eastAsia="Times New Roman" w:hAnsi="Times New Roman"/>
          <w:sz w:val="24"/>
          <w:szCs w:val="24"/>
        </w:rPr>
        <w:t>there is little consensus on how this goal should be met, with proposed management solutions ranging from installation of riparian buffer zones in ecologically sensitive areas (</w:t>
      </w:r>
      <w:proofErr w:type="spellStart"/>
      <w:r w:rsidRPr="00DE6D49">
        <w:rPr>
          <w:rFonts w:ascii="Times New Roman" w:hAnsi="Times New Roman"/>
          <w:sz w:val="24"/>
          <w:szCs w:val="24"/>
        </w:rPr>
        <w:t>Scavia</w:t>
      </w:r>
      <w:proofErr w:type="spellEnd"/>
      <w:r w:rsidRPr="00DE6D49">
        <w:rPr>
          <w:rFonts w:ascii="Times New Roman" w:hAnsi="Times New Roman"/>
          <w:sz w:val="24"/>
          <w:szCs w:val="24"/>
        </w:rPr>
        <w:t xml:space="preserve"> et al. 2016</w:t>
      </w:r>
      <w:r>
        <w:rPr>
          <w:rFonts w:ascii="Times New Roman" w:eastAsia="Times New Roman" w:hAnsi="Times New Roman"/>
          <w:sz w:val="24"/>
          <w:szCs w:val="24"/>
        </w:rPr>
        <w:t>) to a tax on fertilizer use (</w:t>
      </w:r>
      <w:proofErr w:type="spellStart"/>
      <w:r>
        <w:rPr>
          <w:rFonts w:ascii="Times New Roman" w:eastAsia="Times New Roman" w:hAnsi="Times New Roman"/>
          <w:sz w:val="24"/>
          <w:szCs w:val="24"/>
        </w:rPr>
        <w:t>Sohngen</w:t>
      </w:r>
      <w:proofErr w:type="spellEnd"/>
      <w:r>
        <w:rPr>
          <w:rFonts w:ascii="Times New Roman" w:eastAsia="Times New Roman" w:hAnsi="Times New Roman"/>
          <w:sz w:val="24"/>
          <w:szCs w:val="24"/>
        </w:rPr>
        <w:t xml:space="preserve"> et al. 2015; Liu et al. 2020). Assessing the cost-effectiveness and distributional consequences of alternative policies is also challenging. </w:t>
      </w:r>
      <w:bookmarkStart w:id="4" w:name="_Hlk66808046"/>
      <w:r>
        <w:rPr>
          <w:rFonts w:ascii="Times New Roman" w:eastAsia="Times New Roman" w:hAnsi="Times New Roman"/>
          <w:sz w:val="24"/>
          <w:szCs w:val="24"/>
        </w:rPr>
        <w:t>A fertilizer tax on phosphorus for example could be effective in reducing nutrient runoff (</w:t>
      </w:r>
      <w:proofErr w:type="spellStart"/>
      <w:r>
        <w:rPr>
          <w:rFonts w:ascii="Times New Roman" w:eastAsia="Times New Roman" w:hAnsi="Times New Roman"/>
          <w:sz w:val="24"/>
          <w:szCs w:val="24"/>
        </w:rPr>
        <w:t>Sohngen</w:t>
      </w:r>
      <w:proofErr w:type="spellEnd"/>
      <w:r>
        <w:rPr>
          <w:rFonts w:ascii="Times New Roman" w:eastAsia="Times New Roman" w:hAnsi="Times New Roman"/>
          <w:sz w:val="24"/>
          <w:szCs w:val="24"/>
        </w:rPr>
        <w:t xml:space="preserve"> et al. 2015; Liu et al. 2020) but is politically challenging as most of the burden is placed on farmers living in the Lake Erie watershed.</w:t>
      </w:r>
      <w:bookmarkEnd w:id="4"/>
    </w:p>
    <w:p w14:paraId="22ECADB8" w14:textId="539EBC54" w:rsidR="00687C1B" w:rsidRDefault="00687C1B" w:rsidP="00A23A3D">
      <w:pPr>
        <w:pStyle w:val="NoSpacing"/>
        <w:spacing w:line="480" w:lineRule="auto"/>
        <w:rPr>
          <w:rFonts w:ascii="Times New Roman" w:hAnsi="Times New Roman"/>
          <w:sz w:val="24"/>
          <w:szCs w:val="24"/>
        </w:rPr>
      </w:pPr>
      <w:r>
        <w:rPr>
          <w:rFonts w:ascii="Times New Roman" w:hAnsi="Times New Roman"/>
          <w:sz w:val="24"/>
          <w:szCs w:val="24"/>
        </w:rPr>
        <w:lastRenderedPageBreak/>
        <w:t xml:space="preserve">     Recovering reliable water quality benefit estimates is a necessary input to evaluate alternative HAB management policies. </w:t>
      </w:r>
      <w:r>
        <w:rPr>
          <w:rFonts w:ascii="Times New Roman" w:hAnsi="Times New Roman"/>
          <w:bCs/>
          <w:sz w:val="24"/>
          <w:szCs w:val="24"/>
        </w:rPr>
        <w:t xml:space="preserve">The value of water quality can be partially recovered from housing transactions where improvements in water quality are capitalized in higher home values (Poor, </w:t>
      </w:r>
      <w:proofErr w:type="spellStart"/>
      <w:r>
        <w:rPr>
          <w:rFonts w:ascii="Times New Roman" w:hAnsi="Times New Roman"/>
          <w:bCs/>
          <w:sz w:val="24"/>
          <w:szCs w:val="24"/>
        </w:rPr>
        <w:t>Pessagno</w:t>
      </w:r>
      <w:proofErr w:type="spellEnd"/>
      <w:r>
        <w:rPr>
          <w:rFonts w:ascii="Times New Roman" w:hAnsi="Times New Roman"/>
          <w:bCs/>
          <w:sz w:val="24"/>
          <w:szCs w:val="24"/>
        </w:rPr>
        <w:t xml:space="preserve">, and Paul 2007; Walsh et al. 2017; Wolf and </w:t>
      </w:r>
      <w:proofErr w:type="spellStart"/>
      <w:r>
        <w:rPr>
          <w:rFonts w:ascii="Times New Roman" w:hAnsi="Times New Roman"/>
          <w:bCs/>
          <w:sz w:val="24"/>
          <w:szCs w:val="24"/>
        </w:rPr>
        <w:t>Klaiber</w:t>
      </w:r>
      <w:proofErr w:type="spellEnd"/>
      <w:r>
        <w:rPr>
          <w:rFonts w:ascii="Times New Roman" w:hAnsi="Times New Roman"/>
          <w:bCs/>
          <w:sz w:val="24"/>
          <w:szCs w:val="24"/>
        </w:rPr>
        <w:t xml:space="preserve"> 2017). Secchi depth is a commonly used water quality measure (Gibbs et al. 2002; </w:t>
      </w:r>
      <w:r>
        <w:rPr>
          <w:rFonts w:ascii="Times New Roman" w:hAnsi="Times New Roman"/>
          <w:sz w:val="24"/>
          <w:szCs w:val="24"/>
        </w:rPr>
        <w:t xml:space="preserve">Walsh, </w:t>
      </w:r>
      <w:proofErr w:type="spellStart"/>
      <w:r>
        <w:rPr>
          <w:rFonts w:ascii="Times New Roman" w:hAnsi="Times New Roman"/>
          <w:sz w:val="24"/>
          <w:szCs w:val="24"/>
        </w:rPr>
        <w:t>Milon</w:t>
      </w:r>
      <w:proofErr w:type="spellEnd"/>
      <w:r>
        <w:rPr>
          <w:rFonts w:ascii="Times New Roman" w:hAnsi="Times New Roman"/>
          <w:sz w:val="24"/>
          <w:szCs w:val="24"/>
        </w:rPr>
        <w:t xml:space="preserve">, and </w:t>
      </w:r>
      <w:proofErr w:type="spellStart"/>
      <w:r>
        <w:rPr>
          <w:rFonts w:ascii="Times New Roman" w:hAnsi="Times New Roman"/>
          <w:sz w:val="24"/>
          <w:szCs w:val="24"/>
        </w:rPr>
        <w:t>Scrogin</w:t>
      </w:r>
      <w:proofErr w:type="spellEnd"/>
      <w:r>
        <w:rPr>
          <w:rFonts w:ascii="Times New Roman" w:hAnsi="Times New Roman"/>
          <w:bCs/>
          <w:sz w:val="24"/>
          <w:szCs w:val="24"/>
        </w:rPr>
        <w:t xml:space="preserve"> 2011; Liu et al. 2019) because of the scale and accessibility of </w:t>
      </w:r>
      <w:r w:rsidRPr="00545793">
        <w:rPr>
          <w:rFonts w:ascii="Times New Roman" w:hAnsi="Times New Roman"/>
          <w:bCs/>
          <w:i/>
          <w:iCs/>
          <w:sz w:val="24"/>
          <w:szCs w:val="24"/>
        </w:rPr>
        <w:t>in situ</w:t>
      </w:r>
      <w:r>
        <w:rPr>
          <w:rFonts w:ascii="Times New Roman" w:hAnsi="Times New Roman"/>
          <w:bCs/>
          <w:sz w:val="24"/>
          <w:szCs w:val="24"/>
        </w:rPr>
        <w:t xml:space="preserve"> monitoring data across the United States (Wolf and Kemp 2021), with property values increasing between </w:t>
      </w:r>
      <w:r>
        <w:rPr>
          <w:rFonts w:ascii="Times New Roman" w:hAnsi="Times New Roman"/>
          <w:sz w:val="24"/>
          <w:szCs w:val="24"/>
        </w:rPr>
        <w:t xml:space="preserve">$498 (Walsh, </w:t>
      </w:r>
      <w:proofErr w:type="spellStart"/>
      <w:r>
        <w:rPr>
          <w:rFonts w:ascii="Times New Roman" w:hAnsi="Times New Roman"/>
          <w:sz w:val="24"/>
          <w:szCs w:val="24"/>
        </w:rPr>
        <w:t>Milon</w:t>
      </w:r>
      <w:proofErr w:type="spellEnd"/>
      <w:r>
        <w:rPr>
          <w:rFonts w:ascii="Times New Roman" w:hAnsi="Times New Roman"/>
          <w:sz w:val="24"/>
          <w:szCs w:val="24"/>
        </w:rPr>
        <w:t xml:space="preserve">, and </w:t>
      </w:r>
      <w:proofErr w:type="spellStart"/>
      <w:r>
        <w:rPr>
          <w:rFonts w:ascii="Times New Roman" w:hAnsi="Times New Roman"/>
          <w:sz w:val="24"/>
          <w:szCs w:val="24"/>
        </w:rPr>
        <w:t>Scrogin</w:t>
      </w:r>
      <w:proofErr w:type="spellEnd"/>
      <w:r>
        <w:rPr>
          <w:rFonts w:ascii="Times New Roman" w:hAnsi="Times New Roman"/>
          <w:sz w:val="24"/>
          <w:szCs w:val="24"/>
        </w:rPr>
        <w:t xml:space="preserve"> 2011) and $11,330 (Moore et al. 2020) for a one-foot improvement in water transparency. This effect is spatially limited to homes near a waterbody (Walsh, </w:t>
      </w:r>
      <w:proofErr w:type="spellStart"/>
      <w:r>
        <w:rPr>
          <w:rFonts w:ascii="Times New Roman" w:hAnsi="Times New Roman"/>
          <w:sz w:val="24"/>
          <w:szCs w:val="24"/>
        </w:rPr>
        <w:t>Milon</w:t>
      </w:r>
      <w:proofErr w:type="spellEnd"/>
      <w:r>
        <w:rPr>
          <w:rFonts w:ascii="Times New Roman" w:hAnsi="Times New Roman"/>
          <w:sz w:val="24"/>
          <w:szCs w:val="24"/>
        </w:rPr>
        <w:t xml:space="preserve">, and </w:t>
      </w:r>
      <w:proofErr w:type="spellStart"/>
      <w:r>
        <w:rPr>
          <w:rFonts w:ascii="Times New Roman" w:hAnsi="Times New Roman"/>
          <w:sz w:val="24"/>
          <w:szCs w:val="24"/>
        </w:rPr>
        <w:t>Scrogin</w:t>
      </w:r>
      <w:proofErr w:type="spellEnd"/>
      <w:r>
        <w:rPr>
          <w:rFonts w:ascii="Times New Roman" w:hAnsi="Times New Roman"/>
          <w:sz w:val="24"/>
          <w:szCs w:val="24"/>
        </w:rPr>
        <w:t xml:space="preserve"> 2011; Walsh et al. 2017; Wolf and </w:t>
      </w:r>
      <w:proofErr w:type="spellStart"/>
      <w:r>
        <w:rPr>
          <w:rFonts w:ascii="Times New Roman" w:hAnsi="Times New Roman"/>
          <w:sz w:val="24"/>
          <w:szCs w:val="24"/>
        </w:rPr>
        <w:t>Klaiber</w:t>
      </w:r>
      <w:proofErr w:type="spellEnd"/>
      <w:r>
        <w:rPr>
          <w:rFonts w:ascii="Times New Roman" w:hAnsi="Times New Roman"/>
          <w:sz w:val="24"/>
          <w:szCs w:val="24"/>
        </w:rPr>
        <w:t xml:space="preserve"> 2017) and will vary with ambient water conditions, with greater gains from water quality improvement observed at lower ambient conditions (</w:t>
      </w:r>
      <w:r w:rsidRPr="00561232">
        <w:rPr>
          <w:rFonts w:ascii="Times New Roman" w:hAnsi="Times New Roman"/>
          <w:sz w:val="24"/>
          <w:szCs w:val="24"/>
        </w:rPr>
        <w:t xml:space="preserve">Smeltzer and </w:t>
      </w:r>
      <w:proofErr w:type="spellStart"/>
      <w:r w:rsidRPr="00561232">
        <w:rPr>
          <w:rFonts w:ascii="Times New Roman" w:hAnsi="Times New Roman"/>
          <w:sz w:val="24"/>
          <w:szCs w:val="24"/>
        </w:rPr>
        <w:t>Heiskary</w:t>
      </w:r>
      <w:proofErr w:type="spellEnd"/>
      <w:r w:rsidRPr="00561232">
        <w:rPr>
          <w:rFonts w:ascii="Times New Roman" w:hAnsi="Times New Roman"/>
          <w:sz w:val="24"/>
          <w:szCs w:val="24"/>
        </w:rPr>
        <w:t xml:space="preserve"> 1990</w:t>
      </w:r>
      <w:r>
        <w:rPr>
          <w:rFonts w:ascii="Times New Roman" w:hAnsi="Times New Roman"/>
          <w:sz w:val="24"/>
          <w:szCs w:val="24"/>
        </w:rPr>
        <w:t xml:space="preserve">; Boyle, Poor, and Taylor 1999; Zhang, Boyle, and </w:t>
      </w:r>
      <w:proofErr w:type="spellStart"/>
      <w:r>
        <w:rPr>
          <w:rFonts w:ascii="Times New Roman" w:hAnsi="Times New Roman"/>
          <w:sz w:val="24"/>
          <w:szCs w:val="24"/>
        </w:rPr>
        <w:t>Kuminoff</w:t>
      </w:r>
      <w:proofErr w:type="spellEnd"/>
      <w:r>
        <w:rPr>
          <w:rFonts w:ascii="Times New Roman" w:hAnsi="Times New Roman"/>
          <w:sz w:val="24"/>
          <w:szCs w:val="24"/>
        </w:rPr>
        <w:t xml:space="preserve"> 2015).</w:t>
      </w:r>
    </w:p>
    <w:p w14:paraId="73CAFF4D" w14:textId="15FFC527" w:rsidR="00687C1B" w:rsidRDefault="00687C1B" w:rsidP="002B228E">
      <w:pPr>
        <w:spacing w:line="480" w:lineRule="auto"/>
        <w:rPr>
          <w:rFonts w:ascii="Times New Roman" w:hAnsi="Times New Roman"/>
          <w:sz w:val="24"/>
          <w:szCs w:val="24"/>
        </w:rPr>
      </w:pPr>
      <w:r>
        <w:rPr>
          <w:rFonts w:ascii="Times New Roman" w:hAnsi="Times New Roman"/>
          <w:sz w:val="24"/>
          <w:szCs w:val="24"/>
        </w:rPr>
        <w:t xml:space="preserve">     Abrupt water quality changes, caused by a HAB or a combined sewer overflow event for example, will influence not only water transparency but also affect water odor and toxicity. In these cases, alternative water quality measures to Secchi depth are useful to capture homeowner perceptions. In a study of four Ohio inland lakes, </w:t>
      </w:r>
      <w:r>
        <w:rPr>
          <w:rFonts w:ascii="Times New Roman" w:hAnsi="Times New Roman"/>
          <w:i/>
          <w:iCs/>
          <w:sz w:val="24"/>
          <w:szCs w:val="24"/>
        </w:rPr>
        <w:t>microcystin</w:t>
      </w:r>
      <w:r>
        <w:rPr>
          <w:rFonts w:ascii="Times New Roman" w:hAnsi="Times New Roman"/>
          <w:sz w:val="24"/>
          <w:szCs w:val="24"/>
        </w:rPr>
        <w:t xml:space="preserve">, a freshwater toxin linked to HAB formation, was used to recover marginal willingness to pay (MWTP) measures for near lake homeowners (Wolf and </w:t>
      </w:r>
      <w:proofErr w:type="spellStart"/>
      <w:r>
        <w:rPr>
          <w:rFonts w:ascii="Times New Roman" w:hAnsi="Times New Roman"/>
          <w:sz w:val="24"/>
          <w:szCs w:val="24"/>
        </w:rPr>
        <w:t>Klaiber</w:t>
      </w:r>
      <w:proofErr w:type="spellEnd"/>
      <w:r>
        <w:rPr>
          <w:rFonts w:ascii="Times New Roman" w:hAnsi="Times New Roman"/>
          <w:sz w:val="24"/>
          <w:szCs w:val="24"/>
        </w:rPr>
        <w:t xml:space="preserve"> 2017) and applied within a Lake Erie policy report to estimate waterfront property value losses (Wang et al. 2019). In a study of the Chesapeake Bay where nitrogen is the limiting nutrient in algal formation, dissolved inorganic nitrogen was linked to housing prices to recover homeowner MWTP (Poor, </w:t>
      </w:r>
      <w:proofErr w:type="spellStart"/>
      <w:r>
        <w:rPr>
          <w:rFonts w:ascii="Times New Roman" w:hAnsi="Times New Roman"/>
          <w:sz w:val="24"/>
          <w:szCs w:val="24"/>
        </w:rPr>
        <w:t>Pessagno</w:t>
      </w:r>
      <w:proofErr w:type="spellEnd"/>
      <w:r>
        <w:rPr>
          <w:rFonts w:ascii="Times New Roman" w:hAnsi="Times New Roman"/>
          <w:sz w:val="24"/>
          <w:szCs w:val="24"/>
        </w:rPr>
        <w:t xml:space="preserve">, and Paul 2007). In this paper, we adopt </w:t>
      </w:r>
      <w:r w:rsidRPr="00D71ADA">
        <w:rPr>
          <w:rFonts w:ascii="Times New Roman" w:hAnsi="Times New Roman"/>
          <w:sz w:val="24"/>
          <w:szCs w:val="24"/>
        </w:rPr>
        <w:t xml:space="preserve">Chlorophyll </w:t>
      </w:r>
      <w:r w:rsidRPr="00D71ADA">
        <w:rPr>
          <w:rFonts w:ascii="Times New Roman" w:hAnsi="Times New Roman"/>
          <w:i/>
          <w:iCs/>
          <w:sz w:val="24"/>
          <w:szCs w:val="24"/>
        </w:rPr>
        <w:t xml:space="preserve">a </w:t>
      </w:r>
      <w:r w:rsidRPr="00D71ADA">
        <w:rPr>
          <w:rFonts w:ascii="Times New Roman" w:hAnsi="Times New Roman"/>
          <w:sz w:val="24"/>
          <w:szCs w:val="24"/>
        </w:rPr>
        <w:t>(CHLA)</w:t>
      </w:r>
      <w:r>
        <w:rPr>
          <w:rFonts w:ascii="Times New Roman" w:hAnsi="Times New Roman"/>
          <w:sz w:val="24"/>
          <w:szCs w:val="24"/>
        </w:rPr>
        <w:t xml:space="preserve"> as our water quality measure as CHLA is a biomarker for HABs.</w:t>
      </w:r>
    </w:p>
    <w:p w14:paraId="6F712565" w14:textId="601BEEBD" w:rsidR="00687C1B" w:rsidRDefault="00687C1B" w:rsidP="002B228E">
      <w:pPr>
        <w:spacing w:line="480" w:lineRule="auto"/>
        <w:rPr>
          <w:rFonts w:ascii="Times New Roman" w:hAnsi="Times New Roman"/>
          <w:sz w:val="24"/>
          <w:szCs w:val="24"/>
        </w:rPr>
      </w:pPr>
      <w:r>
        <w:rPr>
          <w:rFonts w:ascii="Times New Roman" w:hAnsi="Times New Roman"/>
          <w:sz w:val="24"/>
          <w:szCs w:val="24"/>
        </w:rPr>
        <w:lastRenderedPageBreak/>
        <w:t xml:space="preserve">     A longstanding challenge with conventional hedonic analyses is the ability to causally identify housing market impacts using imperfect measures of environmental quality (</w:t>
      </w:r>
      <w:proofErr w:type="spellStart"/>
      <w:r>
        <w:rPr>
          <w:rFonts w:ascii="Times New Roman" w:hAnsi="Times New Roman"/>
          <w:sz w:val="24"/>
          <w:szCs w:val="24"/>
        </w:rPr>
        <w:t>Chay</w:t>
      </w:r>
      <w:proofErr w:type="spellEnd"/>
      <w:r>
        <w:rPr>
          <w:rFonts w:ascii="Times New Roman" w:hAnsi="Times New Roman"/>
          <w:sz w:val="24"/>
          <w:szCs w:val="24"/>
        </w:rPr>
        <w:t xml:space="preserve"> and Greenstone 2005; Gopalakrishnan et al. 2011; </w:t>
      </w:r>
      <w:proofErr w:type="spellStart"/>
      <w:r>
        <w:rPr>
          <w:rFonts w:ascii="Times New Roman" w:hAnsi="Times New Roman"/>
          <w:sz w:val="24"/>
          <w:szCs w:val="24"/>
        </w:rPr>
        <w:t>Gamper-Rabindran</w:t>
      </w:r>
      <w:proofErr w:type="spellEnd"/>
      <w:r>
        <w:rPr>
          <w:rFonts w:ascii="Times New Roman" w:hAnsi="Times New Roman"/>
          <w:sz w:val="24"/>
          <w:szCs w:val="24"/>
        </w:rPr>
        <w:t xml:space="preserve"> and Timmins 2011). Measurement error is a potential source of bias for water quality (Moore et al. 2020) as conventional valuation measures can be up to one order of magnitude larger when instrumental variables are employed (Keiser 2019). The lack of a consensus on how water quality should be aggregated across space and time is also a potential source of error and can result in contradictory conclusions with some finding homeowners more responsive to local measures (Walsh et al. 2017; Wolf and </w:t>
      </w:r>
      <w:proofErr w:type="spellStart"/>
      <w:r>
        <w:rPr>
          <w:rFonts w:ascii="Times New Roman" w:hAnsi="Times New Roman"/>
          <w:sz w:val="24"/>
          <w:szCs w:val="24"/>
        </w:rPr>
        <w:t>Klaiber</w:t>
      </w:r>
      <w:proofErr w:type="spellEnd"/>
      <w:r>
        <w:rPr>
          <w:rFonts w:ascii="Times New Roman" w:hAnsi="Times New Roman"/>
          <w:sz w:val="24"/>
          <w:szCs w:val="24"/>
        </w:rPr>
        <w:t xml:space="preserve"> 2017), while others finding the opposite (Liu, </w:t>
      </w:r>
      <w:proofErr w:type="spellStart"/>
      <w:r>
        <w:rPr>
          <w:rFonts w:ascii="Times New Roman" w:hAnsi="Times New Roman"/>
          <w:sz w:val="24"/>
          <w:szCs w:val="24"/>
        </w:rPr>
        <w:t>Opaluch</w:t>
      </w:r>
      <w:proofErr w:type="spellEnd"/>
      <w:r>
        <w:rPr>
          <w:rFonts w:ascii="Times New Roman" w:hAnsi="Times New Roman"/>
          <w:sz w:val="24"/>
          <w:szCs w:val="24"/>
        </w:rPr>
        <w:t xml:space="preserve">, and Uchida 2017). </w:t>
      </w:r>
    </w:p>
    <w:p w14:paraId="72F10B90" w14:textId="1D18B558" w:rsidR="00687C1B" w:rsidRDefault="00687C1B" w:rsidP="002B228E">
      <w:pPr>
        <w:spacing w:line="480" w:lineRule="auto"/>
        <w:rPr>
          <w:rFonts w:ascii="Times New Roman" w:hAnsi="Times New Roman"/>
          <w:sz w:val="24"/>
          <w:szCs w:val="24"/>
        </w:rPr>
      </w:pPr>
      <w:r>
        <w:rPr>
          <w:rFonts w:ascii="Times New Roman" w:hAnsi="Times New Roman"/>
          <w:sz w:val="24"/>
          <w:szCs w:val="24"/>
        </w:rPr>
        <w:t xml:space="preserve">     Omitted variable bias is also a concern, especially for larger waterbodies where a wide range of factors influence water quality. In Lake Erie, for example, spatial and temporal heterogeneity in water quality is driven by weather (Michalak et al. 2013), shoreline morphology (Moses et al. 2011), hydrodynamics (Manning et al. 2019), tributary loads </w:t>
      </w:r>
      <w:r w:rsidRPr="00674EEC">
        <w:rPr>
          <w:rFonts w:ascii="Times New Roman" w:hAnsi="Times New Roman"/>
          <w:sz w:val="24"/>
          <w:szCs w:val="24"/>
        </w:rPr>
        <w:t>(</w:t>
      </w:r>
      <w:r>
        <w:rPr>
          <w:rFonts w:ascii="Times New Roman" w:hAnsi="Times New Roman"/>
          <w:sz w:val="24"/>
          <w:szCs w:val="24"/>
        </w:rPr>
        <w:t>Wynne and Stumpf</w:t>
      </w:r>
      <w:r w:rsidRPr="00674EEC">
        <w:rPr>
          <w:rFonts w:ascii="Times New Roman" w:hAnsi="Times New Roman"/>
          <w:sz w:val="24"/>
          <w:szCs w:val="24"/>
        </w:rPr>
        <w:t xml:space="preserve"> 201</w:t>
      </w:r>
      <w:r>
        <w:rPr>
          <w:rFonts w:ascii="Times New Roman" w:hAnsi="Times New Roman"/>
          <w:sz w:val="24"/>
          <w:szCs w:val="24"/>
        </w:rPr>
        <w:t>5</w:t>
      </w:r>
      <w:r w:rsidRPr="00674EEC">
        <w:rPr>
          <w:rFonts w:ascii="Times New Roman" w:hAnsi="Times New Roman"/>
          <w:sz w:val="24"/>
          <w:szCs w:val="24"/>
        </w:rPr>
        <w:t xml:space="preserve">), </w:t>
      </w:r>
      <w:r>
        <w:rPr>
          <w:rFonts w:ascii="Times New Roman" w:hAnsi="Times New Roman"/>
          <w:sz w:val="24"/>
          <w:szCs w:val="24"/>
        </w:rPr>
        <w:t xml:space="preserve">ice coverage from the preceding winter (Watson et al. 2015), water depth and temperature (Watson et al. 2015) </w:t>
      </w:r>
      <w:r w:rsidRPr="00674EEC">
        <w:rPr>
          <w:rFonts w:ascii="Times New Roman" w:hAnsi="Times New Roman"/>
          <w:sz w:val="24"/>
          <w:szCs w:val="24"/>
        </w:rPr>
        <w:t>and, amongst other things, the spread of invasive mussels (</w:t>
      </w:r>
      <w:proofErr w:type="spellStart"/>
      <w:r w:rsidRPr="00674EEC">
        <w:rPr>
          <w:rFonts w:ascii="Times New Roman" w:hAnsi="Times New Roman"/>
          <w:sz w:val="24"/>
          <w:szCs w:val="24"/>
        </w:rPr>
        <w:t>Vanderploeg</w:t>
      </w:r>
      <w:proofErr w:type="spellEnd"/>
      <w:r w:rsidRPr="00674EEC">
        <w:rPr>
          <w:rFonts w:ascii="Times New Roman" w:hAnsi="Times New Roman"/>
          <w:sz w:val="24"/>
          <w:szCs w:val="24"/>
        </w:rPr>
        <w:t xml:space="preserve"> et al. 2001; Jiang </w:t>
      </w:r>
      <w:r>
        <w:rPr>
          <w:rFonts w:ascii="Times New Roman" w:hAnsi="Times New Roman"/>
          <w:sz w:val="24"/>
          <w:szCs w:val="24"/>
        </w:rPr>
        <w:t xml:space="preserve">et al. </w:t>
      </w:r>
      <w:r w:rsidRPr="00674EEC">
        <w:rPr>
          <w:rFonts w:ascii="Times New Roman" w:hAnsi="Times New Roman"/>
          <w:sz w:val="24"/>
          <w:szCs w:val="24"/>
        </w:rPr>
        <w:t>2015).</w:t>
      </w:r>
      <w:r>
        <w:rPr>
          <w:rFonts w:ascii="Times New Roman" w:hAnsi="Times New Roman"/>
          <w:sz w:val="24"/>
          <w:szCs w:val="24"/>
        </w:rPr>
        <w:t xml:space="preserve"> The latter two are perhaps the most problematic as invasive mussels (Johnson and </w:t>
      </w:r>
      <w:proofErr w:type="spellStart"/>
      <w:r>
        <w:rPr>
          <w:rFonts w:ascii="Times New Roman" w:hAnsi="Times New Roman"/>
          <w:sz w:val="24"/>
          <w:szCs w:val="24"/>
        </w:rPr>
        <w:t>Meder</w:t>
      </w:r>
      <w:proofErr w:type="spellEnd"/>
      <w:r>
        <w:rPr>
          <w:rFonts w:ascii="Times New Roman" w:hAnsi="Times New Roman"/>
          <w:sz w:val="24"/>
          <w:szCs w:val="24"/>
        </w:rPr>
        <w:t xml:space="preserve"> 2013) and local water temperature/depth (</w:t>
      </w:r>
      <w:proofErr w:type="spellStart"/>
      <w:r>
        <w:rPr>
          <w:rFonts w:ascii="Times New Roman" w:hAnsi="Times New Roman"/>
          <w:sz w:val="24"/>
          <w:szCs w:val="24"/>
        </w:rPr>
        <w:t>Bejranonda</w:t>
      </w:r>
      <w:proofErr w:type="spellEnd"/>
      <w:r>
        <w:rPr>
          <w:rFonts w:ascii="Times New Roman" w:hAnsi="Times New Roman"/>
          <w:sz w:val="24"/>
          <w:szCs w:val="24"/>
        </w:rPr>
        <w:t xml:space="preserve"> et al. 1999; </w:t>
      </w:r>
      <w:proofErr w:type="spellStart"/>
      <w:r>
        <w:rPr>
          <w:rFonts w:ascii="Times New Roman" w:hAnsi="Times New Roman"/>
          <w:sz w:val="24"/>
          <w:szCs w:val="24"/>
        </w:rPr>
        <w:t>Netusil</w:t>
      </w:r>
      <w:proofErr w:type="spellEnd"/>
      <w:r>
        <w:rPr>
          <w:rFonts w:ascii="Times New Roman" w:hAnsi="Times New Roman"/>
          <w:sz w:val="24"/>
          <w:szCs w:val="24"/>
        </w:rPr>
        <w:t xml:space="preserve">, Kincaid, and Chang 2014; </w:t>
      </w:r>
      <w:proofErr w:type="spellStart"/>
      <w:r>
        <w:rPr>
          <w:rFonts w:ascii="Times New Roman" w:hAnsi="Times New Roman"/>
          <w:sz w:val="24"/>
          <w:szCs w:val="24"/>
        </w:rPr>
        <w:t>Klemick</w:t>
      </w:r>
      <w:proofErr w:type="spellEnd"/>
      <w:r>
        <w:rPr>
          <w:rFonts w:ascii="Times New Roman" w:hAnsi="Times New Roman"/>
          <w:sz w:val="24"/>
          <w:szCs w:val="24"/>
        </w:rPr>
        <w:t xml:space="preserve"> et al. 2018) are directly capitalized in home values. Ice-coverage could also be a confounding factor as it influences the length of the HAB season (Watson et al. </w:t>
      </w:r>
      <w:r>
        <w:rPr>
          <w:rFonts w:ascii="Times New Roman" w:hAnsi="Times New Roman"/>
          <w:sz w:val="24"/>
          <w:szCs w:val="24"/>
        </w:rPr>
        <w:lastRenderedPageBreak/>
        <w:t>2015) and is a housing price determinant for households that engage in winter recreational activities, though no study has attempted to value this amenity.</w:t>
      </w:r>
      <w:r>
        <w:rPr>
          <w:rStyle w:val="FootnoteReference"/>
          <w:rFonts w:ascii="Times New Roman" w:hAnsi="Times New Roman"/>
          <w:sz w:val="24"/>
          <w:szCs w:val="24"/>
        </w:rPr>
        <w:footnoteReference w:id="5"/>
      </w:r>
      <w:r>
        <w:rPr>
          <w:rFonts w:ascii="Times New Roman" w:hAnsi="Times New Roman"/>
          <w:sz w:val="24"/>
          <w:szCs w:val="24"/>
        </w:rPr>
        <w:t xml:space="preserve">       </w:t>
      </w:r>
    </w:p>
    <w:p w14:paraId="724CFBE0" w14:textId="2D098662" w:rsidR="00687C1B" w:rsidRDefault="00687C1B" w:rsidP="002B228E">
      <w:pPr>
        <w:spacing w:line="480" w:lineRule="auto"/>
        <w:rPr>
          <w:rFonts w:ascii="Times New Roman" w:eastAsia="Times New Roman" w:hAnsi="Times New Roman"/>
          <w:bCs/>
          <w:sz w:val="24"/>
          <w:szCs w:val="24"/>
        </w:rPr>
      </w:pPr>
      <w:r>
        <w:rPr>
          <w:rFonts w:ascii="Times New Roman" w:hAnsi="Times New Roman"/>
          <w:sz w:val="24"/>
          <w:szCs w:val="24"/>
        </w:rPr>
        <w:t xml:space="preserve">     We make three contributions to the literature on water quality valuation. </w:t>
      </w:r>
      <w:bookmarkStart w:id="5" w:name="_Hlk66772481"/>
      <w:r>
        <w:rPr>
          <w:rFonts w:ascii="Times New Roman" w:hAnsi="Times New Roman"/>
          <w:sz w:val="24"/>
          <w:szCs w:val="24"/>
        </w:rPr>
        <w:t xml:space="preserve">First, we apply a semiparametric approach </w:t>
      </w:r>
      <w:r w:rsidRPr="002448B7">
        <w:rPr>
          <w:rFonts w:ascii="Times New Roman" w:hAnsi="Times New Roman"/>
          <w:sz w:val="24"/>
          <w:szCs w:val="24"/>
        </w:rPr>
        <w:t>(Linden and Rockoff 2008; Currie et al. 20</w:t>
      </w:r>
      <w:r>
        <w:rPr>
          <w:rFonts w:ascii="Times New Roman" w:hAnsi="Times New Roman"/>
          <w:sz w:val="24"/>
          <w:szCs w:val="24"/>
        </w:rPr>
        <w:t>15</w:t>
      </w:r>
      <w:r w:rsidRPr="002448B7">
        <w:rPr>
          <w:rFonts w:ascii="Times New Roman" w:hAnsi="Times New Roman"/>
          <w:sz w:val="24"/>
          <w:szCs w:val="24"/>
        </w:rPr>
        <w:t xml:space="preserve">; </w:t>
      </w:r>
      <w:proofErr w:type="spellStart"/>
      <w:r w:rsidRPr="002448B7">
        <w:rPr>
          <w:rFonts w:ascii="Times New Roman" w:hAnsi="Times New Roman"/>
          <w:sz w:val="24"/>
          <w:szCs w:val="24"/>
        </w:rPr>
        <w:t>Muehlenbachs</w:t>
      </w:r>
      <w:proofErr w:type="spellEnd"/>
      <w:r>
        <w:rPr>
          <w:rFonts w:ascii="Times New Roman" w:hAnsi="Times New Roman"/>
          <w:sz w:val="24"/>
          <w:szCs w:val="24"/>
        </w:rPr>
        <w:t xml:space="preserve">, Spiller, and Timmins </w:t>
      </w:r>
      <w:r w:rsidRPr="002448B7">
        <w:rPr>
          <w:rFonts w:ascii="Times New Roman" w:hAnsi="Times New Roman"/>
          <w:sz w:val="24"/>
          <w:szCs w:val="24"/>
        </w:rPr>
        <w:t>2015</w:t>
      </w:r>
      <w:r>
        <w:rPr>
          <w:rFonts w:ascii="Times New Roman" w:hAnsi="Times New Roman"/>
          <w:sz w:val="24"/>
          <w:szCs w:val="24"/>
        </w:rPr>
        <w:t xml:space="preserve">; </w:t>
      </w:r>
      <w:proofErr w:type="spellStart"/>
      <w:r>
        <w:rPr>
          <w:rFonts w:ascii="Times New Roman" w:hAnsi="Times New Roman"/>
          <w:sz w:val="24"/>
          <w:szCs w:val="24"/>
        </w:rPr>
        <w:t>Haninger</w:t>
      </w:r>
      <w:proofErr w:type="spellEnd"/>
      <w:r>
        <w:rPr>
          <w:rFonts w:ascii="Times New Roman" w:hAnsi="Times New Roman"/>
          <w:sz w:val="24"/>
          <w:szCs w:val="24"/>
        </w:rPr>
        <w:t>, Ma, and Timmins 2017</w:t>
      </w:r>
      <w:r w:rsidRPr="002448B7">
        <w:rPr>
          <w:rFonts w:ascii="Times New Roman" w:hAnsi="Times New Roman"/>
          <w:sz w:val="24"/>
          <w:szCs w:val="24"/>
        </w:rPr>
        <w:t>)</w:t>
      </w:r>
      <w:r>
        <w:rPr>
          <w:rFonts w:ascii="Times New Roman" w:hAnsi="Times New Roman"/>
          <w:sz w:val="24"/>
          <w:szCs w:val="24"/>
        </w:rPr>
        <w:t xml:space="preserve"> to determine the spatial extent of water quality impacts on nearby homeowners. We are the first to apply this methodology to value water quality in freshwater lakes, </w:t>
      </w:r>
      <w:bookmarkEnd w:id="5"/>
      <w:r>
        <w:rPr>
          <w:rFonts w:ascii="Times New Roman" w:hAnsi="Times New Roman"/>
          <w:sz w:val="24"/>
          <w:szCs w:val="24"/>
        </w:rPr>
        <w:t>and our results indicate that HAB impacts</w:t>
      </w:r>
      <w:r w:rsidRPr="00C877EA">
        <w:rPr>
          <w:rFonts w:ascii="Times New Roman" w:hAnsi="Times New Roman"/>
          <w:sz w:val="24"/>
          <w:szCs w:val="24"/>
        </w:rPr>
        <w:t xml:space="preserve"> are limited to properties within 1.2 kilometers of Lake Erie. </w:t>
      </w:r>
      <w:bookmarkStart w:id="6" w:name="_Hlk74138510"/>
      <w:r>
        <w:rPr>
          <w:rFonts w:ascii="Times New Roman" w:hAnsi="Times New Roman"/>
          <w:sz w:val="24"/>
          <w:szCs w:val="24"/>
        </w:rPr>
        <w:t>Second, we address omitted variable and measurement error concerns by instrumenting for HAB conditions using asynchronous measures of upstream phosphorus loadings, similar to the methodology employed by Keiser (2019). Using this approach, we</w:t>
      </w:r>
      <w:r w:rsidRPr="00C877EA">
        <w:rPr>
          <w:rFonts w:ascii="Times New Roman" w:hAnsi="Times New Roman"/>
          <w:sz w:val="24"/>
          <w:szCs w:val="24"/>
        </w:rPr>
        <w:t xml:space="preserve"> find property values</w:t>
      </w:r>
      <w:r>
        <w:rPr>
          <w:rFonts w:ascii="Times New Roman" w:hAnsi="Times New Roman"/>
          <w:sz w:val="24"/>
          <w:szCs w:val="24"/>
        </w:rPr>
        <w:t xml:space="preserve"> for near lake homes</w:t>
      </w:r>
      <w:r w:rsidRPr="00C877EA">
        <w:rPr>
          <w:rFonts w:ascii="Times New Roman" w:hAnsi="Times New Roman"/>
          <w:sz w:val="24"/>
          <w:szCs w:val="24"/>
        </w:rPr>
        <w:t xml:space="preserve"> decrease </w:t>
      </w:r>
      <w:r>
        <w:rPr>
          <w:rFonts w:ascii="Times New Roman" w:eastAsia="Times New Roman" w:hAnsi="Times New Roman"/>
          <w:bCs/>
          <w:sz w:val="24"/>
          <w:szCs w:val="24"/>
        </w:rPr>
        <w:t>1.7</w:t>
      </w:r>
      <w:r w:rsidRPr="00E770B4">
        <w:rPr>
          <w:rFonts w:ascii="Times New Roman" w:eastAsia="Times New Roman" w:hAnsi="Times New Roman"/>
          <w:bCs/>
          <w:sz w:val="24"/>
          <w:szCs w:val="24"/>
        </w:rPr>
        <w:t>% ($</w:t>
      </w:r>
      <w:r>
        <w:rPr>
          <w:rFonts w:ascii="Times New Roman" w:hAnsi="Times New Roman"/>
          <w:sz w:val="24"/>
          <w:szCs w:val="24"/>
        </w:rPr>
        <w:t>2,205</w:t>
      </w:r>
      <w:r w:rsidRPr="00E770B4">
        <w:rPr>
          <w:rFonts w:ascii="Times New Roman" w:eastAsia="Times New Roman" w:hAnsi="Times New Roman"/>
          <w:bCs/>
          <w:sz w:val="24"/>
          <w:szCs w:val="24"/>
        </w:rPr>
        <w:t>)</w:t>
      </w:r>
      <w:r w:rsidRPr="00F3105B">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when HAB concentrations increase by 1 </w:t>
      </w:r>
      <w:proofErr w:type="spellStart"/>
      <w:r w:rsidRPr="00E770B4">
        <w:rPr>
          <w:rFonts w:ascii="Times New Roman" w:eastAsia="Times New Roman" w:hAnsi="Times New Roman"/>
          <w:bCs/>
          <w:sz w:val="24"/>
          <w:szCs w:val="24"/>
        </w:rPr>
        <w:t>μg</w:t>
      </w:r>
      <w:proofErr w:type="spellEnd"/>
      <w:r w:rsidRPr="00E770B4">
        <w:rPr>
          <w:rFonts w:ascii="Times New Roman" w:eastAsia="Times New Roman" w:hAnsi="Times New Roman"/>
          <w:bCs/>
          <w:sz w:val="24"/>
          <w:szCs w:val="24"/>
        </w:rPr>
        <w:t>/L</w:t>
      </w:r>
      <w:r w:rsidRPr="00C877EA">
        <w:rPr>
          <w:rFonts w:ascii="Times New Roman" w:hAnsi="Times New Roman"/>
          <w:sz w:val="24"/>
          <w:szCs w:val="24"/>
        </w:rPr>
        <w:t xml:space="preserve">. </w:t>
      </w:r>
      <w:bookmarkStart w:id="7" w:name="_Hlk74140374"/>
      <w:bookmarkEnd w:id="6"/>
      <w:r>
        <w:rPr>
          <w:rFonts w:ascii="Times New Roman" w:hAnsi="Times New Roman"/>
          <w:sz w:val="24"/>
          <w:szCs w:val="24"/>
        </w:rPr>
        <w:t xml:space="preserve">Finally, we estimate the potential benefits from water quality improvements associated with the </w:t>
      </w:r>
      <w:r>
        <w:rPr>
          <w:rFonts w:ascii="Times New Roman" w:eastAsia="Times New Roman" w:hAnsi="Times New Roman"/>
          <w:bCs/>
          <w:sz w:val="24"/>
          <w:szCs w:val="24"/>
        </w:rPr>
        <w:t xml:space="preserve">GLWQA as well as potential losses from a laissez-faire approach in which HABs continue to worsen due to climate change. </w:t>
      </w:r>
      <w:bookmarkStart w:id="8" w:name="_Hlk86761156"/>
      <w:bookmarkStart w:id="9" w:name="_Hlk86761197"/>
      <w:r>
        <w:rPr>
          <w:rFonts w:ascii="Times New Roman" w:eastAsia="Times New Roman" w:hAnsi="Times New Roman"/>
          <w:bCs/>
          <w:sz w:val="24"/>
          <w:szCs w:val="24"/>
        </w:rPr>
        <w:t>Meeting the 40% reduction in phosphorus under</w:t>
      </w:r>
      <w:r w:rsidRPr="00E60633">
        <w:rPr>
          <w:rFonts w:ascii="Times New Roman" w:eastAsia="Times New Roman" w:hAnsi="Times New Roman"/>
          <w:bCs/>
          <w:sz w:val="24"/>
          <w:szCs w:val="24"/>
        </w:rPr>
        <w:t xml:space="preserve"> the GLWQA</w:t>
      </w:r>
      <w:r>
        <w:rPr>
          <w:rFonts w:ascii="Times New Roman" w:eastAsia="Times New Roman" w:hAnsi="Times New Roman"/>
          <w:bCs/>
          <w:sz w:val="24"/>
          <w:szCs w:val="24"/>
        </w:rPr>
        <w:t xml:space="preserve"> could increase aggregate property values by as much as </w:t>
      </w:r>
      <w:r w:rsidRPr="00E60633">
        <w:rPr>
          <w:rFonts w:ascii="Times New Roman" w:eastAsia="Times New Roman" w:hAnsi="Times New Roman"/>
          <w:bCs/>
          <w:sz w:val="24"/>
          <w:szCs w:val="24"/>
        </w:rPr>
        <w:t>$</w:t>
      </w:r>
      <w:r>
        <w:rPr>
          <w:rFonts w:ascii="Times New Roman" w:eastAsia="Times New Roman" w:hAnsi="Times New Roman"/>
          <w:bCs/>
          <w:sz w:val="24"/>
          <w:szCs w:val="24"/>
        </w:rPr>
        <w:t>670</w:t>
      </w:r>
      <w:r w:rsidRPr="00E60633">
        <w:rPr>
          <w:rFonts w:ascii="Times New Roman" w:eastAsia="Times New Roman" w:hAnsi="Times New Roman"/>
          <w:bCs/>
          <w:sz w:val="24"/>
          <w:szCs w:val="24"/>
        </w:rPr>
        <w:t xml:space="preserve"> million</w:t>
      </w:r>
      <w:r>
        <w:rPr>
          <w:rFonts w:ascii="Times New Roman" w:eastAsia="Times New Roman" w:hAnsi="Times New Roman"/>
          <w:bCs/>
          <w:sz w:val="24"/>
          <w:szCs w:val="24"/>
        </w:rPr>
        <w:t>. In contrast, under a business-as-usual scenario without intervention property values are expected to decrease</w:t>
      </w:r>
      <w:r w:rsidRPr="00E60633">
        <w:rPr>
          <w:rFonts w:ascii="Times New Roman" w:eastAsia="Times New Roman" w:hAnsi="Times New Roman"/>
          <w:bCs/>
          <w:sz w:val="24"/>
          <w:szCs w:val="24"/>
        </w:rPr>
        <w:t xml:space="preserve"> </w:t>
      </w:r>
      <w:r>
        <w:rPr>
          <w:rFonts w:ascii="Times New Roman" w:eastAsia="Times New Roman" w:hAnsi="Times New Roman"/>
          <w:bCs/>
          <w:sz w:val="24"/>
          <w:szCs w:val="24"/>
        </w:rPr>
        <w:t>by at least</w:t>
      </w:r>
      <w:r w:rsidRPr="00E60633">
        <w:rPr>
          <w:rFonts w:ascii="Times New Roman" w:eastAsia="Times New Roman" w:hAnsi="Times New Roman"/>
          <w:bCs/>
          <w:sz w:val="24"/>
          <w:szCs w:val="24"/>
        </w:rPr>
        <w:t xml:space="preserve"> $</w:t>
      </w:r>
      <w:r w:rsidRPr="00EC7980">
        <w:rPr>
          <w:rFonts w:ascii="Times New Roman" w:eastAsia="Times New Roman" w:hAnsi="Times New Roman"/>
          <w:bCs/>
          <w:sz w:val="24"/>
          <w:szCs w:val="24"/>
        </w:rPr>
        <w:t>394.5</w:t>
      </w:r>
      <w:r>
        <w:rPr>
          <w:rFonts w:ascii="Times New Roman" w:eastAsia="Times New Roman" w:hAnsi="Times New Roman"/>
          <w:bCs/>
          <w:sz w:val="24"/>
          <w:szCs w:val="24"/>
        </w:rPr>
        <w:t xml:space="preserve"> </w:t>
      </w:r>
      <w:r w:rsidRPr="00E60633">
        <w:rPr>
          <w:rFonts w:ascii="Times New Roman" w:eastAsia="Times New Roman" w:hAnsi="Times New Roman"/>
          <w:bCs/>
          <w:sz w:val="24"/>
          <w:szCs w:val="24"/>
        </w:rPr>
        <w:t>million</w:t>
      </w:r>
      <w:bookmarkEnd w:id="8"/>
      <w:r>
        <w:rPr>
          <w:rFonts w:ascii="Times New Roman" w:eastAsia="Times New Roman" w:hAnsi="Times New Roman"/>
          <w:bCs/>
          <w:sz w:val="24"/>
          <w:szCs w:val="24"/>
        </w:rPr>
        <w:t xml:space="preserve">. </w:t>
      </w:r>
      <w:bookmarkEnd w:id="9"/>
    </w:p>
    <w:bookmarkEnd w:id="7"/>
    <w:p w14:paraId="4915C52D" w14:textId="16C767DF" w:rsidR="00687C1B" w:rsidRPr="00047873" w:rsidRDefault="00BA0E67" w:rsidP="00047873">
      <w:pPr>
        <w:spacing w:line="480" w:lineRule="auto"/>
        <w:rPr>
          <w:rFonts w:ascii="Times New Roman" w:hAnsi="Times New Roman"/>
          <w:b/>
          <w:sz w:val="24"/>
          <w:szCs w:val="24"/>
        </w:rPr>
      </w:pPr>
      <w:r>
        <w:rPr>
          <w:rFonts w:ascii="Times New Roman" w:hAnsi="Times New Roman"/>
          <w:b/>
          <w:sz w:val="24"/>
          <w:szCs w:val="24"/>
        </w:rPr>
        <w:t xml:space="preserve">II. </w:t>
      </w:r>
      <w:r w:rsidR="00687C1B" w:rsidRPr="00047873">
        <w:rPr>
          <w:rFonts w:ascii="Times New Roman" w:hAnsi="Times New Roman"/>
          <w:b/>
          <w:sz w:val="24"/>
          <w:szCs w:val="24"/>
        </w:rPr>
        <w:t>Identifying Harmful Algal Blooms’ Impact on Property Values</w:t>
      </w:r>
    </w:p>
    <w:p w14:paraId="55484557" w14:textId="1011D059" w:rsidR="00687C1B" w:rsidRDefault="00687C1B" w:rsidP="00614CCA">
      <w:pPr>
        <w:pStyle w:val="NoSpacing"/>
        <w:spacing w:line="480" w:lineRule="auto"/>
        <w:rPr>
          <w:rFonts w:ascii="Times New Roman" w:hAnsi="Times New Roman"/>
          <w:sz w:val="24"/>
          <w:szCs w:val="24"/>
        </w:rPr>
      </w:pPr>
      <w:r>
        <w:rPr>
          <w:rFonts w:ascii="Times New Roman" w:hAnsi="Times New Roman"/>
          <w:sz w:val="24"/>
          <w:szCs w:val="24"/>
        </w:rPr>
        <w:t xml:space="preserve">Estimation of the hedonic price function requires assumptions regarding the spatial extent of water quality capitalization. The existing literature explores a number of approaches to identify </w:t>
      </w:r>
      <w:r>
        <w:rPr>
          <w:rFonts w:ascii="Times New Roman" w:hAnsi="Times New Roman"/>
          <w:sz w:val="24"/>
          <w:szCs w:val="24"/>
        </w:rPr>
        <w:lastRenderedPageBreak/>
        <w:t xml:space="preserve">this extent including splitting the sample into increasing distance “donuts” </w:t>
      </w:r>
      <w:r w:rsidRPr="008B4860">
        <w:rPr>
          <w:rFonts w:ascii="Times New Roman" w:hAnsi="Times New Roman"/>
          <w:sz w:val="24"/>
          <w:szCs w:val="24"/>
        </w:rPr>
        <w:t>(</w:t>
      </w:r>
      <w:r>
        <w:rPr>
          <w:rFonts w:ascii="Times New Roman" w:hAnsi="Times New Roman"/>
          <w:sz w:val="24"/>
          <w:szCs w:val="24"/>
        </w:rPr>
        <w:t xml:space="preserve">Walsh, </w:t>
      </w:r>
      <w:proofErr w:type="spellStart"/>
      <w:r>
        <w:rPr>
          <w:rFonts w:ascii="Times New Roman" w:hAnsi="Times New Roman"/>
          <w:sz w:val="24"/>
          <w:szCs w:val="24"/>
        </w:rPr>
        <w:t>Milon</w:t>
      </w:r>
      <w:proofErr w:type="spellEnd"/>
      <w:r>
        <w:rPr>
          <w:rFonts w:ascii="Times New Roman" w:hAnsi="Times New Roman"/>
          <w:sz w:val="24"/>
          <w:szCs w:val="24"/>
        </w:rPr>
        <w:t xml:space="preserve">, and </w:t>
      </w:r>
      <w:proofErr w:type="spellStart"/>
      <w:r>
        <w:rPr>
          <w:rFonts w:ascii="Times New Roman" w:hAnsi="Times New Roman"/>
          <w:sz w:val="24"/>
          <w:szCs w:val="24"/>
        </w:rPr>
        <w:t>Scrogin</w:t>
      </w:r>
      <w:proofErr w:type="spellEnd"/>
      <w:r w:rsidRPr="008B4860">
        <w:rPr>
          <w:rFonts w:ascii="Times New Roman" w:hAnsi="Times New Roman"/>
          <w:sz w:val="24"/>
          <w:szCs w:val="24"/>
        </w:rPr>
        <w:t xml:space="preserve"> 2011)</w:t>
      </w:r>
      <w:r>
        <w:rPr>
          <w:rFonts w:ascii="Times New Roman" w:hAnsi="Times New Roman"/>
          <w:sz w:val="24"/>
          <w:szCs w:val="24"/>
        </w:rPr>
        <w:t xml:space="preserve">, including interaction terms between water quality and proximity (Walsh et al. 2017; Wolf and </w:t>
      </w:r>
      <w:proofErr w:type="spellStart"/>
      <w:r>
        <w:rPr>
          <w:rFonts w:ascii="Times New Roman" w:hAnsi="Times New Roman"/>
          <w:sz w:val="24"/>
          <w:szCs w:val="24"/>
        </w:rPr>
        <w:t>Klaiber</w:t>
      </w:r>
      <w:proofErr w:type="spellEnd"/>
      <w:r>
        <w:rPr>
          <w:rFonts w:ascii="Times New Roman" w:hAnsi="Times New Roman"/>
          <w:sz w:val="24"/>
          <w:szCs w:val="24"/>
        </w:rPr>
        <w:t xml:space="preserve"> 2017), and focusing only on lake adjacent homes (Boyle, Poor, and Taylor 1999; Gibbs et al. 2002; Zhang, Boyle, and </w:t>
      </w:r>
      <w:proofErr w:type="spellStart"/>
      <w:r>
        <w:rPr>
          <w:rFonts w:ascii="Times New Roman" w:hAnsi="Times New Roman"/>
          <w:sz w:val="24"/>
          <w:szCs w:val="24"/>
        </w:rPr>
        <w:t>Kuminoff</w:t>
      </w:r>
      <w:proofErr w:type="spellEnd"/>
      <w:r>
        <w:rPr>
          <w:rFonts w:ascii="Times New Roman" w:hAnsi="Times New Roman"/>
          <w:sz w:val="24"/>
          <w:szCs w:val="24"/>
        </w:rPr>
        <w:t xml:space="preserve"> 2015). </w:t>
      </w:r>
      <w:bookmarkStart w:id="10" w:name="_Hlk75345118"/>
      <w:r>
        <w:rPr>
          <w:rFonts w:ascii="Times New Roman" w:hAnsi="Times New Roman"/>
          <w:sz w:val="24"/>
          <w:szCs w:val="24"/>
        </w:rPr>
        <w:t xml:space="preserve">As an alternative solution, we control for water quality attributes and structural, locational, seasonal, and yearly features of a housing sale parametrically before establishing a nonparametric relationship between lake proximity and housing price (Linden and Rockoff 2008; Currie et al. 2015; </w:t>
      </w:r>
      <w:proofErr w:type="spellStart"/>
      <w:r w:rsidRPr="002448B7">
        <w:rPr>
          <w:rFonts w:ascii="Times New Roman" w:hAnsi="Times New Roman"/>
          <w:sz w:val="24"/>
          <w:szCs w:val="24"/>
        </w:rPr>
        <w:t>Muehlenbachs</w:t>
      </w:r>
      <w:proofErr w:type="spellEnd"/>
      <w:r>
        <w:rPr>
          <w:rFonts w:ascii="Times New Roman" w:hAnsi="Times New Roman"/>
          <w:sz w:val="24"/>
          <w:szCs w:val="24"/>
        </w:rPr>
        <w:t xml:space="preserve">, Spiller, and Timmins 2015; </w:t>
      </w:r>
      <w:proofErr w:type="spellStart"/>
      <w:r>
        <w:rPr>
          <w:rFonts w:ascii="Times New Roman" w:hAnsi="Times New Roman"/>
          <w:sz w:val="24"/>
          <w:szCs w:val="24"/>
        </w:rPr>
        <w:t>Haninger</w:t>
      </w:r>
      <w:proofErr w:type="spellEnd"/>
      <w:r>
        <w:rPr>
          <w:rFonts w:ascii="Times New Roman" w:hAnsi="Times New Roman"/>
          <w:sz w:val="24"/>
          <w:szCs w:val="24"/>
        </w:rPr>
        <w:t xml:space="preserve">, Ma, and Timmins 2017). </w:t>
      </w:r>
    </w:p>
    <w:p w14:paraId="3AFFF1D4" w14:textId="71973FE1" w:rsidR="00687C1B" w:rsidRDefault="00687C1B" w:rsidP="000F63B0">
      <w:pPr>
        <w:pStyle w:val="NoSpacing"/>
        <w:spacing w:line="480" w:lineRule="auto"/>
        <w:ind w:firstLine="360"/>
        <w:rPr>
          <w:rFonts w:ascii="Times New Roman" w:hAnsi="Times New Roman"/>
          <w:sz w:val="24"/>
          <w:szCs w:val="24"/>
        </w:rPr>
      </w:pPr>
      <w:r>
        <w:rPr>
          <w:rFonts w:ascii="Times New Roman" w:hAnsi="Times New Roman"/>
          <w:sz w:val="24"/>
          <w:szCs w:val="24"/>
        </w:rPr>
        <w:t>Housing price residuals are estimated from the following regression:</w:t>
      </w:r>
    </w:p>
    <w:p w14:paraId="752F6E3E" w14:textId="4F48B63B" w:rsidR="00687C1B" w:rsidRPr="007E2AEF" w:rsidRDefault="00687C1B" w:rsidP="000F63B0">
      <w:pPr>
        <w:pStyle w:val="ListParagraph"/>
        <w:numPr>
          <w:ilvl w:val="0"/>
          <w:numId w:val="6"/>
        </w:numPr>
        <w:spacing w:line="480" w:lineRule="auto"/>
        <w:rPr>
          <w:rFonts w:ascii="Times New Roman" w:hAnsi="Times New Roman"/>
          <w:i/>
          <w:iCs/>
          <w:sz w:val="24"/>
          <w:szCs w:val="24"/>
        </w:rPr>
      </w:pPr>
      <m:oMath>
        <m:r>
          <w:rPr>
            <w:rFonts w:ascii="Cambria Math" w:eastAsia="Times New Roman" w:hAnsi="Cambria Math"/>
            <w:sz w:val="24"/>
            <w:szCs w:val="24"/>
          </w:rPr>
          <m:t xml:space="preserve">ln </m:t>
        </m:r>
        <m:sSub>
          <m:sSubPr>
            <m:ctrlPr>
              <w:rPr>
                <w:rFonts w:ascii="Cambria Math" w:eastAsia="Times New Roman" w:hAnsi="Cambria Math"/>
                <w:i/>
                <w:iCs/>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ilt</m:t>
            </m:r>
          </m:sub>
        </m:sSub>
        <m:r>
          <w:rPr>
            <w:rFonts w:ascii="Cambria Math" w:eastAsia="Times New Roman" w:hAnsi="Cambria Math"/>
            <w:sz w:val="24"/>
            <w:szCs w:val="24"/>
          </w:rPr>
          <m:t xml:space="preserve">= </m:t>
        </m:r>
        <m:sSub>
          <m:sSubPr>
            <m:ctrlPr>
              <w:rPr>
                <w:rFonts w:ascii="Cambria Math" w:eastAsia="Times New Roman" w:hAnsi="Cambria Math"/>
                <w:i/>
                <w:iCs/>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0</m:t>
            </m:r>
          </m:sub>
        </m:sSub>
        <m:r>
          <w:rPr>
            <w:rFonts w:ascii="Cambria Math" w:eastAsia="Times New Roman" w:hAnsi="Cambria Math"/>
            <w:sz w:val="24"/>
            <w:szCs w:val="24"/>
          </w:rPr>
          <m:t xml:space="preserve"> +</m:t>
        </m:r>
        <m:sSub>
          <m:sSubPr>
            <m:ctrlPr>
              <w:rPr>
                <w:rFonts w:ascii="Cambria Math" w:eastAsia="Times New Roman" w:hAnsi="Cambria Math"/>
                <w:i/>
                <w:iCs/>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1</m:t>
            </m:r>
          </m:sub>
        </m:sSub>
        <m:sSub>
          <m:sSubPr>
            <m:ctrlPr>
              <w:rPr>
                <w:rFonts w:ascii="Cambria Math" w:eastAsia="Times New Roman" w:hAnsi="Cambria Math"/>
                <w:i/>
                <w:iCs/>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sSub>
              <m:sSubPr>
                <m:ctrlPr>
                  <w:rPr>
                    <w:rFonts w:ascii="Cambria Math" w:eastAsia="Times New Roman" w:hAnsi="Cambria Math"/>
                    <w:i/>
                    <w:iCs/>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2</m:t>
                </m:r>
              </m:sub>
            </m:sSub>
            <m:r>
              <w:rPr>
                <w:rFonts w:ascii="Cambria Math" w:eastAsia="Times New Roman" w:hAnsi="Cambria Math"/>
                <w:sz w:val="24"/>
                <w:szCs w:val="24"/>
              </w:rPr>
              <m:t>M</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sSub>
              <m:sSubPr>
                <m:ctrlPr>
                  <w:rPr>
                    <w:rFonts w:ascii="Cambria Math" w:eastAsia="Times New Roman" w:hAnsi="Cambria Math"/>
                    <w:i/>
                    <w:iCs/>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3</m:t>
                </m:r>
              </m:sub>
            </m:sSub>
            <m:r>
              <w:rPr>
                <w:rFonts w:ascii="Cambria Math" w:eastAsia="Times New Roman" w:hAnsi="Cambria Math"/>
                <w:sz w:val="24"/>
                <w:szCs w:val="24"/>
              </w:rPr>
              <m:t>Y</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sz w:val="24"/>
                <w:szCs w:val="24"/>
              </w:rPr>
              <m:t>ξ</m:t>
            </m:r>
          </m:e>
          <m:sub>
            <m:r>
              <w:rPr>
                <w:rFonts w:ascii="Cambria Math" w:eastAsia="Times New Roman" w:hAnsi="Cambria Math"/>
                <w:sz w:val="24"/>
                <w:szCs w:val="24"/>
              </w:rPr>
              <m:t>ilt</m:t>
            </m:r>
          </m:sub>
        </m:sSub>
      </m:oMath>
    </w:p>
    <w:p w14:paraId="06CE3377" w14:textId="36B040F0" w:rsidR="00687C1B" w:rsidRDefault="00687C1B" w:rsidP="000F63B0">
      <w:pPr>
        <w:pStyle w:val="NoSpacing"/>
        <w:spacing w:line="480" w:lineRule="auto"/>
        <w:rPr>
          <w:rFonts w:ascii="Times New Roman" w:hAnsi="Times New Roman"/>
          <w:iCs/>
          <w:sz w:val="24"/>
          <w:szCs w:val="24"/>
        </w:rPr>
      </w:pPr>
      <w:r>
        <w:rPr>
          <w:rFonts w:ascii="Times New Roman" w:hAnsi="Times New Roman"/>
          <w:sz w:val="24"/>
          <w:szCs w:val="24"/>
        </w:rPr>
        <w:t xml:space="preserve">The natural log of housing price </w:t>
      </w:r>
      <m:oMath>
        <m:r>
          <w:rPr>
            <w:rFonts w:ascii="Cambria Math" w:eastAsia="Times New Roman" w:hAnsi="Cambria Math"/>
            <w:sz w:val="24"/>
            <w:szCs w:val="24"/>
          </w:rPr>
          <m:t>i</m:t>
        </m:r>
      </m:oMath>
      <w:r>
        <w:rPr>
          <w:rFonts w:ascii="Times New Roman" w:hAnsi="Times New Roman"/>
          <w:sz w:val="24"/>
          <w:szCs w:val="24"/>
        </w:rPr>
        <w:t xml:space="preserve"> sold in location </w:t>
      </w:r>
      <m:oMath>
        <m:r>
          <w:rPr>
            <w:rFonts w:ascii="Cambria Math" w:eastAsia="Times New Roman" w:hAnsi="Cambria Math"/>
            <w:sz w:val="24"/>
            <w:szCs w:val="24"/>
          </w:rPr>
          <m:t>l</m:t>
        </m:r>
      </m:oMath>
      <w:r w:rsidRPr="007E3A6B">
        <w:rPr>
          <w:rFonts w:ascii="Times New Roman" w:hAnsi="Times New Roman"/>
          <w:sz w:val="24"/>
          <w:szCs w:val="24"/>
        </w:rPr>
        <w:t xml:space="preserve"> during period </w:t>
      </w:r>
      <m:oMath>
        <m:r>
          <w:rPr>
            <w:rFonts w:ascii="Cambria Math" w:eastAsia="Times New Roman" w:hAnsi="Cambria Math"/>
            <w:sz w:val="24"/>
            <w:szCs w:val="24"/>
          </w:rPr>
          <m:t>t</m:t>
        </m:r>
      </m:oMath>
      <w:r>
        <w:rPr>
          <w:rFonts w:ascii="Times New Roman" w:hAnsi="Times New Roman"/>
          <w:sz w:val="24"/>
          <w:szCs w:val="24"/>
        </w:rPr>
        <w:t>,</w:t>
      </w:r>
      <w:r w:rsidRPr="007E3A6B">
        <w:rPr>
          <w:rFonts w:ascii="Times New Roman" w:hAnsi="Times New Roman"/>
          <w:sz w:val="24"/>
          <w:szCs w:val="24"/>
        </w:rPr>
        <w:t xml:space="preserve"> given by</w:t>
      </w:r>
      <w:r>
        <w:rPr>
          <w:rFonts w:ascii="Times New Roman" w:hAnsi="Times New Roman"/>
          <w:sz w:val="24"/>
          <w:szCs w:val="24"/>
        </w:rPr>
        <w:t xml:space="preserve"> </w:t>
      </w:r>
      <m:oMath>
        <m:r>
          <w:rPr>
            <w:rFonts w:ascii="Cambria Math" w:hAnsi="Cambria Math"/>
            <w:sz w:val="24"/>
            <w:szCs w:val="24"/>
          </w:rPr>
          <m:t>ln</m:t>
        </m:r>
        <m:r>
          <w:rPr>
            <w:rFonts w:ascii="Cambria Math" w:eastAsia="Times New Roman" w:hAnsi="Cambria Math"/>
            <w:sz w:val="24"/>
            <w:szCs w:val="24"/>
          </w:rPr>
          <m:t xml:space="preserve"> </m:t>
        </m:r>
        <m:sSub>
          <m:sSubPr>
            <m:ctrlPr>
              <w:rPr>
                <w:rFonts w:ascii="Cambria Math" w:eastAsia="Times New Roman" w:hAnsi="Cambria Math"/>
                <w:i/>
                <w:iCs/>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ilt</m:t>
            </m:r>
          </m:sub>
        </m:sSub>
      </m:oMath>
      <w:r>
        <w:rPr>
          <w:rFonts w:ascii="Times New Roman" w:hAnsi="Times New Roman"/>
          <w:iCs/>
          <w:sz w:val="24"/>
          <w:szCs w:val="24"/>
        </w:rPr>
        <w:t>, is regressed on</w:t>
      </w:r>
      <w:r w:rsidRPr="001C09ED">
        <w:rPr>
          <w:rFonts w:ascii="Times New Roman" w:hAnsi="Times New Roman"/>
          <w:b/>
          <w:bCs/>
          <w:iCs/>
          <w:sz w:val="24"/>
          <w:szCs w:val="24"/>
        </w:rPr>
        <w:t xml:space="preserve"> </w:t>
      </w:r>
      <w:r>
        <w:rPr>
          <w:rFonts w:ascii="Times New Roman" w:hAnsi="Times New Roman"/>
          <w:iCs/>
          <w:sz w:val="24"/>
          <w:szCs w:val="24"/>
        </w:rPr>
        <w:t xml:space="preserve">a </w:t>
      </w:r>
      <w:r w:rsidRPr="001C09ED">
        <w:rPr>
          <w:rFonts w:ascii="Times New Roman" w:hAnsi="Times New Roman"/>
          <w:iCs/>
          <w:sz w:val="24"/>
          <w:szCs w:val="24"/>
        </w:rPr>
        <w:t xml:space="preserve">vector of </w:t>
      </w:r>
      <w:r>
        <w:rPr>
          <w:rFonts w:ascii="Times New Roman" w:hAnsi="Times New Roman"/>
          <w:iCs/>
          <w:sz w:val="24"/>
          <w:szCs w:val="24"/>
        </w:rPr>
        <w:t xml:space="preserve">housing attributes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it</m:t>
            </m:r>
          </m:sub>
        </m:sSub>
      </m:oMath>
      <w:r w:rsidRPr="001C09ED">
        <w:rPr>
          <w:rFonts w:ascii="Times New Roman" w:hAnsi="Times New Roman"/>
          <w:iCs/>
          <w:sz w:val="24"/>
          <w:szCs w:val="24"/>
        </w:rPr>
        <w:t>,</w:t>
      </w:r>
      <w:r>
        <w:rPr>
          <w:rStyle w:val="FootnoteReference"/>
          <w:rFonts w:ascii="Times New Roman" w:hAnsi="Times New Roman"/>
          <w:iCs/>
          <w:sz w:val="24"/>
          <w:szCs w:val="24"/>
        </w:rPr>
        <w:footnoteReference w:id="6"/>
      </w:r>
      <w:r w:rsidRPr="001C09ED">
        <w:rPr>
          <w:rFonts w:ascii="Times New Roman" w:hAnsi="Times New Roman"/>
          <w:iCs/>
          <w:sz w:val="24"/>
          <w:szCs w:val="24"/>
        </w:rPr>
        <w:t xml:space="preserve"> </w:t>
      </w:r>
      <w:r>
        <w:rPr>
          <w:rFonts w:ascii="Times New Roman" w:hAnsi="Times New Roman"/>
          <w:iCs/>
          <w:sz w:val="24"/>
          <w:szCs w:val="24"/>
        </w:rPr>
        <w:t xml:space="preserve">and </w:t>
      </w:r>
      <w:r w:rsidRPr="001C09ED">
        <w:rPr>
          <w:rFonts w:ascii="Times New Roman" w:hAnsi="Times New Roman"/>
          <w:iCs/>
          <w:sz w:val="24"/>
          <w:szCs w:val="24"/>
        </w:rPr>
        <w:t>month and year fixed</w:t>
      </w:r>
      <w:r>
        <w:rPr>
          <w:rFonts w:ascii="Times New Roman" w:hAnsi="Times New Roman"/>
          <w:iCs/>
          <w:sz w:val="24"/>
          <w:szCs w:val="24"/>
        </w:rPr>
        <w:t xml:space="preserve"> effects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t</m:t>
            </m:r>
          </m:sub>
        </m:sSub>
      </m:oMath>
      <w:r w:rsidRPr="001C09ED">
        <w:rPr>
          <w:rFonts w:ascii="Times New Roman" w:hAnsi="Times New Roman"/>
          <w:iCs/>
          <w:sz w:val="24"/>
          <w:szCs w:val="24"/>
        </w:rPr>
        <w:t xml:space="preserve"> 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Pr>
          <w:rFonts w:ascii="Times New Roman" w:hAnsi="Times New Roman"/>
          <w:iCs/>
          <w:sz w:val="24"/>
          <w:szCs w:val="24"/>
        </w:rPr>
        <w:t xml:space="preserve">, while </w:t>
      </w:r>
      <m:oMath>
        <m:r>
          <w:rPr>
            <w:rFonts w:ascii="Cambria Math" w:eastAsia="Times New Roman" w:hAnsi="Cambria Math"/>
            <w:sz w:val="24"/>
            <w:szCs w:val="24"/>
          </w:rPr>
          <m:t>λ</m:t>
        </m:r>
      </m:oMath>
      <w:r>
        <w:rPr>
          <w:rFonts w:ascii="Times New Roman" w:hAnsi="Times New Roman"/>
          <w:sz w:val="24"/>
          <w:szCs w:val="24"/>
        </w:rPr>
        <w:t xml:space="preserve"> is a coefficient vector and</w:t>
      </w:r>
      <w:r w:rsidRPr="007E2AEF">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ilt</m:t>
            </m:r>
          </m:sub>
        </m:sSub>
      </m:oMath>
      <w:r w:rsidRPr="001C09ED">
        <w:rPr>
          <w:rFonts w:ascii="Times New Roman" w:hAnsi="Times New Roman"/>
          <w:iCs/>
          <w:sz w:val="24"/>
          <w:szCs w:val="24"/>
        </w:rPr>
        <w:t xml:space="preserve"> is an independent and randomly distributed error term. </w:t>
      </w:r>
    </w:p>
    <w:p w14:paraId="1C0DFAAC" w14:textId="65D1F588" w:rsidR="00687C1B" w:rsidRDefault="00687C1B" w:rsidP="002B228E">
      <w:pPr>
        <w:pStyle w:val="NoSpacing"/>
        <w:spacing w:line="480" w:lineRule="auto"/>
        <w:rPr>
          <w:rFonts w:ascii="Times New Roman" w:hAnsi="Times New Roman"/>
          <w:iCs/>
          <w:sz w:val="24"/>
          <w:szCs w:val="24"/>
        </w:rPr>
      </w:pPr>
      <w:r>
        <w:rPr>
          <w:rFonts w:ascii="Times New Roman" w:hAnsi="Times New Roman"/>
          <w:iCs/>
          <w:sz w:val="24"/>
          <w:szCs w:val="24"/>
        </w:rPr>
        <w:t xml:space="preserve">     A nonparametric relationship is then established between housing price and Lake Erie proximity using the residuals from equation (1) and a local linear estimator (Fan and </w:t>
      </w:r>
      <w:proofErr w:type="spellStart"/>
      <w:r>
        <w:rPr>
          <w:rFonts w:ascii="Times New Roman" w:hAnsi="Times New Roman"/>
          <w:iCs/>
          <w:sz w:val="24"/>
          <w:szCs w:val="24"/>
        </w:rPr>
        <w:t>Gijbels</w:t>
      </w:r>
      <w:proofErr w:type="spellEnd"/>
      <w:r>
        <w:rPr>
          <w:rFonts w:ascii="Times New Roman" w:hAnsi="Times New Roman"/>
          <w:iCs/>
          <w:sz w:val="24"/>
          <w:szCs w:val="24"/>
        </w:rPr>
        <w:t xml:space="preserve"> 1992).</w:t>
      </w:r>
    </w:p>
    <w:p w14:paraId="010037D0" w14:textId="34F6626E" w:rsidR="00687C1B" w:rsidRPr="007E2AEF" w:rsidRDefault="00F67F8F" w:rsidP="000849AF">
      <w:pPr>
        <w:pStyle w:val="ListParagraph"/>
        <w:numPr>
          <w:ilvl w:val="0"/>
          <w:numId w:val="6"/>
        </w:numPr>
        <w:spacing w:line="480" w:lineRule="auto"/>
        <w:rPr>
          <w:rFonts w:ascii="Times New Roman" w:hAnsi="Times New Roman"/>
          <w:i/>
          <w:iCs/>
          <w:sz w:val="24"/>
          <w:szCs w:val="24"/>
        </w:rPr>
      </w:pPr>
      <m:oMath>
        <m:sSub>
          <m:sSubPr>
            <m:ctrlPr>
              <w:rPr>
                <w:rFonts w:ascii="Cambria Math" w:eastAsia="Times New Roman" w:hAnsi="Cambria Math"/>
                <w:i/>
                <w:iCs/>
                <w:sz w:val="24"/>
                <w:szCs w:val="24"/>
              </w:rPr>
            </m:ctrlPr>
          </m:sSubPr>
          <m:e>
            <m:acc>
              <m:accPr>
                <m:ctrlPr>
                  <w:rPr>
                    <w:rFonts w:ascii="Cambria Math" w:eastAsia="Times New Roman" w:hAnsi="Cambria Math"/>
                    <w:i/>
                    <w:iCs/>
                    <w:sz w:val="24"/>
                    <w:szCs w:val="24"/>
                  </w:rPr>
                </m:ctrlPr>
              </m:accPr>
              <m:e>
                <m:r>
                  <w:rPr>
                    <w:rFonts w:ascii="Cambria Math" w:eastAsia="Times New Roman" w:hAnsi="Cambria Math"/>
                    <w:sz w:val="24"/>
                    <w:szCs w:val="24"/>
                  </w:rPr>
                  <m:t>ξ</m:t>
                </m:r>
              </m:e>
            </m:acc>
          </m:e>
          <m:sub>
            <m:r>
              <w:rPr>
                <w:rFonts w:ascii="Cambria Math" w:eastAsia="Times New Roman" w:hAnsi="Cambria Math"/>
                <w:sz w:val="24"/>
                <w:szCs w:val="24"/>
              </w:rPr>
              <m:t>ilt</m:t>
            </m:r>
          </m:sub>
        </m:sSub>
        <m:r>
          <w:rPr>
            <w:rFonts w:ascii="Cambria Math" w:eastAsia="Times New Roman" w:hAnsi="Cambria Math"/>
            <w:sz w:val="24"/>
            <w:szCs w:val="24"/>
          </w:rPr>
          <m:t>=m(</m:t>
        </m:r>
        <m:sSub>
          <m:sSubPr>
            <m:ctrlPr>
              <w:rPr>
                <w:rFonts w:ascii="Cambria Math" w:eastAsia="Times New Roman" w:hAnsi="Cambria Math"/>
                <w:i/>
                <w:iCs/>
                <w:sz w:val="24"/>
                <w:szCs w:val="24"/>
              </w:rPr>
            </m:ctrlPr>
          </m:sSubPr>
          <m:e>
            <m:r>
              <w:rPr>
                <w:rFonts w:ascii="Cambria Math" w:eastAsia="Times New Roman" w:hAnsi="Cambria Math"/>
                <w:sz w:val="24"/>
                <w:szCs w:val="24"/>
              </w:rPr>
              <m:t>DistancetoLake</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sz w:val="24"/>
                <w:szCs w:val="24"/>
              </w:rPr>
              <m:t>ζ</m:t>
            </m:r>
          </m:e>
          <m:sub>
            <m:r>
              <w:rPr>
                <w:rFonts w:ascii="Cambria Math" w:eastAsia="Times New Roman" w:hAnsi="Cambria Math"/>
                <w:sz w:val="24"/>
                <w:szCs w:val="24"/>
              </w:rPr>
              <m:t>ilt</m:t>
            </m:r>
          </m:sub>
        </m:sSub>
      </m:oMath>
      <w:r w:rsidR="00687C1B" w:rsidRPr="007E2AEF">
        <w:rPr>
          <w:rFonts w:ascii="Times New Roman" w:hAnsi="Times New Roman"/>
          <w:i/>
          <w:iCs/>
          <w:sz w:val="24"/>
          <w:szCs w:val="24"/>
        </w:rPr>
        <w:t xml:space="preserve"> </w:t>
      </w:r>
    </w:p>
    <w:p w14:paraId="42B9E4D4" w14:textId="1F978FD7" w:rsidR="00687C1B" w:rsidRDefault="00F67F8F" w:rsidP="00105448">
      <w:pPr>
        <w:pStyle w:val="NoSpacing"/>
        <w:spacing w:line="480" w:lineRule="auto"/>
        <w:rPr>
          <w:rFonts w:ascii="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DistancetoLake</m:t>
            </m:r>
          </m:e>
          <m:sub>
            <m:r>
              <w:rPr>
                <w:rFonts w:ascii="Cambria Math" w:eastAsia="Times New Roman" w:hAnsi="Cambria Math"/>
                <w:sz w:val="24"/>
                <w:szCs w:val="24"/>
              </w:rPr>
              <m:t>i</m:t>
            </m:r>
          </m:sub>
        </m:sSub>
      </m:oMath>
      <w:r w:rsidR="00687C1B">
        <w:rPr>
          <w:rFonts w:ascii="Times New Roman" w:hAnsi="Times New Roman"/>
          <w:iCs/>
          <w:sz w:val="24"/>
          <w:szCs w:val="24"/>
        </w:rPr>
        <w:t xml:space="preserve"> is a measure of how far house </w:t>
      </w:r>
      <m:oMath>
        <m:r>
          <w:rPr>
            <w:rFonts w:ascii="Cambria Math" w:eastAsia="Times New Roman" w:hAnsi="Cambria Math"/>
            <w:sz w:val="24"/>
            <w:szCs w:val="24"/>
          </w:rPr>
          <m:t>i</m:t>
        </m:r>
      </m:oMath>
      <w:r w:rsidR="00687C1B">
        <w:rPr>
          <w:rFonts w:ascii="Times New Roman" w:hAnsi="Times New Roman"/>
          <w:iCs/>
          <w:sz w:val="24"/>
          <w:szCs w:val="24"/>
        </w:rPr>
        <w:t xml:space="preserve"> is from Lake Erie, </w:t>
      </w:r>
      <m:oMath>
        <m:sSub>
          <m:sSubPr>
            <m:ctrlPr>
              <w:rPr>
                <w:rFonts w:ascii="Cambria Math" w:eastAsia="Times New Roman" w:hAnsi="Cambria Math"/>
                <w:i/>
                <w:sz w:val="24"/>
                <w:szCs w:val="24"/>
              </w:rPr>
            </m:ctrlPr>
          </m:sSubPr>
          <m:e>
            <m:r>
              <w:rPr>
                <w:rFonts w:ascii="Cambria Math" w:eastAsia="Times New Roman" w:hAnsi="Cambria Math"/>
                <w:sz w:val="24"/>
                <w:szCs w:val="24"/>
              </w:rPr>
              <m:t>ζ</m:t>
            </m:r>
          </m:e>
          <m:sub>
            <m:r>
              <w:rPr>
                <w:rFonts w:ascii="Cambria Math" w:eastAsia="Times New Roman" w:hAnsi="Cambria Math"/>
                <w:sz w:val="24"/>
                <w:szCs w:val="24"/>
              </w:rPr>
              <m:t>ilt</m:t>
            </m:r>
          </m:sub>
        </m:sSub>
      </m:oMath>
      <w:r w:rsidR="00687C1B">
        <w:rPr>
          <w:rFonts w:ascii="Times New Roman" w:hAnsi="Times New Roman"/>
          <w:iCs/>
          <w:sz w:val="24"/>
          <w:szCs w:val="24"/>
        </w:rPr>
        <w:t xml:space="preserve"> is an independent and randomly distributed error term, while </w:t>
      </w:r>
      <m:oMath>
        <m:r>
          <w:rPr>
            <w:rFonts w:ascii="Cambria Math" w:hAnsi="Cambria Math"/>
            <w:sz w:val="24"/>
            <w:szCs w:val="24"/>
          </w:rPr>
          <m:t>m(.)</m:t>
        </m:r>
      </m:oMath>
      <w:r w:rsidR="00687C1B">
        <w:rPr>
          <w:rFonts w:ascii="Times New Roman" w:hAnsi="Times New Roman"/>
          <w:sz w:val="24"/>
          <w:szCs w:val="24"/>
        </w:rPr>
        <w:t xml:space="preserve"> is a </w:t>
      </w:r>
      <w:r w:rsidR="00687C1B">
        <w:rPr>
          <w:rFonts w:ascii="Times New Roman" w:hAnsi="Times New Roman"/>
          <w:iCs/>
          <w:sz w:val="24"/>
          <w:szCs w:val="24"/>
        </w:rPr>
        <w:t xml:space="preserve">nonparametric </w:t>
      </w:r>
      <w:proofErr w:type="gramStart"/>
      <w:r w:rsidR="00687C1B">
        <w:rPr>
          <w:rFonts w:ascii="Times New Roman" w:hAnsi="Times New Roman"/>
          <w:iCs/>
          <w:sz w:val="24"/>
          <w:szCs w:val="24"/>
        </w:rPr>
        <w:t>function.</w:t>
      </w:r>
      <w:proofErr w:type="gramEnd"/>
      <w:r w:rsidR="00687C1B">
        <w:rPr>
          <w:rFonts w:ascii="Times New Roman" w:hAnsi="Times New Roman"/>
          <w:iCs/>
          <w:sz w:val="24"/>
          <w:szCs w:val="24"/>
        </w:rPr>
        <w:t xml:space="preserve"> One approach to estimating </w:t>
      </w:r>
      <m:oMath>
        <m:r>
          <w:rPr>
            <w:rFonts w:ascii="Cambria Math" w:hAnsi="Cambria Math"/>
            <w:sz w:val="24"/>
            <w:szCs w:val="24"/>
          </w:rPr>
          <m:t>m(.)</m:t>
        </m:r>
      </m:oMath>
      <w:r w:rsidR="00687C1B">
        <w:rPr>
          <w:rFonts w:ascii="Times New Roman" w:hAnsi="Times New Roman"/>
          <w:sz w:val="24"/>
          <w:szCs w:val="24"/>
        </w:rPr>
        <w:t xml:space="preserve"> is to fit the data locally by solving the following least squares problem:</w:t>
      </w:r>
    </w:p>
    <w:p w14:paraId="0DBCC107" w14:textId="6AD5E91C" w:rsidR="00687C1B" w:rsidRPr="002D6DF7" w:rsidRDefault="00F67F8F" w:rsidP="00DD0CBB">
      <w:pPr>
        <w:pStyle w:val="NoSpacing"/>
        <w:numPr>
          <w:ilvl w:val="0"/>
          <w:numId w:val="6"/>
        </w:numPr>
        <w:spacing w:line="480" w:lineRule="auto"/>
        <w:rPr>
          <w:rFonts w:ascii="Times New Roman" w:hAnsi="Times New Roman"/>
          <w:i/>
          <w:sz w:val="24"/>
          <w:szCs w:val="24"/>
        </w:rPr>
      </w:pPr>
      <m:oMath>
        <m:func>
          <m:funcPr>
            <m:ctrlPr>
              <w:rPr>
                <w:rFonts w:ascii="Cambria Math" w:hAnsi="Cambria Math"/>
                <w:i/>
                <w:sz w:val="24"/>
                <w:szCs w:val="24"/>
              </w:rPr>
            </m:ctrlPr>
          </m:funcPr>
          <m:fName>
            <m:limLow>
              <m:limLowPr>
                <m:ctrlPr>
                  <w:rPr>
                    <w:rFonts w:ascii="Cambria Math" w:hAnsi="Cambria Math"/>
                    <w:i/>
                    <w:sz w:val="24"/>
                    <w:szCs w:val="24"/>
                  </w:rPr>
                </m:ctrlPr>
              </m:limLowPr>
              <m:e>
                <m:r>
                  <w:rPr>
                    <w:rFonts w:ascii="Cambria Math" w:hAnsi="Cambria Math"/>
                    <w:sz w:val="24"/>
                    <w:szCs w:val="24"/>
                  </w:rPr>
                  <m:t>min</m:t>
                </m:r>
              </m:e>
              <m:li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lim>
            </m:limLow>
          </m:fName>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ξ</m:t>
                                </m:r>
                              </m:e>
                            </m:acc>
                          </m:e>
                          <m:sub>
                            <m:r>
                              <w:rPr>
                                <w:rFonts w:ascii="Cambria Math" w:eastAsia="Times New Roman" w:hAnsi="Cambria Math"/>
                                <w:sz w:val="24"/>
                                <w:szCs w:val="24"/>
                              </w:rPr>
                              <m:t>ilt</m:t>
                            </m:r>
                          </m:sub>
                        </m:sSub>
                        <m:r>
                          <w:rPr>
                            <w:rFonts w:ascii="Cambria Math" w:hAnsi="Cambria Math"/>
                            <w:sz w:val="24"/>
                            <w:szCs w:val="24"/>
                          </w:rPr>
                          <m:t>-</m:t>
                        </m:r>
                        <m:sSup>
                          <m:sSupPr>
                            <m:ctrlPr>
                              <w:rPr>
                                <w:rFonts w:ascii="Cambria Math" w:hAnsi="Cambria Math"/>
                                <w:i/>
                                <w:sz w:val="24"/>
                                <w:szCs w:val="24"/>
                              </w:rPr>
                            </m:ctrlPr>
                          </m:sSupPr>
                          <m:e>
                            <m:nary>
                              <m:naryPr>
                                <m:chr m:val="∑"/>
                                <m:limLoc m:val="undOvr"/>
                                <m:ctrlPr>
                                  <w:rPr>
                                    <w:rFonts w:ascii="Cambria Math" w:hAnsi="Cambria Math"/>
                                    <w:i/>
                                    <w:sz w:val="24"/>
                                    <w:szCs w:val="24"/>
                                  </w:rPr>
                                </m:ctrlPr>
                              </m:naryPr>
                              <m:sub>
                                <m:r>
                                  <w:rPr>
                                    <w:rFonts w:ascii="Cambria Math" w:hAnsi="Cambria Math"/>
                                    <w:sz w:val="24"/>
                                    <w:szCs w:val="24"/>
                                  </w:rPr>
                                  <m:t>j=0</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DistancetoLake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DistancetoLake</m:t>
                                    </m:r>
                                  </m:e>
                                  <m:sub>
                                    <m:r>
                                      <w:rPr>
                                        <w:rFonts w:ascii="Cambria Math" w:hAnsi="Cambria Math"/>
                                        <w:sz w:val="24"/>
                                        <w:szCs w:val="24"/>
                                      </w:rPr>
                                      <m:t>0</m:t>
                                    </m:r>
                                  </m:sub>
                                </m:sSub>
                              </m:e>
                            </m:nary>
                            <m:r>
                              <w:rPr>
                                <w:rFonts w:ascii="Cambria Math" w:hAnsi="Cambria Math"/>
                                <w:sz w:val="24"/>
                                <w:szCs w:val="24"/>
                              </w:rPr>
                              <m:t>)</m:t>
                            </m:r>
                          </m:e>
                          <m:sup>
                            <m:r>
                              <w:rPr>
                                <w:rFonts w:ascii="Cambria Math" w:hAnsi="Cambria Math"/>
                                <w:sz w:val="24"/>
                                <w:szCs w:val="24"/>
                              </w:rPr>
                              <m:t>j</m:t>
                            </m:r>
                          </m:sup>
                        </m:sSup>
                      </m:e>
                    </m:d>
                  </m:e>
                  <m:sup>
                    <m:r>
                      <w:rPr>
                        <w:rFonts w:ascii="Cambria Math" w:hAnsi="Cambria Math"/>
                        <w:sz w:val="24"/>
                        <w:szCs w:val="24"/>
                      </w:rPr>
                      <m:t>2</m:t>
                    </m:r>
                  </m:sup>
                </m:sSup>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DistancetoLake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DistancetoLake</m:t>
                    </m:r>
                  </m:e>
                  <m:sub>
                    <m:r>
                      <w:rPr>
                        <w:rFonts w:ascii="Cambria Math" w:hAnsi="Cambria Math"/>
                        <w:sz w:val="24"/>
                        <w:szCs w:val="24"/>
                      </w:rPr>
                      <m:t>0</m:t>
                    </m:r>
                  </m:sub>
                </m:sSub>
                <m:r>
                  <w:rPr>
                    <w:rFonts w:ascii="Cambria Math" w:hAnsi="Cambria Math"/>
                    <w:sz w:val="24"/>
                    <w:szCs w:val="24"/>
                  </w:rPr>
                  <m:t>|h)</m:t>
                </m:r>
              </m:e>
            </m:nary>
          </m:e>
        </m:func>
      </m:oMath>
    </w:p>
    <w:p w14:paraId="563E671F" w14:textId="0AB1D73E" w:rsidR="00687C1B" w:rsidRDefault="00687C1B" w:rsidP="002B228E">
      <w:pPr>
        <w:pStyle w:val="NoSpacing"/>
        <w:spacing w:line="480" w:lineRule="auto"/>
        <w:rPr>
          <w:rFonts w:ascii="Times New Roman" w:hAnsi="Times New Roman"/>
          <w:iCs/>
          <w:sz w:val="24"/>
          <w:szCs w:val="24"/>
        </w:rPr>
      </w:pPr>
      <w:r>
        <w:rPr>
          <w:rFonts w:ascii="Times New Roman" w:hAnsi="Times New Roman"/>
          <w:sz w:val="24"/>
          <w:szCs w:val="24"/>
        </w:rPr>
        <w:t xml:space="preserve">Equation (3) defines a </w:t>
      </w:r>
      <m:oMath>
        <m:sSup>
          <m:sSupPr>
            <m:ctrlPr>
              <w:rPr>
                <w:rFonts w:ascii="Cambria Math" w:hAnsi="Cambria Math"/>
                <w:i/>
                <w:iCs/>
                <w:sz w:val="24"/>
                <w:szCs w:val="24"/>
              </w:rPr>
            </m:ctrlPr>
          </m:sSupPr>
          <m:e>
            <m:r>
              <w:rPr>
                <w:rFonts w:ascii="Cambria Math" w:hAnsi="Cambria Math"/>
                <w:sz w:val="24"/>
                <w:szCs w:val="24"/>
              </w:rPr>
              <m:t>p</m:t>
            </m:r>
          </m:e>
          <m:sup>
            <m:r>
              <w:rPr>
                <w:rFonts w:ascii="Cambria Math" w:hAnsi="Cambria Math"/>
                <w:sz w:val="24"/>
                <w:szCs w:val="24"/>
              </w:rPr>
              <m:t>th</m:t>
            </m:r>
          </m:sup>
        </m:sSup>
      </m:oMath>
      <w:r>
        <w:rPr>
          <w:rFonts w:ascii="Times New Roman" w:hAnsi="Times New Roman"/>
          <w:sz w:val="24"/>
          <w:szCs w:val="24"/>
        </w:rPr>
        <w:t xml:space="preserve"> order polynomial regression estimated at the smoothing point </w:t>
      </w:r>
      <m:oMath>
        <m:sSub>
          <m:sSubPr>
            <m:ctrlPr>
              <w:rPr>
                <w:rFonts w:ascii="Cambria Math" w:eastAsia="Times New Roman" w:hAnsi="Cambria Math"/>
                <w:i/>
                <w:sz w:val="24"/>
                <w:szCs w:val="24"/>
              </w:rPr>
            </m:ctrlPr>
          </m:sSubPr>
          <m:e>
            <m:r>
              <w:rPr>
                <w:rFonts w:ascii="Cambria Math" w:eastAsia="Times New Roman" w:hAnsi="Cambria Math"/>
                <w:sz w:val="24"/>
                <w:szCs w:val="24"/>
              </w:rPr>
              <m:t>DistancetoLake</m:t>
            </m:r>
          </m:e>
          <m:sub>
            <m:r>
              <w:rPr>
                <w:rFonts w:ascii="Cambria Math" w:eastAsia="Times New Roman" w:hAnsi="Cambria Math"/>
                <w:sz w:val="24"/>
                <w:szCs w:val="24"/>
              </w:rPr>
              <m:t>0</m:t>
            </m:r>
          </m:sub>
        </m:sSub>
      </m:oMath>
      <w:r>
        <w:rPr>
          <w:rFonts w:ascii="Times New Roman" w:hAnsi="Times New Roman"/>
          <w:iCs/>
          <w:sz w:val="24"/>
          <w:szCs w:val="24"/>
        </w:rPr>
        <w:t xml:space="preserve">. Observations closer to the smoothing point are given greater weight by the kernel function </w:t>
      </w:r>
      <m:oMath>
        <m:r>
          <w:rPr>
            <w:rFonts w:ascii="Cambria Math" w:hAnsi="Cambria Math"/>
            <w:sz w:val="24"/>
            <w:szCs w:val="24"/>
          </w:rPr>
          <m:t>w(.)</m:t>
        </m:r>
      </m:oMath>
      <w:r w:rsidRPr="002D6DF7">
        <w:rPr>
          <w:rFonts w:ascii="Times New Roman" w:hAnsi="Times New Roman"/>
          <w:i/>
          <w:iCs/>
          <w:sz w:val="24"/>
          <w:szCs w:val="24"/>
        </w:rPr>
        <w:t>,</w:t>
      </w:r>
      <w:r>
        <w:rPr>
          <w:rFonts w:ascii="Times New Roman" w:hAnsi="Times New Roman"/>
          <w:sz w:val="24"/>
          <w:szCs w:val="24"/>
        </w:rPr>
        <w:t xml:space="preserve"> while no weight is given to observations outside the kernel’s bandwidth window defined by the parameter </w:t>
      </w:r>
      <m:oMath>
        <m:r>
          <w:rPr>
            <w:rFonts w:ascii="Cambria Math" w:hAnsi="Cambria Math"/>
            <w:sz w:val="24"/>
            <w:szCs w:val="24"/>
          </w:rPr>
          <m:t>h</m:t>
        </m:r>
      </m:oMath>
      <w:r>
        <w:rPr>
          <w:rFonts w:ascii="Times New Roman" w:hAnsi="Times New Roman"/>
          <w:sz w:val="24"/>
          <w:szCs w:val="24"/>
        </w:rPr>
        <w:t>. An estimate for</w:t>
      </w:r>
      <m:oMath>
        <m:r>
          <m:rPr>
            <m:sty m:val="p"/>
          </m:rPr>
          <w:rPr>
            <w:rFonts w:ascii="Cambria Math" w:hAnsi="Cambria Math"/>
            <w:sz w:val="24"/>
            <w:szCs w:val="24"/>
          </w:rPr>
          <m:t xml:space="preserve"> </m:t>
        </m:r>
        <m:r>
          <w:rPr>
            <w:rFonts w:ascii="Cambria Math" w:hAnsi="Cambria Math"/>
            <w:sz w:val="24"/>
            <w:szCs w:val="24"/>
          </w:rPr>
          <m:t>m(.)</m:t>
        </m:r>
      </m:oMath>
      <w:r>
        <w:rPr>
          <w:rFonts w:ascii="Times New Roman" w:hAnsi="Times New Roman"/>
          <w:sz w:val="24"/>
          <w:szCs w:val="24"/>
        </w:rPr>
        <w:t xml:space="preserve"> in equation (2) is recovered by estimating equation (3) multiple times over different smoothing points</w:t>
      </w:r>
      <w:r>
        <w:rPr>
          <w:rFonts w:ascii="Times New Roman" w:hAnsi="Times New Roman"/>
          <w:iCs/>
          <w:sz w:val="24"/>
          <w:szCs w:val="24"/>
        </w:rPr>
        <w:t xml:space="preserve">. </w:t>
      </w:r>
    </w:p>
    <w:p w14:paraId="5D3B248E" w14:textId="6898B1E2" w:rsidR="00687C1B" w:rsidRPr="00720EA7" w:rsidRDefault="00687C1B" w:rsidP="002B228E">
      <w:pPr>
        <w:pStyle w:val="NoSpacing"/>
        <w:spacing w:line="480" w:lineRule="auto"/>
        <w:rPr>
          <w:rFonts w:ascii="Times New Roman" w:hAnsi="Times New Roman"/>
          <w:iCs/>
          <w:sz w:val="24"/>
          <w:szCs w:val="24"/>
        </w:rPr>
      </w:pPr>
      <w:r>
        <w:rPr>
          <w:rFonts w:ascii="Times New Roman" w:hAnsi="Times New Roman"/>
          <w:iCs/>
          <w:sz w:val="24"/>
          <w:szCs w:val="24"/>
        </w:rPr>
        <w:t xml:space="preserve">     The estimated constant term from each of these regressions </w:t>
      </w:r>
      <m:oMath>
        <m:sSub>
          <m:sSubPr>
            <m:ctrlPr>
              <w:rPr>
                <w:rFonts w:ascii="Cambria Math" w:hAnsi="Cambria Math"/>
                <w:i/>
                <w:iCs/>
                <w:sz w:val="24"/>
                <w:szCs w:val="24"/>
              </w:rPr>
            </m:ctrlPr>
          </m:sSubPr>
          <m:e>
            <m:acc>
              <m:accPr>
                <m:ctrlPr>
                  <w:rPr>
                    <w:rFonts w:ascii="Cambria Math" w:hAnsi="Cambria Math"/>
                    <w:i/>
                    <w:iCs/>
                    <w:sz w:val="24"/>
                    <w:szCs w:val="24"/>
                  </w:rPr>
                </m:ctrlPr>
              </m:accPr>
              <m:e>
                <m:r>
                  <w:rPr>
                    <w:rFonts w:ascii="Cambria Math" w:hAnsi="Cambria Math"/>
                    <w:sz w:val="24"/>
                    <w:szCs w:val="24"/>
                  </w:rPr>
                  <m:t>λ</m:t>
                </m:r>
              </m:e>
            </m:acc>
          </m:e>
          <m:sub>
            <m:r>
              <w:rPr>
                <w:rFonts w:ascii="Cambria Math" w:hAnsi="Cambria Math"/>
                <w:sz w:val="24"/>
                <w:szCs w:val="24"/>
              </w:rPr>
              <m:t>0</m:t>
            </m:r>
          </m:sub>
        </m:sSub>
      </m:oMath>
      <w:r>
        <w:rPr>
          <w:rFonts w:ascii="Times New Roman" w:hAnsi="Times New Roman"/>
          <w:iCs/>
          <w:sz w:val="24"/>
          <w:szCs w:val="24"/>
        </w:rPr>
        <w:t xml:space="preserve"> defines the position of the local regression at the smoothing point and is the parameter of interest </w:t>
      </w:r>
      <w:r w:rsidRPr="00776AD2">
        <w:rPr>
          <w:rFonts w:ascii="Times New Roman" w:hAnsi="Times New Roman"/>
          <w:iCs/>
          <w:sz w:val="24"/>
          <w:szCs w:val="24"/>
        </w:rPr>
        <w:t>as</w:t>
      </w:r>
      <w:r w:rsidRPr="002D6DF7">
        <w:rPr>
          <w:rFonts w:ascii="Times New Roman" w:hAnsi="Times New Roman"/>
          <w:i/>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λ</m:t>
                </m:r>
              </m:e>
            </m:acc>
          </m:e>
          <m:sub>
            <m:r>
              <w:rPr>
                <w:rFonts w:ascii="Cambria Math" w:hAnsi="Cambria Math"/>
                <w:sz w:val="24"/>
                <w:szCs w:val="24"/>
              </w:rPr>
              <m:t>0</m:t>
            </m:r>
          </m:sub>
        </m:sSub>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DistancetoLake</m:t>
            </m:r>
          </m:e>
          <m:sub>
            <m:r>
              <w:rPr>
                <w:rFonts w:ascii="Cambria Math" w:eastAsia="Times New Roman" w:hAnsi="Cambria Math"/>
                <w:sz w:val="24"/>
                <w:szCs w:val="24"/>
              </w:rPr>
              <m:t>0</m:t>
            </m:r>
          </m:sub>
        </m:sSub>
        <m:r>
          <w:rPr>
            <w:rFonts w:ascii="Cambria Math" w:eastAsia="Times New Roman" w:hAnsi="Cambria Math"/>
            <w:sz w:val="24"/>
            <w:szCs w:val="24"/>
          </w:rPr>
          <m:t>)</m:t>
        </m:r>
      </m:oMath>
      <w:r>
        <w:rPr>
          <w:rFonts w:ascii="Times New Roman" w:hAnsi="Times New Roman"/>
          <w:iCs/>
          <w:sz w:val="24"/>
          <w:szCs w:val="24"/>
        </w:rPr>
        <w:t>.</w:t>
      </w:r>
      <w:r>
        <w:rPr>
          <w:rStyle w:val="FootnoteReference"/>
          <w:rFonts w:ascii="Times New Roman" w:hAnsi="Times New Roman"/>
          <w:iCs/>
          <w:sz w:val="24"/>
          <w:szCs w:val="24"/>
        </w:rPr>
        <w:footnoteReference w:id="7"/>
      </w:r>
      <w:r>
        <w:rPr>
          <w:rFonts w:ascii="Times New Roman" w:hAnsi="Times New Roman"/>
          <w:iCs/>
          <w:sz w:val="24"/>
          <w:szCs w:val="24"/>
        </w:rPr>
        <w:t xml:space="preserve"> </w:t>
      </w:r>
      <w:r>
        <w:rPr>
          <w:rFonts w:ascii="Times New Roman" w:hAnsi="Times New Roman"/>
          <w:sz w:val="24"/>
          <w:szCs w:val="24"/>
        </w:rPr>
        <w:t xml:space="preserve">The spatial extent of water quality impacts on housing prices can be determined by observing how the distance gradient evolves across space and finding where housing prices no longer respond to lake proximity. </w:t>
      </w:r>
    </w:p>
    <w:bookmarkEnd w:id="10"/>
    <w:p w14:paraId="633A2D3B" w14:textId="72700B6E"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Having established the spatial extent of water quality capitalization, we estimate a first-stage hedonic price function (Rosen 1974; Bishop et al. 2020) to recover the implicit price for HABs. Interactions between home buyers and home sellers define a price schedule that relates the price of a house to its attributes:</w:t>
      </w:r>
    </w:p>
    <w:p w14:paraId="49E62120" w14:textId="3C8878A8" w:rsidR="00687C1B" w:rsidRPr="002D6DF7" w:rsidRDefault="00F67F8F" w:rsidP="00C74A8C">
      <w:pPr>
        <w:pStyle w:val="ListParagraph"/>
        <w:numPr>
          <w:ilvl w:val="0"/>
          <w:numId w:val="6"/>
        </w:numPr>
        <w:spacing w:line="480" w:lineRule="auto"/>
        <w:rPr>
          <w:rFonts w:ascii="Times New Roman" w:hAnsi="Times New Roman"/>
          <w:i/>
          <w:iCs/>
          <w:sz w:val="24"/>
          <w:szCs w:val="24"/>
        </w:rPr>
      </w:pPr>
      <m:oMath>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sSub>
              <m:sSubPr>
                <m:ctrlPr>
                  <w:rPr>
                    <w:rFonts w:ascii="Cambria Math" w:eastAsia="Times New Roman" w:hAnsi="Cambria Math"/>
                    <w:i/>
                    <w:iCs/>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ilt</m:t>
                </m:r>
              </m:sub>
            </m:sSub>
          </m:e>
        </m:func>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0</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1</m:t>
            </m:r>
          </m:sub>
        </m:sSub>
        <m:sSub>
          <m:sSubPr>
            <m:ctrlPr>
              <w:rPr>
                <w:rFonts w:ascii="Cambria Math" w:eastAsia="Times New Roman" w:hAnsi="Cambria Math"/>
                <w:i/>
                <w:iCs/>
                <w:sz w:val="24"/>
                <w:szCs w:val="24"/>
              </w:rPr>
            </m:ctrlPr>
          </m:sSubPr>
          <m:e>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Algae</m:t>
                </m:r>
              </m:e>
            </m:func>
          </m:e>
          <m:sub>
            <m:r>
              <w:rPr>
                <w:rFonts w:ascii="Cambria Math" w:eastAsia="Times New Roman" w:hAnsi="Cambria Math"/>
                <w:sz w:val="24"/>
                <w:szCs w:val="24"/>
              </w:rPr>
              <m:t>ilt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2</m:t>
            </m:r>
          </m:sub>
        </m:sSub>
        <m:sSub>
          <m:sSubPr>
            <m:ctrlPr>
              <w:rPr>
                <w:rFonts w:ascii="Cambria Math" w:eastAsia="Times New Roman" w:hAnsi="Cambria Math"/>
                <w:i/>
                <w:iCs/>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δ</m:t>
            </m:r>
          </m:e>
          <m:sub>
            <m:r>
              <w:rPr>
                <w:rFonts w:ascii="Cambria Math" w:eastAsia="Times New Roman" w:hAnsi="Cambria Math"/>
                <w:sz w:val="24"/>
                <w:szCs w:val="24"/>
              </w:rPr>
              <m:t>l</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є</m:t>
            </m:r>
          </m:e>
          <m:sub>
            <m:r>
              <w:rPr>
                <w:rFonts w:ascii="Cambria Math" w:eastAsia="Times New Roman" w:hAnsi="Cambria Math"/>
                <w:sz w:val="24"/>
                <w:szCs w:val="24"/>
              </w:rPr>
              <m:t>ilt</m:t>
            </m:r>
          </m:sub>
        </m:sSub>
      </m:oMath>
    </w:p>
    <w:p w14:paraId="18F4269B" w14:textId="7EA8D86C" w:rsidR="00687C1B" w:rsidRDefault="00F67F8F" w:rsidP="002B228E">
      <w:pPr>
        <w:pStyle w:val="NoSpacing"/>
        <w:spacing w:line="480" w:lineRule="auto"/>
        <w:rPr>
          <w:rFonts w:ascii="Times New Roman" w:eastAsia="Times New Roman" w:hAnsi="Times New Roman"/>
          <w:sz w:val="24"/>
          <w:szCs w:val="24"/>
        </w:rPr>
      </w:pPr>
      <m:oMath>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sSub>
              <m:sSubPr>
                <m:ctrlPr>
                  <w:rPr>
                    <w:rFonts w:ascii="Cambria Math" w:eastAsia="Times New Roman" w:hAnsi="Cambria Math"/>
                    <w:i/>
                    <w:iCs/>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ilt</m:t>
                </m:r>
              </m:sub>
            </m:sSub>
          </m:e>
        </m:func>
      </m:oMath>
      <w:r w:rsidR="00687C1B">
        <w:rPr>
          <w:rFonts w:ascii="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t</m:t>
            </m:r>
          </m:sub>
        </m:sSub>
      </m:oMath>
      <w:r w:rsidR="00687C1B">
        <w:rPr>
          <w:rFonts w:ascii="Times New Roman" w:hAnsi="Times New Roman"/>
          <w:iCs/>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oMath>
      <w:r w:rsidR="00687C1B">
        <w:rPr>
          <w:rFonts w:ascii="Times New Roman" w:hAnsi="Times New Roman"/>
          <w:iCs/>
          <w:sz w:val="24"/>
          <w:szCs w:val="24"/>
        </w:rPr>
        <w:t xml:space="preserve"> are as defined as before</w:t>
      </w:r>
      <w:r w:rsidR="00687C1B" w:rsidRPr="00513D17">
        <w:rPr>
          <w:rFonts w:ascii="Times New Roman" w:hAnsi="Times New Roman"/>
          <w:iCs/>
          <w:sz w:val="24"/>
          <w:szCs w:val="24"/>
        </w:rPr>
        <w:t>,</w:t>
      </w:r>
      <w:r w:rsidR="00687C1B">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oMath>
      <w:r w:rsidR="00687C1B">
        <w:rPr>
          <w:rFonts w:ascii="Times New Roman" w:hAnsi="Times New Roman"/>
          <w:iCs/>
          <w:sz w:val="24"/>
          <w:szCs w:val="24"/>
        </w:rPr>
        <w:t xml:space="preserve"> includes property and locational attributes along with a measure of lake proximity (see Table A1 of the Supplementary Appendix)</w:t>
      </w:r>
      <w:r w:rsidR="00687C1B">
        <w:rPr>
          <w:rFonts w:ascii="Times New Roman" w:eastAsia="Times New Roman" w:hAnsi="Times New Roman"/>
          <w:sz w:val="24"/>
          <w:szCs w:val="24"/>
        </w:rPr>
        <w:t>,</w:t>
      </w:r>
      <w:r w:rsidR="00687C1B" w:rsidRPr="002D6DF7">
        <w:rPr>
          <w:rFonts w:ascii="Times New Roman" w:eastAsia="Times New Roman" w:hAnsi="Times New Roman"/>
          <w:i/>
          <w:iCs/>
          <w:sz w:val="24"/>
          <w:szCs w:val="24"/>
        </w:rPr>
        <w:t xml:space="preserve"> </w:t>
      </w:r>
      <m:oMath>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δ</m:t>
            </m:r>
          </m:e>
          <m:sub>
            <m:r>
              <w:rPr>
                <w:rFonts w:ascii="Cambria Math" w:eastAsia="Times New Roman" w:hAnsi="Cambria Math"/>
                <w:sz w:val="24"/>
                <w:szCs w:val="24"/>
              </w:rPr>
              <m:t>l</m:t>
            </m:r>
          </m:sub>
        </m:sSub>
      </m:oMath>
      <w:r w:rsidR="00687C1B">
        <w:rPr>
          <w:rFonts w:ascii="Times New Roman" w:eastAsia="Times New Roman" w:hAnsi="Times New Roman"/>
          <w:sz w:val="24"/>
          <w:szCs w:val="24"/>
        </w:rPr>
        <w:t xml:space="preserve"> is a vector of census block group fixed effects, </w:t>
      </w:r>
      <m:oMath>
        <m:r>
          <w:rPr>
            <w:rFonts w:ascii="Cambria Math" w:eastAsia="Times New Roman" w:hAnsi="Cambria Math" w:hint="eastAsia"/>
            <w:sz w:val="24"/>
            <w:szCs w:val="24"/>
          </w:rPr>
          <m:t>β</m:t>
        </m:r>
      </m:oMath>
      <w:r w:rsidR="00687C1B">
        <w:rPr>
          <w:rFonts w:ascii="Times New Roman" w:eastAsia="Times New Roman" w:hAnsi="Times New Roman"/>
          <w:sz w:val="24"/>
          <w:szCs w:val="24"/>
        </w:rPr>
        <w:t xml:space="preserve"> is a vector of parameters describing the shape of the hedonic </w:t>
      </w:r>
      <w:r w:rsidR="00687C1B">
        <w:rPr>
          <w:rFonts w:ascii="Times New Roman" w:eastAsia="Times New Roman" w:hAnsi="Times New Roman"/>
          <w:sz w:val="24"/>
          <w:szCs w:val="24"/>
        </w:rPr>
        <w:lastRenderedPageBreak/>
        <w:t>price function, while</w:t>
      </w:r>
      <w:r w:rsidR="00687C1B" w:rsidRPr="004A68DA">
        <w:rPr>
          <w:rFonts w:ascii="Times New Roman" w:eastAsia="Times New Roman" w:hAnsi="Times New Roman"/>
          <w:i/>
          <w:iCs/>
          <w:sz w:val="24"/>
          <w:szCs w:val="24"/>
        </w:rPr>
        <w:t xml:space="preserve"> </w:t>
      </w:r>
      <m:oMath>
        <m:sSub>
          <m:sSubPr>
            <m:ctrlPr>
              <w:rPr>
                <w:rFonts w:ascii="Cambria Math" w:eastAsia="Times New Roman" w:hAnsi="Cambria Math"/>
                <w:i/>
                <w:iCs/>
                <w:sz w:val="24"/>
                <w:szCs w:val="24"/>
              </w:rPr>
            </m:ctrlPr>
          </m:sSubPr>
          <m:e>
            <m:r>
              <w:rPr>
                <w:rFonts w:ascii="Cambria Math" w:eastAsia="Times New Roman" w:hAnsi="Cambria Math" w:hint="eastAsia"/>
                <w:sz w:val="24"/>
                <w:szCs w:val="24"/>
              </w:rPr>
              <m:t>є</m:t>
            </m:r>
          </m:e>
          <m:sub>
            <m:r>
              <w:rPr>
                <w:rFonts w:ascii="Cambria Math" w:eastAsia="Times New Roman" w:hAnsi="Cambria Math"/>
                <w:sz w:val="24"/>
                <w:szCs w:val="24"/>
              </w:rPr>
              <m:t>ilt</m:t>
            </m:r>
          </m:sub>
        </m:sSub>
      </m:oMath>
      <w:r w:rsidR="00687C1B">
        <w:rPr>
          <w:rFonts w:ascii="Times New Roman" w:eastAsia="Times New Roman" w:hAnsi="Times New Roman"/>
          <w:sz w:val="24"/>
          <w:szCs w:val="24"/>
        </w:rPr>
        <w:t xml:space="preserve"> is an</w:t>
      </w:r>
      <w:r w:rsidR="00687C1B" w:rsidRPr="007E3A6B">
        <w:rPr>
          <w:rFonts w:ascii="Times New Roman" w:eastAsia="Times New Roman" w:hAnsi="Times New Roman"/>
          <w:sz w:val="24"/>
          <w:szCs w:val="24"/>
        </w:rPr>
        <w:t xml:space="preserve"> idiosyncratic </w:t>
      </w:r>
      <w:r w:rsidR="00687C1B">
        <w:rPr>
          <w:rFonts w:ascii="Times New Roman" w:eastAsia="Times New Roman" w:hAnsi="Times New Roman"/>
          <w:sz w:val="24"/>
          <w:szCs w:val="24"/>
        </w:rPr>
        <w:t xml:space="preserve">and independently distributed </w:t>
      </w:r>
      <w:r w:rsidR="00687C1B" w:rsidRPr="007E3A6B">
        <w:rPr>
          <w:rFonts w:ascii="Times New Roman" w:eastAsia="Times New Roman" w:hAnsi="Times New Roman"/>
          <w:sz w:val="24"/>
          <w:szCs w:val="24"/>
        </w:rPr>
        <w:t xml:space="preserve">error </w:t>
      </w:r>
      <w:r w:rsidR="00687C1B">
        <w:rPr>
          <w:rFonts w:ascii="Times New Roman" w:eastAsia="Times New Roman" w:hAnsi="Times New Roman"/>
          <w:sz w:val="24"/>
          <w:szCs w:val="24"/>
        </w:rPr>
        <w:t>term. Spatial</w:t>
      </w:r>
      <w:r w:rsidR="00687C1B" w:rsidRPr="00692026">
        <w:rPr>
          <w:rFonts w:ascii="Times New Roman" w:eastAsia="Times New Roman" w:hAnsi="Times New Roman"/>
          <w:sz w:val="24"/>
          <w:szCs w:val="24"/>
        </w:rPr>
        <w:t xml:space="preserve"> and temporal fixed effects</w:t>
      </w:r>
      <w:r w:rsidR="00687C1B">
        <w:rPr>
          <w:rFonts w:ascii="Times New Roman" w:eastAsia="Times New Roman" w:hAnsi="Times New Roman"/>
          <w:sz w:val="24"/>
          <w:szCs w:val="24"/>
        </w:rPr>
        <w:t xml:space="preserve"> are included</w:t>
      </w:r>
      <w:r w:rsidR="00687C1B" w:rsidRPr="00692026">
        <w:rPr>
          <w:rFonts w:ascii="Times New Roman" w:eastAsia="Times New Roman" w:hAnsi="Times New Roman"/>
          <w:sz w:val="24"/>
          <w:szCs w:val="24"/>
        </w:rPr>
        <w:t xml:space="preserve"> </w:t>
      </w:r>
      <w:r w:rsidR="00687C1B">
        <w:rPr>
          <w:rFonts w:ascii="Times New Roman" w:eastAsia="Times New Roman" w:hAnsi="Times New Roman"/>
          <w:sz w:val="24"/>
          <w:szCs w:val="24"/>
        </w:rPr>
        <w:t xml:space="preserve">to control for unobservable shifters, </w:t>
      </w:r>
      <w:r w:rsidR="00687C1B" w:rsidRPr="00692026">
        <w:rPr>
          <w:rFonts w:ascii="Times New Roman" w:eastAsia="Times New Roman" w:hAnsi="Times New Roman"/>
          <w:sz w:val="24"/>
          <w:szCs w:val="24"/>
        </w:rPr>
        <w:t xml:space="preserve">limiting identification </w:t>
      </w:r>
      <w:r w:rsidR="00687C1B">
        <w:rPr>
          <w:rFonts w:ascii="Times New Roman" w:eastAsia="Times New Roman" w:hAnsi="Times New Roman"/>
          <w:sz w:val="24"/>
          <w:szCs w:val="24"/>
        </w:rPr>
        <w:t xml:space="preserve">to </w:t>
      </w:r>
      <w:r w:rsidR="00687C1B" w:rsidRPr="00692026">
        <w:rPr>
          <w:rFonts w:ascii="Times New Roman" w:eastAsia="Times New Roman" w:hAnsi="Times New Roman"/>
          <w:sz w:val="24"/>
          <w:szCs w:val="24"/>
        </w:rPr>
        <w:t>variation</w:t>
      </w:r>
      <w:r w:rsidR="00687C1B">
        <w:rPr>
          <w:rFonts w:ascii="Times New Roman" w:eastAsia="Times New Roman" w:hAnsi="Times New Roman"/>
          <w:sz w:val="24"/>
          <w:szCs w:val="24"/>
        </w:rPr>
        <w:t xml:space="preserve"> across time but</w:t>
      </w:r>
      <w:r w:rsidR="00687C1B" w:rsidRPr="00692026">
        <w:rPr>
          <w:rFonts w:ascii="Times New Roman" w:eastAsia="Times New Roman" w:hAnsi="Times New Roman"/>
          <w:sz w:val="24"/>
          <w:szCs w:val="24"/>
        </w:rPr>
        <w:t xml:space="preserve"> within the </w:t>
      </w:r>
      <w:r w:rsidR="00687C1B">
        <w:rPr>
          <w:rFonts w:ascii="Times New Roman" w:eastAsia="Times New Roman" w:hAnsi="Times New Roman"/>
          <w:sz w:val="24"/>
          <w:szCs w:val="24"/>
        </w:rPr>
        <w:t xml:space="preserve">extent of the </w:t>
      </w:r>
      <w:r w:rsidR="00687C1B" w:rsidRPr="00692026">
        <w:rPr>
          <w:rFonts w:ascii="Times New Roman" w:eastAsia="Times New Roman" w:hAnsi="Times New Roman"/>
          <w:sz w:val="24"/>
          <w:szCs w:val="24"/>
        </w:rPr>
        <w:t>spatial fixed effect</w:t>
      </w:r>
      <w:r w:rsidR="00687C1B">
        <w:rPr>
          <w:rFonts w:ascii="Times New Roman" w:eastAsia="Times New Roman" w:hAnsi="Times New Roman"/>
          <w:sz w:val="24"/>
          <w:szCs w:val="24"/>
        </w:rPr>
        <w:t>s</w:t>
      </w:r>
      <w:r w:rsidR="00687C1B" w:rsidRPr="00692026">
        <w:rPr>
          <w:rFonts w:ascii="Times New Roman" w:eastAsia="Times New Roman" w:hAnsi="Times New Roman"/>
          <w:sz w:val="24"/>
          <w:szCs w:val="24"/>
        </w:rPr>
        <w:t>.</w:t>
      </w:r>
      <w:r w:rsidR="00687C1B">
        <w:rPr>
          <w:rFonts w:ascii="Times New Roman" w:eastAsia="Times New Roman" w:hAnsi="Times New Roman"/>
          <w:sz w:val="24"/>
          <w:szCs w:val="24"/>
        </w:rPr>
        <w:t xml:space="preserve">  </w:t>
      </w:r>
    </w:p>
    <w:p w14:paraId="3F4F1FBA" w14:textId="46E99F3F" w:rsidR="00687C1B" w:rsidRDefault="00687C1B" w:rsidP="002B228E">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     Proximity measures to the lake and nearest boat ramp, highway, and city are included in </w:t>
      </w:r>
      <m:oMath>
        <m:sSub>
          <m:sSubPr>
            <m:ctrlPr>
              <w:rPr>
                <w:rFonts w:ascii="Cambria Math" w:eastAsia="Times New Roman" w:hAnsi="Cambria Math"/>
                <w:i/>
                <w:iCs/>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it</m:t>
            </m:r>
          </m:sub>
        </m:sSub>
      </m:oMath>
      <w:r>
        <w:rPr>
          <w:rFonts w:ascii="Times New Roman" w:eastAsia="Times New Roman" w:hAnsi="Times New Roman"/>
          <w:sz w:val="24"/>
          <w:szCs w:val="24"/>
        </w:rPr>
        <w:t xml:space="preserve"> with log transformation to capture nonlinear proximity effects to local amenities as observed in other housing markets (</w:t>
      </w:r>
      <w:r>
        <w:rPr>
          <w:rFonts w:ascii="Times New Roman" w:hAnsi="Times New Roman"/>
          <w:sz w:val="24"/>
          <w:szCs w:val="24"/>
        </w:rPr>
        <w:t xml:space="preserve">Walsh, </w:t>
      </w:r>
      <w:proofErr w:type="spellStart"/>
      <w:r>
        <w:rPr>
          <w:rFonts w:ascii="Times New Roman" w:hAnsi="Times New Roman"/>
          <w:sz w:val="24"/>
          <w:szCs w:val="24"/>
        </w:rPr>
        <w:t>Milon</w:t>
      </w:r>
      <w:proofErr w:type="spellEnd"/>
      <w:r>
        <w:rPr>
          <w:rFonts w:ascii="Times New Roman" w:hAnsi="Times New Roman"/>
          <w:sz w:val="24"/>
          <w:szCs w:val="24"/>
        </w:rPr>
        <w:t xml:space="preserve">, and </w:t>
      </w:r>
      <w:proofErr w:type="spellStart"/>
      <w:r>
        <w:rPr>
          <w:rFonts w:ascii="Times New Roman" w:hAnsi="Times New Roman"/>
          <w:sz w:val="24"/>
          <w:szCs w:val="24"/>
        </w:rPr>
        <w:t>Scrogin</w:t>
      </w:r>
      <w:proofErr w:type="spellEnd"/>
      <w:r>
        <w:rPr>
          <w:rFonts w:ascii="Times New Roman" w:eastAsia="Times New Roman" w:hAnsi="Times New Roman"/>
          <w:sz w:val="24"/>
          <w:szCs w:val="24"/>
        </w:rPr>
        <w:t xml:space="preserve"> 2011; Wolf and </w:t>
      </w:r>
      <w:proofErr w:type="spellStart"/>
      <w:r>
        <w:rPr>
          <w:rFonts w:ascii="Times New Roman" w:eastAsia="Times New Roman" w:hAnsi="Times New Roman"/>
          <w:sz w:val="24"/>
          <w:szCs w:val="24"/>
        </w:rPr>
        <w:t>Klaiber</w:t>
      </w:r>
      <w:proofErr w:type="spellEnd"/>
      <w:r>
        <w:rPr>
          <w:rFonts w:ascii="Times New Roman" w:eastAsia="Times New Roman" w:hAnsi="Times New Roman"/>
          <w:sz w:val="24"/>
          <w:szCs w:val="24"/>
        </w:rPr>
        <w:t xml:space="preserve"> 2017).</w:t>
      </w:r>
      <w:r>
        <w:rPr>
          <w:rFonts w:ascii="Times New Roman" w:hAnsi="Times New Roman"/>
          <w:sz w:val="24"/>
          <w:szCs w:val="24"/>
        </w:rPr>
        <w:t xml:space="preserve"> We do not have any prior</w:t>
      </w:r>
      <w:r>
        <w:rPr>
          <w:rFonts w:ascii="Times New Roman" w:hAnsi="Times New Roman"/>
          <w:i/>
          <w:iCs/>
          <w:sz w:val="24"/>
          <w:szCs w:val="24"/>
        </w:rPr>
        <w:t xml:space="preserve"> </w:t>
      </w:r>
      <w:r>
        <w:rPr>
          <w:rFonts w:ascii="Times New Roman" w:hAnsi="Times New Roman"/>
          <w:sz w:val="24"/>
          <w:szCs w:val="24"/>
        </w:rPr>
        <w:t xml:space="preserve">expectations on the relationship between housing price and boat ramp proximity as boat ramps provide access to recreational opportunities but can also be a source of congestion (Timmins and Murdock 2007), while we expect housing prices to increase with highway distance. </w:t>
      </w:r>
      <w:bookmarkStart w:id="11" w:name="_Hlk67923236"/>
      <w:r>
        <w:rPr>
          <w:rFonts w:ascii="Times New Roman" w:hAnsi="Times New Roman"/>
          <w:sz w:val="24"/>
          <w:szCs w:val="24"/>
        </w:rPr>
        <w:t xml:space="preserve">Two continuous measures of water quality are included in equation (4) with log transformation: </w:t>
      </w:r>
      <m:oMath>
        <m:sSub>
          <m:sSubPr>
            <m:ctrlPr>
              <w:rPr>
                <w:rFonts w:ascii="Cambria Math" w:eastAsia="Times New Roman" w:hAnsi="Cambria Math"/>
                <w:i/>
                <w:sz w:val="24"/>
                <w:szCs w:val="24"/>
              </w:rPr>
            </m:ctrlPr>
          </m:sSubPr>
          <m:e>
            <m:func>
              <m:funcPr>
                <m:ctrlPr>
                  <w:rPr>
                    <w:rFonts w:ascii="Cambria Math" w:eastAsia="Times New Roman" w:hAnsi="Cambria Math"/>
                    <w:i/>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Algae</m:t>
                </m:r>
              </m:e>
            </m:func>
          </m:e>
          <m:sub>
            <m:r>
              <w:rPr>
                <w:rFonts w:ascii="Cambria Math" w:eastAsia="Times New Roman" w:hAnsi="Cambria Math"/>
                <w:sz w:val="24"/>
                <w:szCs w:val="24"/>
              </w:rPr>
              <m:t>ilt</m:t>
            </m:r>
          </m:sub>
        </m:sSub>
      </m:oMath>
      <w:r>
        <w:rPr>
          <w:rFonts w:ascii="Times New Roman" w:hAnsi="Times New Roman"/>
          <w:iCs/>
          <w:sz w:val="24"/>
          <w:szCs w:val="24"/>
        </w:rPr>
        <w:t xml:space="preserve"> and </w:t>
      </w:r>
      <m:oMath>
        <m:sSub>
          <m:sSubPr>
            <m:ctrlPr>
              <w:rPr>
                <w:rFonts w:ascii="Cambria Math" w:eastAsia="Times New Roman" w:hAnsi="Cambria Math"/>
                <w:i/>
                <w:sz w:val="24"/>
                <w:szCs w:val="24"/>
              </w:rPr>
            </m:ctrlPr>
          </m:sSubPr>
          <m:e>
            <m:func>
              <m:funcPr>
                <m:ctrlPr>
                  <w:rPr>
                    <w:rFonts w:ascii="Cambria Math" w:eastAsia="Times New Roman" w:hAnsi="Cambria Math"/>
                    <w:i/>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Ecoli</m:t>
                </m:r>
              </m:e>
            </m:func>
          </m:e>
          <m:sub>
            <m:r>
              <w:rPr>
                <w:rFonts w:ascii="Cambria Math" w:eastAsia="Times New Roman" w:hAnsi="Cambria Math"/>
                <w:sz w:val="24"/>
                <w:szCs w:val="24"/>
              </w:rPr>
              <m:t>ilt</m:t>
            </m:r>
          </m:sub>
        </m:sSub>
      </m:oMath>
      <w:r w:rsidRPr="002D6DF7">
        <w:rPr>
          <w:rFonts w:ascii="Times New Roman" w:hAnsi="Times New Roman"/>
          <w:i/>
          <w:sz w:val="24"/>
          <w:szCs w:val="24"/>
        </w:rPr>
        <w:t>.</w:t>
      </w:r>
      <w:r>
        <w:rPr>
          <w:rFonts w:ascii="Times New Roman" w:hAnsi="Times New Roman"/>
          <w:sz w:val="24"/>
          <w:szCs w:val="24"/>
        </w:rPr>
        <w:t xml:space="preserve"> </w:t>
      </w:r>
      <m:oMath>
        <m:sSub>
          <m:sSubPr>
            <m:ctrlPr>
              <w:rPr>
                <w:rFonts w:ascii="Cambria Math" w:eastAsia="Times New Roman" w:hAnsi="Cambria Math"/>
                <w:i/>
                <w:sz w:val="24"/>
                <w:szCs w:val="24"/>
              </w:rPr>
            </m:ctrlPr>
          </m:sSubPr>
          <m:e>
            <m:func>
              <m:funcPr>
                <m:ctrlPr>
                  <w:rPr>
                    <w:rFonts w:ascii="Cambria Math" w:eastAsia="Times New Roman" w:hAnsi="Cambria Math"/>
                    <w:i/>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Algae</m:t>
                </m:r>
              </m:e>
            </m:func>
          </m:e>
          <m:sub>
            <m:r>
              <w:rPr>
                <w:rFonts w:ascii="Cambria Math" w:eastAsia="Times New Roman" w:hAnsi="Cambria Math"/>
                <w:sz w:val="24"/>
                <w:szCs w:val="24"/>
              </w:rPr>
              <m:t>ilt</m:t>
            </m:r>
          </m:sub>
        </m:sSub>
      </m:oMath>
      <w:r>
        <w:rPr>
          <w:rFonts w:ascii="Times New Roman" w:hAnsi="Times New Roman"/>
          <w:iCs/>
          <w:sz w:val="24"/>
          <w:szCs w:val="24"/>
        </w:rPr>
        <w:t xml:space="preserve"> </w:t>
      </w:r>
      <w:r>
        <w:rPr>
          <w:rFonts w:ascii="Times New Roman" w:hAnsi="Times New Roman"/>
          <w:sz w:val="24"/>
          <w:szCs w:val="24"/>
        </w:rPr>
        <w:t xml:space="preserve">is our variable of interest and is a measure of HABs derived from remote-sensing data, while </w:t>
      </w:r>
      <m:oMath>
        <m:sSub>
          <m:sSubPr>
            <m:ctrlPr>
              <w:rPr>
                <w:rFonts w:ascii="Cambria Math" w:eastAsia="Times New Roman" w:hAnsi="Cambria Math"/>
                <w:i/>
                <w:sz w:val="24"/>
                <w:szCs w:val="24"/>
              </w:rPr>
            </m:ctrlPr>
          </m:sSubPr>
          <m:e>
            <m:func>
              <m:funcPr>
                <m:ctrlPr>
                  <w:rPr>
                    <w:rFonts w:ascii="Cambria Math" w:eastAsia="Times New Roman" w:hAnsi="Cambria Math"/>
                    <w:i/>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Ecoli</m:t>
                </m:r>
              </m:e>
            </m:func>
          </m:e>
          <m:sub>
            <m:r>
              <w:rPr>
                <w:rFonts w:ascii="Cambria Math" w:eastAsia="Times New Roman" w:hAnsi="Cambria Math"/>
                <w:sz w:val="24"/>
                <w:szCs w:val="24"/>
              </w:rPr>
              <m:t>ilt</m:t>
            </m:r>
          </m:sub>
        </m:sSub>
      </m:oMath>
      <w:r>
        <w:rPr>
          <w:rFonts w:ascii="Times New Roman" w:hAnsi="Times New Roman"/>
          <w:iCs/>
          <w:sz w:val="24"/>
          <w:szCs w:val="24"/>
        </w:rPr>
        <w:t xml:space="preserve"> </w:t>
      </w:r>
      <w:r>
        <w:rPr>
          <w:rFonts w:ascii="Times New Roman" w:hAnsi="Times New Roman"/>
          <w:sz w:val="24"/>
          <w:szCs w:val="24"/>
        </w:rPr>
        <w:t xml:space="preserve">is a measure of E. Coli computed from </w:t>
      </w:r>
      <w:r w:rsidRPr="009038DA">
        <w:rPr>
          <w:rFonts w:ascii="Times New Roman" w:hAnsi="Times New Roman"/>
          <w:i/>
          <w:iCs/>
          <w:sz w:val="24"/>
          <w:szCs w:val="24"/>
        </w:rPr>
        <w:t>in situ</w:t>
      </w:r>
      <w:r>
        <w:rPr>
          <w:rFonts w:ascii="Times New Roman" w:hAnsi="Times New Roman"/>
          <w:sz w:val="24"/>
          <w:szCs w:val="24"/>
        </w:rPr>
        <w:t xml:space="preserve"> water samples and is included within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X</m:t>
            </m:r>
          </m:e>
          <m:sub>
            <m:r>
              <m:rPr>
                <m:sty m:val="p"/>
              </m:rPr>
              <w:rPr>
                <w:rFonts w:ascii="Cambria Math" w:eastAsia="Times New Roman" w:hAnsi="Cambria Math"/>
                <w:sz w:val="24"/>
                <w:szCs w:val="24"/>
              </w:rPr>
              <m:t>it</m:t>
            </m:r>
          </m:sub>
        </m:sSub>
      </m:oMath>
      <w:r>
        <w:rPr>
          <w:rFonts w:ascii="Times New Roman" w:hAnsi="Times New Roman"/>
          <w:sz w:val="24"/>
          <w:szCs w:val="24"/>
        </w:rPr>
        <w:t xml:space="preserve"> to control for other sources of water contamination that affect near Lake Erie homeowners. We discuss in detail how E. Coli and HAB data are merged to housing transactions in the following section</w:t>
      </w:r>
      <w:r>
        <w:rPr>
          <w:rFonts w:ascii="Times New Roman" w:eastAsia="Times New Roman" w:hAnsi="Times New Roman"/>
          <w:sz w:val="24"/>
          <w:szCs w:val="24"/>
        </w:rPr>
        <w:t>.</w:t>
      </w:r>
      <w:bookmarkEnd w:id="11"/>
      <w:r>
        <w:rPr>
          <w:rFonts w:ascii="Times New Roman" w:eastAsia="Times New Roman" w:hAnsi="Times New Roman"/>
          <w:sz w:val="24"/>
          <w:szCs w:val="24"/>
        </w:rPr>
        <w:t xml:space="preserve"> </w:t>
      </w:r>
    </w:p>
    <w:p w14:paraId="2DA7A4B2" w14:textId="51076B1E" w:rsidR="00687C1B" w:rsidRPr="00C248E1" w:rsidRDefault="00687C1B" w:rsidP="002B228E">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To address omitted variable and measurement error concerns, equation (4) is estimated using two-stage least squares (2SLS):</w:t>
      </w:r>
    </w:p>
    <w:p w14:paraId="136612CA" w14:textId="35FC421B" w:rsidR="00687C1B" w:rsidRPr="002D6DF7" w:rsidRDefault="00F67F8F" w:rsidP="00C74A8C">
      <w:pPr>
        <w:pStyle w:val="ListParagraph"/>
        <w:numPr>
          <w:ilvl w:val="0"/>
          <w:numId w:val="6"/>
        </w:numPr>
        <w:spacing w:line="480" w:lineRule="auto"/>
        <w:rPr>
          <w:rFonts w:ascii="Times New Roman" w:hAnsi="Times New Roman"/>
          <w:i/>
          <w:sz w:val="24"/>
          <w:szCs w:val="24"/>
        </w:rPr>
      </w:pPr>
      <m:oMath>
        <m:sSub>
          <m:sSubPr>
            <m:ctrlPr>
              <w:rPr>
                <w:rFonts w:ascii="Cambria Math" w:eastAsia="Times New Roman" w:hAnsi="Cambria Math"/>
                <w:i/>
                <w:sz w:val="24"/>
                <w:szCs w:val="24"/>
              </w:rPr>
            </m:ctrlPr>
          </m:sSubPr>
          <m:e>
            <m:func>
              <m:funcPr>
                <m:ctrlPr>
                  <w:rPr>
                    <w:rFonts w:ascii="Cambria Math" w:eastAsia="Times New Roman" w:hAnsi="Cambria Math"/>
                    <w:i/>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Algae</m:t>
                </m:r>
              </m:e>
            </m:func>
          </m:e>
          <m:sub>
            <m:r>
              <w:rPr>
                <w:rFonts w:ascii="Cambria Math" w:eastAsia="Times New Roman" w:hAnsi="Cambria Math"/>
                <w:sz w:val="24"/>
                <w:szCs w:val="24"/>
              </w:rPr>
              <m:t>ilt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0</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1</m:t>
            </m:r>
          </m:sub>
        </m:sSub>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2</m:t>
            </m:r>
          </m:sub>
        </m:sSub>
        <m:func>
          <m:funcPr>
            <m:ctrlPr>
              <w:rPr>
                <w:rFonts w:ascii="Cambria Math" w:eastAsia="Times New Roman" w:hAnsi="Cambria Math"/>
                <w:i/>
                <w:sz w:val="24"/>
                <w:szCs w:val="24"/>
              </w:rPr>
            </m:ctrlPr>
          </m:funcPr>
          <m:fName>
            <m:r>
              <w:rPr>
                <w:rFonts w:ascii="Cambria Math" w:eastAsia="Times New Roman" w:hAnsi="Cambria Math"/>
                <w:sz w:val="24"/>
                <w:szCs w:val="24"/>
              </w:rPr>
              <m:t>ln</m:t>
            </m:r>
          </m:fName>
          <m:e>
            <m:sSub>
              <m:sSubPr>
                <m:ctrlPr>
                  <w:rPr>
                    <w:rFonts w:ascii="Cambria Math" w:eastAsia="Times New Roman" w:hAnsi="Cambria Math"/>
                    <w:i/>
                    <w:sz w:val="24"/>
                    <w:szCs w:val="24"/>
                  </w:rPr>
                </m:ctrlPr>
              </m:sSubPr>
              <m:e>
                <m:r>
                  <w:rPr>
                    <w:rFonts w:ascii="Cambria Math" w:eastAsia="Times New Roman" w:hAnsi="Cambria Math"/>
                    <w:sz w:val="24"/>
                    <w:szCs w:val="24"/>
                  </w:rPr>
                  <m:t>TP</m:t>
                </m:r>
              </m:e>
              <m:sub>
                <m:r>
                  <w:rPr>
                    <w:rFonts w:ascii="Cambria Math" w:eastAsia="Times New Roman" w:hAnsi="Cambria Math"/>
                    <w:sz w:val="24"/>
                    <w:szCs w:val="24"/>
                  </w:rPr>
                  <m:t>t</m:t>
                </m:r>
              </m:sub>
            </m:sSub>
          </m:e>
        </m:func>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3</m:t>
            </m:r>
          </m:sub>
        </m:sSub>
        <m:func>
          <m:funcPr>
            <m:ctrlPr>
              <w:rPr>
                <w:rFonts w:ascii="Cambria Math" w:eastAsia="Times New Roman" w:hAnsi="Cambria Math"/>
                <w:i/>
                <w:sz w:val="24"/>
                <w:szCs w:val="24"/>
              </w:rPr>
            </m:ctrlPr>
          </m:funcPr>
          <m:fName>
            <m:r>
              <w:rPr>
                <w:rFonts w:ascii="Cambria Math" w:eastAsia="Times New Roman" w:hAnsi="Cambria Math"/>
                <w:sz w:val="24"/>
                <w:szCs w:val="24"/>
              </w:rPr>
              <m:t>ln</m:t>
            </m:r>
          </m:fName>
          <m:e>
            <m:sSub>
              <m:sSubPr>
                <m:ctrlPr>
                  <w:rPr>
                    <w:rFonts w:ascii="Cambria Math" w:eastAsia="Times New Roman" w:hAnsi="Cambria Math"/>
                    <w:i/>
                    <w:sz w:val="24"/>
                    <w:szCs w:val="24"/>
                  </w:rPr>
                </m:ctrlPr>
              </m:sSubPr>
              <m:e>
                <m:r>
                  <w:rPr>
                    <w:rFonts w:ascii="Cambria Math" w:eastAsia="Times New Roman" w:hAnsi="Cambria Math"/>
                    <w:sz w:val="24"/>
                    <w:szCs w:val="24"/>
                  </w:rPr>
                  <m:t>TP</m:t>
                </m:r>
              </m:e>
              <m:sub>
                <m:r>
                  <w:rPr>
                    <w:rFonts w:ascii="Cambria Math" w:eastAsia="Times New Roman" w:hAnsi="Cambria Math"/>
                    <w:sz w:val="24"/>
                    <w:szCs w:val="24"/>
                  </w:rPr>
                  <m:t>t</m:t>
                </m:r>
              </m:sub>
            </m:sSub>
          </m:e>
        </m:func>
        <m:r>
          <w:rPr>
            <w:rFonts w:ascii="Cambria Math" w:eastAsia="Times New Roman" w:hAnsi="Cambria Math"/>
            <w:sz w:val="24"/>
            <w:szCs w:val="24"/>
          </w:rPr>
          <m:t>*ln</m:t>
        </m:r>
        <m:sSub>
          <m:sSubPr>
            <m:ctrlPr>
              <w:rPr>
                <w:rFonts w:ascii="Cambria Math" w:eastAsia="Times New Roman" w:hAnsi="Cambria Math"/>
                <w:i/>
                <w:sz w:val="24"/>
                <w:szCs w:val="24"/>
              </w:rPr>
            </m:ctrlPr>
          </m:sSubPr>
          <m:e>
            <m:r>
              <w:rPr>
                <w:rFonts w:ascii="Cambria Math" w:eastAsia="Times New Roman" w:hAnsi="Cambria Math"/>
                <w:sz w:val="24"/>
                <w:szCs w:val="24"/>
              </w:rPr>
              <m:t xml:space="preserve"> DistancetoMaumee</m:t>
            </m:r>
          </m:e>
          <m:sub>
            <m:r>
              <w:rPr>
                <w:rFonts w:ascii="Cambria Math" w:eastAsia="Times New Roman" w:hAnsi="Cambria Math"/>
                <w:sz w:val="24"/>
                <w:szCs w:val="24"/>
              </w:rPr>
              <m:t>l</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hint="eastAsia"/>
                <w:sz w:val="24"/>
                <w:szCs w:val="24"/>
              </w:rPr>
              <m:t>δ</m:t>
            </m:r>
          </m:e>
          <m:sub>
            <m:r>
              <w:rPr>
                <w:rFonts w:ascii="Cambria Math" w:eastAsia="Times New Roman" w:hAnsi="Cambria Math"/>
                <w:sz w:val="24"/>
                <w:szCs w:val="24"/>
              </w:rPr>
              <m:t>l</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υ</m:t>
            </m:r>
          </m:e>
          <m:sub>
            <m:r>
              <w:rPr>
                <w:rFonts w:ascii="Cambria Math" w:eastAsia="Times New Roman" w:hAnsi="Cambria Math"/>
                <w:sz w:val="24"/>
                <w:szCs w:val="24"/>
              </w:rPr>
              <m:t>ilt</m:t>
            </m:r>
          </m:sub>
        </m:sSub>
      </m:oMath>
    </w:p>
    <w:p w14:paraId="3F74E860" w14:textId="203C2D89" w:rsidR="00687C1B" w:rsidRPr="002D6DF7" w:rsidRDefault="00F67F8F" w:rsidP="00C74A8C">
      <w:pPr>
        <w:pStyle w:val="ListParagraph"/>
        <w:numPr>
          <w:ilvl w:val="0"/>
          <w:numId w:val="6"/>
        </w:numPr>
        <w:spacing w:line="480" w:lineRule="auto"/>
        <w:rPr>
          <w:rFonts w:ascii="Times New Roman" w:hAnsi="Times New Roman"/>
          <w:i/>
          <w:iCs/>
          <w:sz w:val="24"/>
          <w:szCs w:val="24"/>
        </w:rPr>
      </w:pPr>
      <m:oMath>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sSub>
              <m:sSubPr>
                <m:ctrlPr>
                  <w:rPr>
                    <w:rFonts w:ascii="Cambria Math" w:eastAsia="Times New Roman" w:hAnsi="Cambria Math"/>
                    <w:i/>
                    <w:iCs/>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ilt</m:t>
                </m:r>
              </m:sub>
            </m:sSub>
          </m:e>
        </m:func>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0</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1</m:t>
            </m:r>
          </m:sub>
        </m:sSub>
        <m:acc>
          <m:accPr>
            <m:ctrlPr>
              <w:rPr>
                <w:rFonts w:ascii="Cambria Math" w:eastAsia="Times New Roman" w:hAnsi="Cambria Math"/>
                <w:i/>
                <w:iCs/>
                <w:sz w:val="24"/>
                <w:szCs w:val="24"/>
              </w:rPr>
            </m:ctrlPr>
          </m:accPr>
          <m:e>
            <m:sSub>
              <m:sSubPr>
                <m:ctrlPr>
                  <w:rPr>
                    <w:rFonts w:ascii="Cambria Math" w:eastAsia="Times New Roman" w:hAnsi="Cambria Math"/>
                    <w:i/>
                    <w:iCs/>
                    <w:sz w:val="24"/>
                    <w:szCs w:val="24"/>
                  </w:rPr>
                </m:ctrlPr>
              </m:sSubPr>
              <m:e>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Algae</m:t>
                    </m:r>
                  </m:e>
                </m:func>
              </m:e>
              <m:sub>
                <m:r>
                  <w:rPr>
                    <w:rFonts w:ascii="Cambria Math" w:eastAsia="Times New Roman" w:hAnsi="Cambria Math"/>
                    <w:sz w:val="24"/>
                    <w:szCs w:val="24"/>
                  </w:rPr>
                  <m:t>ilt</m:t>
                </m:r>
              </m:sub>
            </m:sSub>
          </m:e>
        </m:acc>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2</m:t>
            </m:r>
          </m:sub>
        </m:sSub>
        <m:sSub>
          <m:sSubPr>
            <m:ctrlPr>
              <w:rPr>
                <w:rFonts w:ascii="Cambria Math" w:eastAsia="Times New Roman" w:hAnsi="Cambria Math"/>
                <w:i/>
                <w:iCs/>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it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δ</m:t>
            </m:r>
          </m:e>
          <m:sub>
            <m:r>
              <w:rPr>
                <w:rFonts w:ascii="Cambria Math" w:eastAsia="Times New Roman" w:hAnsi="Cambria Math"/>
                <w:sz w:val="24"/>
                <w:szCs w:val="24"/>
              </w:rPr>
              <m:t>l</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iCs/>
                <w:sz w:val="24"/>
                <w:szCs w:val="24"/>
              </w:rPr>
            </m:ctrlPr>
          </m:sSubPr>
          <m:e>
            <m:r>
              <w:rPr>
                <w:rFonts w:ascii="Cambria Math" w:eastAsia="Times New Roman" w:hAnsi="Cambria Math" w:hint="eastAsia"/>
                <w:sz w:val="24"/>
                <w:szCs w:val="24"/>
              </w:rPr>
              <m:t>є</m:t>
            </m:r>
          </m:e>
          <m:sub>
            <m:r>
              <w:rPr>
                <w:rFonts w:ascii="Cambria Math" w:eastAsia="Times New Roman" w:hAnsi="Cambria Math"/>
                <w:sz w:val="24"/>
                <w:szCs w:val="24"/>
              </w:rPr>
              <m:t>ilt</m:t>
            </m:r>
          </m:sub>
        </m:sSub>
      </m:oMath>
    </w:p>
    <w:p w14:paraId="05F6675F" w14:textId="71925669"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where </w:t>
      </w:r>
      <m:oMath>
        <m:sSub>
          <m:sSubPr>
            <m:ctrlPr>
              <w:rPr>
                <w:rFonts w:ascii="Cambria Math" w:eastAsia="Times New Roman" w:hAnsi="Cambria Math"/>
                <w:i/>
                <w:sz w:val="24"/>
                <w:szCs w:val="24"/>
              </w:rPr>
            </m:ctrlPr>
          </m:sSubPr>
          <m:e>
            <m:r>
              <w:rPr>
                <w:rFonts w:ascii="Cambria Math" w:eastAsia="Times New Roman" w:hAnsi="Cambria Math"/>
                <w:sz w:val="24"/>
                <w:szCs w:val="24"/>
              </w:rPr>
              <m:t>υ</m:t>
            </m:r>
          </m:e>
          <m:sub>
            <m:r>
              <w:rPr>
                <w:rFonts w:ascii="Cambria Math" w:eastAsia="Times New Roman" w:hAnsi="Cambria Math"/>
                <w:sz w:val="24"/>
                <w:szCs w:val="24"/>
              </w:rPr>
              <m:t>ilt</m:t>
            </m:r>
          </m:sub>
        </m:sSub>
      </m:oMath>
      <w:r>
        <w:rPr>
          <w:rFonts w:ascii="Times New Roman" w:hAnsi="Times New Roman"/>
          <w:iCs/>
          <w:sz w:val="24"/>
          <w:szCs w:val="24"/>
        </w:rPr>
        <w:t xml:space="preserve"> </w:t>
      </w:r>
      <w:r>
        <w:rPr>
          <w:rFonts w:ascii="Times New Roman" w:eastAsia="Times New Roman" w:hAnsi="Times New Roman"/>
          <w:sz w:val="24"/>
          <w:szCs w:val="24"/>
        </w:rPr>
        <w:t>is an</w:t>
      </w:r>
      <w:r w:rsidRPr="007E3A6B">
        <w:rPr>
          <w:rFonts w:ascii="Times New Roman" w:eastAsia="Times New Roman" w:hAnsi="Times New Roman"/>
          <w:sz w:val="24"/>
          <w:szCs w:val="24"/>
        </w:rPr>
        <w:t xml:space="preserve"> idiosyncratic </w:t>
      </w:r>
      <w:r>
        <w:rPr>
          <w:rFonts w:ascii="Times New Roman" w:eastAsia="Times New Roman" w:hAnsi="Times New Roman"/>
          <w:sz w:val="24"/>
          <w:szCs w:val="24"/>
        </w:rPr>
        <w:t xml:space="preserve">and independently distributed </w:t>
      </w:r>
      <w:r w:rsidRPr="007E3A6B">
        <w:rPr>
          <w:rFonts w:ascii="Times New Roman" w:eastAsia="Times New Roman" w:hAnsi="Times New Roman"/>
          <w:sz w:val="24"/>
          <w:szCs w:val="24"/>
        </w:rPr>
        <w:t xml:space="preserve">error </w:t>
      </w:r>
      <w:r>
        <w:rPr>
          <w:rFonts w:ascii="Times New Roman" w:eastAsia="Times New Roman" w:hAnsi="Times New Roman"/>
          <w:sz w:val="24"/>
          <w:szCs w:val="24"/>
        </w:rPr>
        <w:t>term,</w:t>
      </w:r>
      <w:r>
        <w:rPr>
          <w:rFonts w:ascii="Times New Roman" w:hAnsi="Times New Roman"/>
          <w:iCs/>
          <w:sz w:val="24"/>
          <w:szCs w:val="24"/>
        </w:rPr>
        <w:t xml:space="preserve"> </w:t>
      </w:r>
      <m:oMath>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sSub>
              <m:sSubPr>
                <m:ctrlPr>
                  <w:rPr>
                    <w:rFonts w:ascii="Cambria Math" w:eastAsia="Times New Roman" w:hAnsi="Cambria Math"/>
                    <w:i/>
                    <w:iCs/>
                    <w:sz w:val="24"/>
                    <w:szCs w:val="24"/>
                  </w:rPr>
                </m:ctrlPr>
              </m:sSubPr>
              <m:e>
                <m:r>
                  <w:rPr>
                    <w:rFonts w:ascii="Cambria Math" w:eastAsia="Times New Roman" w:hAnsi="Cambria Math"/>
                    <w:sz w:val="24"/>
                    <w:szCs w:val="24"/>
                  </w:rPr>
                  <m:t>TP</m:t>
                </m:r>
              </m:e>
              <m:sub>
                <m:r>
                  <w:rPr>
                    <w:rFonts w:ascii="Cambria Math" w:eastAsia="Times New Roman" w:hAnsi="Cambria Math"/>
                    <w:sz w:val="24"/>
                    <w:szCs w:val="24"/>
                  </w:rPr>
                  <m:t>t</m:t>
                </m:r>
              </m:sub>
            </m:sSub>
          </m:e>
        </m:func>
      </m:oMath>
      <w:r>
        <w:rPr>
          <w:rFonts w:ascii="Times New Roman" w:hAnsi="Times New Roman"/>
          <w:sz w:val="24"/>
          <w:szCs w:val="24"/>
        </w:rPr>
        <w:t xml:space="preserve"> and </w:t>
      </w:r>
      <m:oMath>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sSub>
              <m:sSubPr>
                <m:ctrlPr>
                  <w:rPr>
                    <w:rFonts w:ascii="Cambria Math" w:eastAsia="Times New Roman" w:hAnsi="Cambria Math"/>
                    <w:i/>
                    <w:iCs/>
                    <w:sz w:val="24"/>
                    <w:szCs w:val="24"/>
                  </w:rPr>
                </m:ctrlPr>
              </m:sSubPr>
              <m:e>
                <m:r>
                  <w:rPr>
                    <w:rFonts w:ascii="Cambria Math" w:eastAsia="Times New Roman" w:hAnsi="Cambria Math"/>
                    <w:sz w:val="24"/>
                    <w:szCs w:val="24"/>
                  </w:rPr>
                  <m:t>TP</m:t>
                </m:r>
              </m:e>
              <m:sub>
                <m:r>
                  <w:rPr>
                    <w:rFonts w:ascii="Cambria Math" w:eastAsia="Times New Roman" w:hAnsi="Cambria Math"/>
                    <w:sz w:val="24"/>
                    <w:szCs w:val="24"/>
                  </w:rPr>
                  <m:t>t</m:t>
                </m:r>
              </m:sub>
            </m:sSub>
          </m:e>
        </m:func>
        <m:r>
          <w:rPr>
            <w:rFonts w:ascii="Cambria Math" w:eastAsia="Times New Roman" w:hAnsi="Cambria Math"/>
            <w:sz w:val="24"/>
            <w:szCs w:val="24"/>
          </w:rPr>
          <m:t>*ln</m:t>
        </m:r>
        <m:sSub>
          <m:sSubPr>
            <m:ctrlPr>
              <w:rPr>
                <w:rFonts w:ascii="Cambria Math" w:eastAsia="Times New Roman" w:hAnsi="Cambria Math"/>
                <w:i/>
                <w:iCs/>
                <w:sz w:val="24"/>
                <w:szCs w:val="24"/>
              </w:rPr>
            </m:ctrlPr>
          </m:sSubPr>
          <m:e>
            <m:r>
              <w:rPr>
                <w:rFonts w:ascii="Cambria Math" w:eastAsia="Times New Roman" w:hAnsi="Cambria Math"/>
                <w:sz w:val="24"/>
                <w:szCs w:val="24"/>
              </w:rPr>
              <m:t xml:space="preserve"> DistancetoMaumee</m:t>
            </m:r>
          </m:e>
          <m:sub>
            <m:r>
              <w:rPr>
                <w:rFonts w:ascii="Cambria Math" w:eastAsia="Times New Roman" w:hAnsi="Cambria Math"/>
                <w:sz w:val="24"/>
                <w:szCs w:val="24"/>
              </w:rPr>
              <m:t>l</m:t>
            </m:r>
          </m:sub>
        </m:sSub>
      </m:oMath>
      <w:r>
        <w:rPr>
          <w:rFonts w:ascii="Times New Roman" w:hAnsi="Times New Roman"/>
          <w:sz w:val="24"/>
          <w:szCs w:val="24"/>
        </w:rPr>
        <w:t xml:space="preserve"> instrument for </w:t>
      </w:r>
      <m:oMath>
        <m:sSub>
          <m:sSubPr>
            <m:ctrlPr>
              <w:rPr>
                <w:rFonts w:ascii="Cambria Math" w:eastAsia="Times New Roman" w:hAnsi="Cambria Math"/>
                <w:i/>
                <w:iCs/>
                <w:sz w:val="24"/>
                <w:szCs w:val="24"/>
              </w:rPr>
            </m:ctrlPr>
          </m:sSubPr>
          <m:e>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Algae</m:t>
                </m:r>
              </m:e>
            </m:func>
          </m:e>
          <m:sub>
            <m:r>
              <w:rPr>
                <w:rFonts w:ascii="Cambria Math" w:eastAsia="Times New Roman" w:hAnsi="Cambria Math"/>
                <w:sz w:val="24"/>
                <w:szCs w:val="24"/>
              </w:rPr>
              <m:t>ilt</m:t>
            </m:r>
          </m:sub>
        </m:sSub>
      </m:oMath>
      <w:r>
        <w:rPr>
          <w:rFonts w:ascii="Times New Roman" w:hAnsi="Times New Roman"/>
          <w:sz w:val="24"/>
          <w:szCs w:val="24"/>
        </w:rPr>
        <w:t xml:space="preserve"> in equation (5), and the prediction from equation (5) is added as a regressor in equation (6). By instrumenting for </w:t>
      </w:r>
      <m:oMath>
        <m:sSub>
          <m:sSubPr>
            <m:ctrlPr>
              <w:rPr>
                <w:rFonts w:ascii="Cambria Math" w:eastAsia="Times New Roman" w:hAnsi="Cambria Math"/>
                <w:i/>
                <w:iCs/>
                <w:sz w:val="24"/>
                <w:szCs w:val="24"/>
              </w:rPr>
            </m:ctrlPr>
          </m:sSubPr>
          <m:e>
            <m:func>
              <m:funcPr>
                <m:ctrlPr>
                  <w:rPr>
                    <w:rFonts w:ascii="Cambria Math" w:eastAsia="Times New Roman" w:hAnsi="Cambria Math"/>
                    <w:i/>
                    <w:iCs/>
                    <w:sz w:val="24"/>
                    <w:szCs w:val="24"/>
                  </w:rPr>
                </m:ctrlPr>
              </m:funcPr>
              <m:fName>
                <m:r>
                  <w:rPr>
                    <w:rFonts w:ascii="Cambria Math" w:eastAsia="Times New Roman" w:hAnsi="Cambria Math"/>
                    <w:sz w:val="24"/>
                    <w:szCs w:val="24"/>
                  </w:rPr>
                  <m:t>ln</m:t>
                </m:r>
              </m:fName>
              <m:e>
                <m:r>
                  <w:rPr>
                    <w:rFonts w:ascii="Cambria Math" w:eastAsia="Times New Roman" w:hAnsi="Cambria Math"/>
                    <w:sz w:val="24"/>
                    <w:szCs w:val="24"/>
                  </w:rPr>
                  <m:t>Algae</m:t>
                </m:r>
              </m:e>
            </m:func>
          </m:e>
          <m:sub>
            <m:r>
              <w:rPr>
                <w:rFonts w:ascii="Cambria Math" w:eastAsia="Times New Roman" w:hAnsi="Cambria Math"/>
                <w:sz w:val="24"/>
                <w:szCs w:val="24"/>
              </w:rPr>
              <m:t>ilt</m:t>
            </m:r>
          </m:sub>
        </m:sSub>
      </m:oMath>
      <w:r>
        <w:rPr>
          <w:rFonts w:ascii="Times New Roman" w:hAnsi="Times New Roman"/>
          <w:iCs/>
          <w:sz w:val="24"/>
          <w:szCs w:val="24"/>
        </w:rPr>
        <w:t xml:space="preserve">, we are able </w:t>
      </w:r>
      <w:r>
        <w:rPr>
          <w:rFonts w:ascii="Times New Roman" w:hAnsi="Times New Roman"/>
          <w:iCs/>
          <w:sz w:val="24"/>
          <w:szCs w:val="24"/>
        </w:rPr>
        <w:lastRenderedPageBreak/>
        <w:t xml:space="preserve">to correct for time-varying sources of bias as well as measurement error that would otherwise be unaccounted for in the standard fixed effects model. </w:t>
      </w:r>
      <w:bookmarkStart w:id="12" w:name="_Hlk66780788"/>
      <w:r>
        <w:rPr>
          <w:rFonts w:ascii="Times New Roman" w:hAnsi="Times New Roman"/>
          <w:iCs/>
          <w:sz w:val="24"/>
          <w:szCs w:val="24"/>
        </w:rPr>
        <w:t xml:space="preserve">It is difficult to determine which source of bias is more problematic, however, as we cannot disentangle one source of bias from the other. </w:t>
      </w:r>
      <w:bookmarkEnd w:id="12"/>
      <w:r>
        <w:rPr>
          <w:rFonts w:ascii="Times New Roman" w:eastAsia="Times New Roman" w:hAnsi="Times New Roman"/>
          <w:sz w:val="24"/>
          <w:szCs w:val="24"/>
        </w:rPr>
        <w:t xml:space="preserve">Following the causal estimation of </w:t>
      </w:r>
      <m:oMath>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1</m:t>
            </m:r>
          </m:sub>
        </m:sSub>
      </m:oMath>
      <w:r>
        <w:rPr>
          <w:rFonts w:ascii="Times New Roman" w:eastAsia="Times New Roman" w:hAnsi="Times New Roman"/>
          <w:sz w:val="24"/>
          <w:szCs w:val="24"/>
        </w:rPr>
        <w:t xml:space="preserve">, the relationship between housing price and HABs can be recovered by taking the derivative of the hedonic price equilibrium with respect to </w:t>
      </w:r>
      <m:oMath>
        <m:sSub>
          <m:sSubPr>
            <m:ctrlPr>
              <w:rPr>
                <w:rFonts w:ascii="Cambria Math" w:eastAsia="Times New Roman" w:hAnsi="Cambria Math"/>
                <w:i/>
                <w:iCs/>
                <w:sz w:val="24"/>
                <w:szCs w:val="24"/>
              </w:rPr>
            </m:ctrlPr>
          </m:sSubPr>
          <m:e>
            <m:r>
              <w:rPr>
                <w:rFonts w:ascii="Cambria Math" w:eastAsia="Times New Roman" w:hAnsi="Cambria Math"/>
                <w:sz w:val="24"/>
                <w:szCs w:val="24"/>
              </w:rPr>
              <m:t>Algae</m:t>
            </m:r>
          </m:e>
          <m:sub>
            <m:r>
              <w:rPr>
                <w:rFonts w:ascii="Cambria Math" w:eastAsia="Times New Roman" w:hAnsi="Cambria Math"/>
                <w:sz w:val="24"/>
                <w:szCs w:val="24"/>
              </w:rPr>
              <m:t>ilt</m:t>
            </m:r>
          </m:sub>
        </m:sSub>
      </m:oMath>
      <w:r>
        <w:rPr>
          <w:rFonts w:ascii="Times New Roman" w:eastAsia="Times New Roman" w:hAnsi="Times New Roman"/>
          <w:sz w:val="24"/>
          <w:szCs w:val="24"/>
        </w:rPr>
        <w:t xml:space="preserve">. We drop the subscripts </w:t>
      </w:r>
      <m:oMath>
        <m:r>
          <w:rPr>
            <w:rFonts w:ascii="Cambria Math" w:eastAsia="Times New Roman" w:hAnsi="Cambria Math"/>
            <w:sz w:val="24"/>
            <w:szCs w:val="24"/>
          </w:rPr>
          <m:t>i</m:t>
        </m:r>
      </m:oMath>
      <w:r>
        <w:rPr>
          <w:rFonts w:ascii="Times New Roman" w:eastAsia="Times New Roman" w:hAnsi="Times New Roman"/>
          <w:sz w:val="24"/>
          <w:szCs w:val="24"/>
        </w:rPr>
        <w:t xml:space="preserve">, </w:t>
      </w:r>
      <m:oMath>
        <m:r>
          <w:rPr>
            <w:rFonts w:ascii="Cambria Math" w:eastAsia="Times New Roman" w:hAnsi="Cambria Math"/>
            <w:sz w:val="24"/>
            <w:szCs w:val="24"/>
          </w:rPr>
          <m:t>l</m:t>
        </m:r>
      </m:oMath>
      <w:r>
        <w:rPr>
          <w:rFonts w:ascii="Times New Roman" w:eastAsia="Times New Roman" w:hAnsi="Times New Roman"/>
          <w:sz w:val="24"/>
          <w:szCs w:val="24"/>
        </w:rPr>
        <w:t xml:space="preserve">, and </w:t>
      </w:r>
      <m:oMath>
        <m:r>
          <w:rPr>
            <w:rFonts w:ascii="Cambria Math" w:eastAsia="Times New Roman" w:hAnsi="Cambria Math"/>
            <w:sz w:val="24"/>
            <w:szCs w:val="24"/>
          </w:rPr>
          <m:t>t</m:t>
        </m:r>
      </m:oMath>
      <w:r>
        <w:rPr>
          <w:rFonts w:ascii="Times New Roman" w:eastAsia="Times New Roman" w:hAnsi="Times New Roman"/>
          <w:sz w:val="24"/>
          <w:szCs w:val="24"/>
        </w:rPr>
        <w:t xml:space="preserve"> from here on for brevity.</w:t>
      </w:r>
    </w:p>
    <w:p w14:paraId="12001EF0" w14:textId="7EAF4820"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Valid instruments for HABs are variables that are correlated with HAB production but uncorrelated with property values. Measures of total phosphorus (TP) from the Maumee River meet these two requirements. Regarding the first requirement (relevance), TP from the Maumee River is expected</w:t>
      </w:r>
      <w:r w:rsidRPr="00E0162F">
        <w:rPr>
          <w:rFonts w:ascii="Times New Roman" w:eastAsia="Times New Roman" w:hAnsi="Times New Roman"/>
          <w:sz w:val="24"/>
          <w:szCs w:val="24"/>
        </w:rPr>
        <w:t xml:space="preserve"> to be positively correlated with </w:t>
      </w:r>
      <w:r>
        <w:rPr>
          <w:rFonts w:ascii="Times New Roman" w:eastAsia="Times New Roman" w:hAnsi="Times New Roman"/>
          <w:sz w:val="24"/>
          <w:szCs w:val="24"/>
        </w:rPr>
        <w:t>HABs</w:t>
      </w:r>
      <w:r w:rsidRPr="00E0162F">
        <w:rPr>
          <w:rFonts w:ascii="Times New Roman" w:eastAsia="Times New Roman" w:hAnsi="Times New Roman"/>
          <w:sz w:val="24"/>
          <w:szCs w:val="24"/>
        </w:rPr>
        <w:t xml:space="preserve">. </w:t>
      </w:r>
      <w:r>
        <w:rPr>
          <w:rFonts w:ascii="Times New Roman" w:eastAsia="Times New Roman" w:hAnsi="Times New Roman"/>
          <w:sz w:val="24"/>
          <w:szCs w:val="24"/>
        </w:rPr>
        <w:t xml:space="preserve">The Maumee watershed is primarily used for agricultural purposes as approximately 80% of the land is used for farming (Richards, Calhoun, and </w:t>
      </w:r>
      <w:proofErr w:type="spellStart"/>
      <w:r>
        <w:rPr>
          <w:rFonts w:ascii="Times New Roman" w:eastAsia="Times New Roman" w:hAnsi="Times New Roman"/>
          <w:sz w:val="24"/>
          <w:szCs w:val="24"/>
        </w:rPr>
        <w:t>Matisoff</w:t>
      </w:r>
      <w:proofErr w:type="spellEnd"/>
      <w:r>
        <w:rPr>
          <w:rFonts w:ascii="Times New Roman" w:eastAsia="Times New Roman" w:hAnsi="Times New Roman"/>
          <w:sz w:val="24"/>
          <w:szCs w:val="24"/>
        </w:rPr>
        <w:t xml:space="preserve"> 2002). As heavy rain hits this watershed, some of the phosphorus and nitrogen applied to the land is leached out and transported to Lake Erie via the Maumee River (see Figure 1). Larger and more frequent loads in turn create more favorable HAB conditions by increasing a limiting nutrient needed for algal production </w:t>
      </w:r>
      <w:r w:rsidRPr="00E0162F">
        <w:rPr>
          <w:rFonts w:ascii="Times New Roman" w:eastAsia="Times New Roman" w:hAnsi="Times New Roman"/>
          <w:sz w:val="24"/>
          <w:szCs w:val="24"/>
        </w:rPr>
        <w:t>(Stumpf et al. 2012</w:t>
      </w:r>
      <w:r>
        <w:rPr>
          <w:rFonts w:ascii="Times New Roman" w:eastAsia="Times New Roman" w:hAnsi="Times New Roman"/>
          <w:sz w:val="24"/>
          <w:szCs w:val="24"/>
        </w:rPr>
        <w:t xml:space="preserve">; </w:t>
      </w:r>
      <w:r w:rsidRPr="00E0162F">
        <w:rPr>
          <w:rFonts w:ascii="Times New Roman" w:eastAsia="Times New Roman" w:hAnsi="Times New Roman"/>
          <w:sz w:val="24"/>
          <w:szCs w:val="24"/>
        </w:rPr>
        <w:t>Michalak et al. 2013; Zhou et al. 2013).</w:t>
      </w:r>
      <w:r>
        <w:rPr>
          <w:rFonts w:ascii="Times New Roman" w:eastAsia="Times New Roman" w:hAnsi="Times New Roman"/>
          <w:sz w:val="24"/>
          <w:szCs w:val="24"/>
        </w:rPr>
        <w:t xml:space="preserve"> It is unlikely that TP from the Maumee River is directly correlated with housing price as the majority of homes near Lake Erie are far from the river,</w:t>
      </w:r>
      <w:r>
        <w:rPr>
          <w:rStyle w:val="FootnoteReference"/>
          <w:rFonts w:ascii="Times New Roman" w:eastAsia="Times New Roman" w:hAnsi="Times New Roman"/>
          <w:sz w:val="24"/>
          <w:szCs w:val="24"/>
        </w:rPr>
        <w:footnoteReference w:id="8"/>
      </w:r>
      <w:r>
        <w:rPr>
          <w:rFonts w:ascii="Times New Roman" w:eastAsia="Times New Roman" w:hAnsi="Times New Roman"/>
          <w:sz w:val="24"/>
          <w:szCs w:val="24"/>
        </w:rPr>
        <w:t xml:space="preserve"> TP measurements are not contemporaneous with the timing of sales and HAB measures, and while home buyers are concerned about water quality, the amount of TP discharged into the lake is unlikely to impact decisions other than through their impact on HAB growth.  </w:t>
      </w:r>
    </w:p>
    <w:p w14:paraId="6B8148B4" w14:textId="60877745" w:rsidR="00687C1B" w:rsidRDefault="00687C1B" w:rsidP="00010779">
      <w:pPr>
        <w:pStyle w:val="NoSpacing"/>
        <w:spacing w:line="480" w:lineRule="auto"/>
        <w:rPr>
          <w:rStyle w:val="Hyperlink"/>
          <w:rFonts w:ascii="Times New Roman" w:hAnsi="Times New Roman"/>
          <w:color w:val="auto"/>
          <w:sz w:val="24"/>
          <w:szCs w:val="24"/>
          <w:u w:val="none"/>
        </w:rPr>
      </w:pPr>
      <w:r>
        <w:rPr>
          <w:rFonts w:ascii="Times New Roman" w:hAnsi="Times New Roman"/>
          <w:sz w:val="24"/>
          <w:szCs w:val="24"/>
        </w:rPr>
        <w:t xml:space="preserve">      It is important to note that an instrumental variables approach could replace one biased coefficient with another if measurement error in the instrument is correlated with measurement </w:t>
      </w:r>
      <w:r>
        <w:rPr>
          <w:rFonts w:ascii="Times New Roman" w:hAnsi="Times New Roman"/>
          <w:sz w:val="24"/>
          <w:szCs w:val="24"/>
        </w:rPr>
        <w:lastRenderedPageBreak/>
        <w:t>error in the HAB measure. We do not suspect this to be the case, however, as the HAB and TP data come from two completely different sources. HAB data is derived from blue and green light reflected in satellite images, while concentrations of TP are recorded from water samples taken directly from the Maumee River. Both the HAB and TP data are likely measured with some error but for inherently different reasons (</w:t>
      </w:r>
      <w:r w:rsidRPr="00775DE4">
        <w:rPr>
          <w:rFonts w:ascii="Times New Roman" w:hAnsi="Times New Roman"/>
          <w:sz w:val="24"/>
          <w:szCs w:val="24"/>
        </w:rPr>
        <w:t xml:space="preserve">Abbott and </w:t>
      </w:r>
      <w:proofErr w:type="spellStart"/>
      <w:r w:rsidRPr="00775DE4">
        <w:rPr>
          <w:rFonts w:ascii="Times New Roman" w:hAnsi="Times New Roman"/>
          <w:sz w:val="24"/>
          <w:szCs w:val="24"/>
        </w:rPr>
        <w:t>Letelier</w:t>
      </w:r>
      <w:proofErr w:type="spellEnd"/>
      <w:r w:rsidRPr="00775DE4">
        <w:rPr>
          <w:rFonts w:ascii="Times New Roman" w:hAnsi="Times New Roman"/>
          <w:sz w:val="24"/>
          <w:szCs w:val="24"/>
        </w:rPr>
        <w:t xml:space="preserve"> 1999</w:t>
      </w:r>
      <w:r>
        <w:rPr>
          <w:rFonts w:ascii="Times New Roman" w:hAnsi="Times New Roman"/>
          <w:sz w:val="24"/>
          <w:szCs w:val="24"/>
        </w:rPr>
        <w:t xml:space="preserve">; Kovar and Pierzynski 2009; Moore, Campbell, and Dowell 2009; </w:t>
      </w:r>
      <w:proofErr w:type="spellStart"/>
      <w:r>
        <w:rPr>
          <w:rFonts w:ascii="Times New Roman" w:hAnsi="Times New Roman"/>
          <w:sz w:val="24"/>
          <w:szCs w:val="24"/>
        </w:rPr>
        <w:t>Dierssen</w:t>
      </w:r>
      <w:proofErr w:type="spellEnd"/>
      <w:r>
        <w:rPr>
          <w:rFonts w:ascii="Times New Roman" w:hAnsi="Times New Roman"/>
          <w:sz w:val="24"/>
          <w:szCs w:val="24"/>
        </w:rPr>
        <w:t xml:space="preserve"> 2010), while the process to identify and remove errant observations follows a different set of guidelines for each measure (</w:t>
      </w:r>
      <w:r w:rsidRPr="00775DE4">
        <w:rPr>
          <w:rFonts w:ascii="Times New Roman" w:hAnsi="Times New Roman"/>
          <w:sz w:val="24"/>
          <w:szCs w:val="24"/>
        </w:rPr>
        <w:t xml:space="preserve">Abbott and </w:t>
      </w:r>
      <w:proofErr w:type="spellStart"/>
      <w:r w:rsidRPr="00775DE4">
        <w:rPr>
          <w:rFonts w:ascii="Times New Roman" w:hAnsi="Times New Roman"/>
          <w:sz w:val="24"/>
          <w:szCs w:val="24"/>
        </w:rPr>
        <w:t>Letelier</w:t>
      </w:r>
      <w:proofErr w:type="spellEnd"/>
      <w:r w:rsidRPr="00775DE4">
        <w:rPr>
          <w:rFonts w:ascii="Times New Roman" w:hAnsi="Times New Roman"/>
          <w:sz w:val="24"/>
          <w:szCs w:val="24"/>
        </w:rPr>
        <w:t xml:space="preserve"> 1999; </w:t>
      </w:r>
      <w:r w:rsidRPr="007F7541">
        <w:rPr>
          <w:rFonts w:ascii="Times New Roman" w:hAnsi="Times New Roman"/>
          <w:sz w:val="24"/>
          <w:szCs w:val="24"/>
          <w:shd w:val="clear" w:color="auto" w:fill="FFFFFF"/>
        </w:rPr>
        <w:t>National Center for Water Quality Research</w:t>
      </w:r>
      <w:r>
        <w:rPr>
          <w:rFonts w:ascii="Times New Roman" w:hAnsi="Times New Roman"/>
          <w:sz w:val="24"/>
          <w:szCs w:val="24"/>
          <w:shd w:val="clear" w:color="auto" w:fill="FFFFFF"/>
        </w:rPr>
        <w:t xml:space="preserve"> 2021</w:t>
      </w:r>
      <w:r>
        <w:rPr>
          <w:rFonts w:ascii="Times New Roman" w:hAnsi="Times New Roman"/>
          <w:sz w:val="24"/>
          <w:szCs w:val="24"/>
        </w:rPr>
        <w:t xml:space="preserve">). Finally, we note that </w:t>
      </w:r>
      <w:r w:rsidRPr="00850B63">
        <w:rPr>
          <w:rStyle w:val="Hyperlink"/>
          <w:rFonts w:ascii="Times New Roman" w:hAnsi="Times New Roman"/>
          <w:color w:val="auto"/>
          <w:sz w:val="24"/>
          <w:szCs w:val="24"/>
          <w:u w:val="none"/>
        </w:rPr>
        <w:t xml:space="preserve">our results are robust to various data aggregation strategies which would likely induce large changes in the coefficient of interest if measurement error correlation were strong. We discuss where both data sources come from in the following section, while sensitivity to data aggregation methodology is </w:t>
      </w:r>
      <w:r>
        <w:rPr>
          <w:rStyle w:val="Hyperlink"/>
          <w:rFonts w:ascii="Times New Roman" w:hAnsi="Times New Roman"/>
          <w:color w:val="auto"/>
          <w:sz w:val="24"/>
          <w:szCs w:val="24"/>
          <w:u w:val="none"/>
        </w:rPr>
        <w:t>reported</w:t>
      </w:r>
      <w:r w:rsidRPr="00850B63">
        <w:rPr>
          <w:rStyle w:val="Hyperlink"/>
          <w:rFonts w:ascii="Times New Roman" w:hAnsi="Times New Roman"/>
          <w:color w:val="auto"/>
          <w:sz w:val="24"/>
          <w:szCs w:val="24"/>
          <w:u w:val="none"/>
        </w:rPr>
        <w:t xml:space="preserve"> in </w:t>
      </w:r>
      <w:r>
        <w:rPr>
          <w:rStyle w:val="Hyperlink"/>
          <w:rFonts w:ascii="Times New Roman" w:hAnsi="Times New Roman"/>
          <w:color w:val="auto"/>
          <w:sz w:val="24"/>
          <w:szCs w:val="24"/>
          <w:u w:val="none"/>
        </w:rPr>
        <w:t>the results section</w:t>
      </w:r>
      <w:r w:rsidRPr="00850B63">
        <w:rPr>
          <w:rStyle w:val="Hyperlink"/>
          <w:rFonts w:ascii="Times New Roman" w:hAnsi="Times New Roman"/>
          <w:color w:val="auto"/>
          <w:sz w:val="24"/>
          <w:szCs w:val="24"/>
          <w:u w:val="none"/>
        </w:rPr>
        <w:t>.</w:t>
      </w:r>
    </w:p>
    <w:p w14:paraId="47F784EE" w14:textId="77777777" w:rsidR="00B03D28" w:rsidRDefault="00B03D28" w:rsidP="00010779">
      <w:pPr>
        <w:pStyle w:val="NoSpacing"/>
        <w:spacing w:line="480" w:lineRule="auto"/>
        <w:rPr>
          <w:rStyle w:val="Hyperlink"/>
          <w:rFonts w:ascii="Times New Roman" w:hAnsi="Times New Roman"/>
          <w:color w:val="auto"/>
          <w:sz w:val="24"/>
          <w:szCs w:val="24"/>
          <w:u w:val="none"/>
        </w:rPr>
      </w:pPr>
    </w:p>
    <w:p w14:paraId="2274D780" w14:textId="39BC5AE9" w:rsidR="00687C1B" w:rsidRPr="00CD34A8" w:rsidRDefault="009D5E52" w:rsidP="00047873">
      <w:pPr>
        <w:pStyle w:val="NoSpacing"/>
        <w:spacing w:line="480" w:lineRule="auto"/>
        <w:rPr>
          <w:rFonts w:ascii="Times New Roman" w:eastAsiaTheme="minorEastAsia" w:hAnsi="Times New Roman"/>
          <w:b/>
          <w:sz w:val="24"/>
          <w:szCs w:val="24"/>
        </w:rPr>
      </w:pPr>
      <w:r>
        <w:rPr>
          <w:rFonts w:ascii="Times New Roman" w:hAnsi="Times New Roman"/>
          <w:b/>
          <w:sz w:val="24"/>
          <w:szCs w:val="24"/>
        </w:rPr>
        <w:t xml:space="preserve">III. </w:t>
      </w:r>
      <w:r w:rsidR="00687C1B">
        <w:rPr>
          <w:rFonts w:ascii="Times New Roman" w:hAnsi="Times New Roman"/>
          <w:b/>
          <w:sz w:val="24"/>
          <w:szCs w:val="24"/>
        </w:rPr>
        <w:t>Lake Erie Water Quality and Housing Transactions Data</w:t>
      </w:r>
    </w:p>
    <w:p w14:paraId="6C40A379" w14:textId="4093438A"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Transaction data from single family residences are combined with</w:t>
      </w:r>
      <w:r w:rsidRPr="007E3A6B">
        <w:rPr>
          <w:rFonts w:ascii="Times New Roman" w:hAnsi="Times New Roman"/>
          <w:sz w:val="24"/>
          <w:szCs w:val="24"/>
        </w:rPr>
        <w:t xml:space="preserve"> </w:t>
      </w:r>
      <w:r>
        <w:rPr>
          <w:rFonts w:ascii="Times New Roman" w:hAnsi="Times New Roman"/>
          <w:sz w:val="24"/>
          <w:szCs w:val="24"/>
        </w:rPr>
        <w:t>remote-sensing water quality data</w:t>
      </w:r>
      <w:r w:rsidRPr="007E3A6B">
        <w:rPr>
          <w:rFonts w:ascii="Times New Roman" w:hAnsi="Times New Roman"/>
          <w:sz w:val="24"/>
          <w:szCs w:val="24"/>
        </w:rPr>
        <w:t xml:space="preserve"> to </w:t>
      </w:r>
      <w:r>
        <w:rPr>
          <w:rFonts w:ascii="Times New Roman" w:hAnsi="Times New Roman"/>
          <w:sz w:val="24"/>
          <w:szCs w:val="24"/>
        </w:rPr>
        <w:t>estimate the capitalized effect of HABs on near-lake homes. We collect h</w:t>
      </w:r>
      <w:r w:rsidRPr="007E3A6B">
        <w:rPr>
          <w:rFonts w:ascii="Times New Roman" w:hAnsi="Times New Roman"/>
          <w:sz w:val="24"/>
          <w:szCs w:val="24"/>
        </w:rPr>
        <w:t xml:space="preserve">ousing transactions data from county auditor and tax offices covering </w:t>
      </w:r>
      <w:r>
        <w:rPr>
          <w:rFonts w:ascii="Times New Roman" w:hAnsi="Times New Roman"/>
          <w:sz w:val="24"/>
          <w:szCs w:val="24"/>
        </w:rPr>
        <w:t xml:space="preserve">the 7 counties highlighted in </w:t>
      </w:r>
      <w:r w:rsidRPr="000260D2">
        <w:rPr>
          <w:rFonts w:ascii="Times New Roman" w:hAnsi="Times New Roman"/>
          <w:sz w:val="24"/>
          <w:szCs w:val="24"/>
        </w:rPr>
        <w:t>Figure 1</w:t>
      </w:r>
      <w:r>
        <w:rPr>
          <w:rFonts w:ascii="Times New Roman" w:hAnsi="Times New Roman"/>
          <w:sz w:val="24"/>
          <w:szCs w:val="24"/>
        </w:rPr>
        <w:t xml:space="preserve"> and augment it with detailed structural data purchased from the private data vendor CoreLogic.</w:t>
      </w:r>
      <w:r w:rsidRPr="007E3A6B">
        <w:rPr>
          <w:rFonts w:ascii="Times New Roman" w:hAnsi="Times New Roman"/>
          <w:sz w:val="24"/>
          <w:szCs w:val="24"/>
        </w:rPr>
        <w:t xml:space="preserve"> Records from </w:t>
      </w:r>
      <w:r>
        <w:rPr>
          <w:rFonts w:ascii="Times New Roman" w:hAnsi="Times New Roman"/>
          <w:sz w:val="24"/>
          <w:szCs w:val="24"/>
        </w:rPr>
        <w:t>this dataset</w:t>
      </w:r>
      <w:r w:rsidRPr="007E3A6B">
        <w:rPr>
          <w:rFonts w:ascii="Times New Roman" w:hAnsi="Times New Roman"/>
          <w:sz w:val="24"/>
          <w:szCs w:val="24"/>
        </w:rPr>
        <w:t xml:space="preserve"> include historic sales information, a geolocation</w:t>
      </w:r>
      <w:r>
        <w:rPr>
          <w:rFonts w:ascii="Times New Roman" w:hAnsi="Times New Roman"/>
          <w:sz w:val="24"/>
          <w:szCs w:val="24"/>
        </w:rPr>
        <w:t>,</w:t>
      </w:r>
      <w:r w:rsidRPr="007E3A6B">
        <w:rPr>
          <w:rFonts w:ascii="Times New Roman" w:hAnsi="Times New Roman"/>
          <w:sz w:val="24"/>
          <w:szCs w:val="24"/>
        </w:rPr>
        <w:t xml:space="preserve"> and structural characteristics for each property sold between </w:t>
      </w:r>
      <w:r>
        <w:rPr>
          <w:rFonts w:ascii="Times New Roman" w:hAnsi="Times New Roman"/>
          <w:sz w:val="24"/>
          <w:szCs w:val="24"/>
        </w:rPr>
        <w:t>2003</w:t>
      </w:r>
      <w:r w:rsidRPr="007E3A6B">
        <w:rPr>
          <w:rFonts w:ascii="Times New Roman" w:hAnsi="Times New Roman"/>
          <w:sz w:val="24"/>
          <w:szCs w:val="24"/>
        </w:rPr>
        <w:t xml:space="preserve"> and 2015. </w:t>
      </w:r>
      <w:r>
        <w:rPr>
          <w:rFonts w:ascii="Times New Roman" w:hAnsi="Times New Roman"/>
          <w:sz w:val="24"/>
          <w:szCs w:val="24"/>
        </w:rPr>
        <w:t>Potential house flippers, houses with outlier structural characteristics</w:t>
      </w:r>
      <w:r>
        <w:rPr>
          <w:rStyle w:val="FootnoteReference"/>
          <w:rFonts w:ascii="Times New Roman" w:hAnsi="Times New Roman"/>
          <w:sz w:val="24"/>
          <w:szCs w:val="24"/>
        </w:rPr>
        <w:footnoteReference w:id="9"/>
      </w:r>
      <w:r>
        <w:rPr>
          <w:rFonts w:ascii="Times New Roman" w:hAnsi="Times New Roman"/>
          <w:sz w:val="24"/>
          <w:szCs w:val="24"/>
        </w:rPr>
        <w:t xml:space="preserve">, and homes labeled as vacant, or delinquent are removed to limit sources of bias. </w:t>
      </w:r>
    </w:p>
    <w:p w14:paraId="0F43DF03" w14:textId="5680F7BA"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lastRenderedPageBreak/>
        <w:t xml:space="preserve">     </w:t>
      </w:r>
      <w:r w:rsidRPr="007E3A6B">
        <w:rPr>
          <w:rFonts w:ascii="Times New Roman" w:hAnsi="Times New Roman"/>
          <w:sz w:val="24"/>
          <w:szCs w:val="24"/>
        </w:rPr>
        <w:t xml:space="preserve">Additional spatial characteristics </w:t>
      </w:r>
      <w:r>
        <w:rPr>
          <w:rFonts w:ascii="Times New Roman" w:hAnsi="Times New Roman"/>
          <w:sz w:val="24"/>
          <w:szCs w:val="24"/>
        </w:rPr>
        <w:t>are</w:t>
      </w:r>
      <w:r w:rsidRPr="007E3A6B">
        <w:rPr>
          <w:rFonts w:ascii="Times New Roman" w:hAnsi="Times New Roman"/>
          <w:sz w:val="24"/>
          <w:szCs w:val="24"/>
        </w:rPr>
        <w:t xml:space="preserve"> added to each housing transaction using its geolocation </w:t>
      </w:r>
      <w:r>
        <w:rPr>
          <w:rFonts w:ascii="Times New Roman" w:hAnsi="Times New Roman"/>
          <w:sz w:val="24"/>
          <w:szCs w:val="24"/>
        </w:rPr>
        <w:t xml:space="preserve">obtained from </w:t>
      </w:r>
      <w:r w:rsidRPr="007E3A6B">
        <w:rPr>
          <w:rFonts w:ascii="Times New Roman" w:hAnsi="Times New Roman"/>
          <w:sz w:val="24"/>
          <w:szCs w:val="24"/>
        </w:rPr>
        <w:t xml:space="preserve">parcel shapefiles. </w:t>
      </w:r>
      <w:r>
        <w:rPr>
          <w:rFonts w:ascii="Times New Roman" w:hAnsi="Times New Roman"/>
          <w:sz w:val="24"/>
          <w:szCs w:val="24"/>
        </w:rPr>
        <w:t>Block group</w:t>
      </w:r>
      <w:r w:rsidRPr="007E3A6B">
        <w:rPr>
          <w:rFonts w:ascii="Times New Roman" w:hAnsi="Times New Roman"/>
          <w:sz w:val="24"/>
          <w:szCs w:val="24"/>
        </w:rPr>
        <w:t xml:space="preserve"> IDs </w:t>
      </w:r>
      <w:r>
        <w:rPr>
          <w:rFonts w:ascii="Times New Roman" w:hAnsi="Times New Roman"/>
          <w:sz w:val="24"/>
          <w:szCs w:val="24"/>
        </w:rPr>
        <w:t>are attached</w:t>
      </w:r>
      <w:r w:rsidRPr="007E3A6B">
        <w:rPr>
          <w:rFonts w:ascii="Times New Roman" w:hAnsi="Times New Roman"/>
          <w:sz w:val="24"/>
          <w:szCs w:val="24"/>
        </w:rPr>
        <w:t xml:space="preserve"> to each property using </w:t>
      </w:r>
      <w:r>
        <w:rPr>
          <w:rFonts w:ascii="Times New Roman" w:hAnsi="Times New Roman"/>
          <w:sz w:val="24"/>
          <w:szCs w:val="24"/>
        </w:rPr>
        <w:t xml:space="preserve">census </w:t>
      </w:r>
      <w:r w:rsidRPr="007E3A6B">
        <w:rPr>
          <w:rFonts w:ascii="Times New Roman" w:hAnsi="Times New Roman"/>
          <w:sz w:val="24"/>
          <w:szCs w:val="24"/>
        </w:rPr>
        <w:t>shapefiles, while a continuous measure of</w:t>
      </w:r>
      <w:r>
        <w:rPr>
          <w:rFonts w:ascii="Times New Roman" w:hAnsi="Times New Roman"/>
          <w:sz w:val="24"/>
          <w:szCs w:val="24"/>
        </w:rPr>
        <w:t xml:space="preserve"> Lake Erie proximity</w:t>
      </w:r>
      <w:r w:rsidRPr="007E3A6B">
        <w:rPr>
          <w:rFonts w:ascii="Times New Roman" w:hAnsi="Times New Roman"/>
          <w:sz w:val="24"/>
          <w:szCs w:val="24"/>
        </w:rPr>
        <w:t xml:space="preserve"> </w:t>
      </w:r>
      <w:r>
        <w:rPr>
          <w:rFonts w:ascii="Times New Roman" w:hAnsi="Times New Roman"/>
          <w:sz w:val="24"/>
          <w:szCs w:val="24"/>
        </w:rPr>
        <w:t>is</w:t>
      </w:r>
      <w:r w:rsidRPr="007E3A6B">
        <w:rPr>
          <w:rFonts w:ascii="Times New Roman" w:hAnsi="Times New Roman"/>
          <w:sz w:val="24"/>
          <w:szCs w:val="24"/>
        </w:rPr>
        <w:t xml:space="preserve"> calculated using </w:t>
      </w:r>
      <w:r>
        <w:rPr>
          <w:rFonts w:ascii="Times New Roman" w:hAnsi="Times New Roman"/>
          <w:sz w:val="24"/>
          <w:szCs w:val="24"/>
        </w:rPr>
        <w:t>shapefiles from</w:t>
      </w:r>
      <w:r w:rsidRPr="007E3A6B">
        <w:rPr>
          <w:rFonts w:ascii="Times New Roman" w:hAnsi="Times New Roman"/>
          <w:sz w:val="24"/>
          <w:szCs w:val="24"/>
        </w:rPr>
        <w:t xml:space="preserve"> </w:t>
      </w:r>
      <w:r>
        <w:rPr>
          <w:rFonts w:ascii="Times New Roman" w:hAnsi="Times New Roman"/>
          <w:sz w:val="24"/>
          <w:szCs w:val="24"/>
        </w:rPr>
        <w:t>the United States Geological Survey (</w:t>
      </w:r>
      <w:r w:rsidRPr="007E3A6B">
        <w:rPr>
          <w:rFonts w:ascii="Times New Roman" w:eastAsia="Times New Roman" w:hAnsi="Times New Roman"/>
          <w:sz w:val="24"/>
          <w:szCs w:val="24"/>
        </w:rPr>
        <w:t>USGS</w:t>
      </w:r>
      <w:r>
        <w:rPr>
          <w:rFonts w:ascii="Times New Roman" w:eastAsia="Times New Roman" w:hAnsi="Times New Roman"/>
          <w:sz w:val="24"/>
          <w:szCs w:val="24"/>
        </w:rPr>
        <w:t>)</w:t>
      </w:r>
      <w:r w:rsidRPr="007E3A6B">
        <w:rPr>
          <w:rFonts w:ascii="Times New Roman" w:eastAsia="Times New Roman" w:hAnsi="Times New Roman"/>
          <w:sz w:val="24"/>
          <w:szCs w:val="24"/>
        </w:rPr>
        <w:t xml:space="preserve">’s National Hydrography Dataset. </w:t>
      </w:r>
      <w:r w:rsidRPr="00AD6B75">
        <w:rPr>
          <w:rFonts w:ascii="Times New Roman" w:hAnsi="Times New Roman"/>
          <w:sz w:val="24"/>
          <w:szCs w:val="24"/>
        </w:rPr>
        <w:t xml:space="preserve">Lake adjacent homes </w:t>
      </w:r>
      <w:r>
        <w:rPr>
          <w:rFonts w:ascii="Times New Roman" w:hAnsi="Times New Roman"/>
          <w:sz w:val="24"/>
          <w:szCs w:val="24"/>
        </w:rPr>
        <w:t>are</w:t>
      </w:r>
      <w:r w:rsidRPr="00AD6B75">
        <w:rPr>
          <w:rFonts w:ascii="Times New Roman" w:hAnsi="Times New Roman"/>
          <w:sz w:val="24"/>
          <w:szCs w:val="24"/>
        </w:rPr>
        <w:t xml:space="preserve"> assigned the same distance value</w:t>
      </w:r>
      <w:r>
        <w:rPr>
          <w:rFonts w:ascii="Times New Roman" w:hAnsi="Times New Roman"/>
          <w:sz w:val="24"/>
          <w:szCs w:val="24"/>
        </w:rPr>
        <w:t xml:space="preserve"> of 20 meters. We also compute proximity measures to the nearest boat ramp, highway, and major city (Cleveland or Toledo) using GIS and shapefiles from the Ohio Department of Natural Resources (ODNR) and the census. Housing summary statistics for near lake homes are provided in Table 1, while a description of the variables and their data sources are given in Table A1 of the Supplementary Appendix.</w:t>
      </w:r>
    </w:p>
    <w:p w14:paraId="096004CF" w14:textId="5E65677F"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w:t>
      </w:r>
      <w:bookmarkStart w:id="13" w:name="_Hlk67922988"/>
      <w:r>
        <w:rPr>
          <w:rFonts w:ascii="Times New Roman" w:hAnsi="Times New Roman"/>
          <w:sz w:val="24"/>
          <w:szCs w:val="24"/>
        </w:rPr>
        <w:t>CHLA data are obtained from</w:t>
      </w:r>
      <w:r w:rsidRPr="007E3A6B">
        <w:rPr>
          <w:rFonts w:ascii="Times New Roman" w:hAnsi="Times New Roman"/>
          <w:sz w:val="24"/>
          <w:szCs w:val="24"/>
        </w:rPr>
        <w:t xml:space="preserve"> </w:t>
      </w:r>
      <w:r>
        <w:rPr>
          <w:rFonts w:ascii="Times New Roman" w:hAnsi="Times New Roman"/>
          <w:sz w:val="24"/>
          <w:szCs w:val="24"/>
        </w:rPr>
        <w:t>8-</w:t>
      </w:r>
      <w:r w:rsidRPr="007E3A6B">
        <w:rPr>
          <w:rFonts w:ascii="Times New Roman" w:hAnsi="Times New Roman"/>
          <w:sz w:val="24"/>
          <w:szCs w:val="24"/>
        </w:rPr>
        <w:t>day composite</w:t>
      </w:r>
      <w:r>
        <w:rPr>
          <w:rFonts w:ascii="Times New Roman" w:hAnsi="Times New Roman"/>
          <w:sz w:val="24"/>
          <w:szCs w:val="24"/>
        </w:rPr>
        <w:t xml:space="preserve"> raster images</w:t>
      </w:r>
      <w:r w:rsidRPr="007E3A6B">
        <w:rPr>
          <w:rFonts w:ascii="Times New Roman" w:hAnsi="Times New Roman"/>
          <w:sz w:val="24"/>
          <w:szCs w:val="24"/>
        </w:rPr>
        <w:t xml:space="preserve"> spanning 200</w:t>
      </w:r>
      <w:r>
        <w:rPr>
          <w:rFonts w:ascii="Times New Roman" w:hAnsi="Times New Roman"/>
          <w:sz w:val="24"/>
          <w:szCs w:val="24"/>
        </w:rPr>
        <w:t xml:space="preserve">3 to </w:t>
      </w:r>
      <w:r w:rsidRPr="007E3A6B">
        <w:rPr>
          <w:rFonts w:ascii="Times New Roman" w:hAnsi="Times New Roman"/>
          <w:sz w:val="24"/>
          <w:szCs w:val="24"/>
        </w:rPr>
        <w:t xml:space="preserve">2014 for Lake Erie. </w:t>
      </w:r>
      <w:r>
        <w:rPr>
          <w:rFonts w:ascii="Times New Roman" w:hAnsi="Times New Roman"/>
          <w:sz w:val="24"/>
          <w:szCs w:val="24"/>
        </w:rPr>
        <w:t xml:space="preserve">This year-round data is derived from remote-sensing images captured on board NASA’s MODIS-Aqua satellite and is </w:t>
      </w:r>
      <w:r w:rsidRPr="007E3A6B">
        <w:rPr>
          <w:rFonts w:ascii="Times New Roman" w:hAnsi="Times New Roman"/>
          <w:sz w:val="24"/>
          <w:szCs w:val="24"/>
        </w:rPr>
        <w:t>uniformly gridded</w:t>
      </w:r>
      <w:r>
        <w:rPr>
          <w:rFonts w:ascii="Times New Roman" w:hAnsi="Times New Roman"/>
          <w:sz w:val="24"/>
          <w:szCs w:val="24"/>
        </w:rPr>
        <w:t xml:space="preserve"> into 4 km by 4 km raster cells by the NASA Ocean Color program</w:t>
      </w:r>
      <w:r w:rsidRPr="007E3A6B">
        <w:rPr>
          <w:rFonts w:ascii="Times New Roman" w:hAnsi="Times New Roman"/>
          <w:sz w:val="24"/>
          <w:szCs w:val="24"/>
        </w:rPr>
        <w:t>.</w:t>
      </w:r>
      <w:r>
        <w:rPr>
          <w:rStyle w:val="FootnoteReference"/>
          <w:rFonts w:ascii="Times New Roman" w:hAnsi="Times New Roman"/>
          <w:sz w:val="24"/>
          <w:szCs w:val="24"/>
        </w:rPr>
        <w:footnoteReference w:id="10"/>
      </w:r>
      <w:r w:rsidRPr="007E3A6B">
        <w:rPr>
          <w:rFonts w:ascii="Times New Roman" w:hAnsi="Times New Roman"/>
          <w:sz w:val="24"/>
          <w:szCs w:val="24"/>
        </w:rPr>
        <w:t xml:space="preserve"> </w:t>
      </w:r>
      <w:r>
        <w:rPr>
          <w:rFonts w:ascii="Times New Roman" w:hAnsi="Times New Roman"/>
          <w:sz w:val="24"/>
          <w:szCs w:val="24"/>
        </w:rPr>
        <w:t xml:space="preserve">Raster images are not available for every 8-day period due to ice coverage, cloud interference, and mixed pixels. </w:t>
      </w:r>
      <w:r w:rsidRPr="007E3A6B">
        <w:rPr>
          <w:rFonts w:ascii="Times New Roman" w:hAnsi="Times New Roman"/>
          <w:sz w:val="24"/>
          <w:szCs w:val="24"/>
        </w:rPr>
        <w:t xml:space="preserve">A snapshot of the time-varying </w:t>
      </w:r>
      <w:r>
        <w:rPr>
          <w:rFonts w:ascii="Times New Roman" w:hAnsi="Times New Roman"/>
          <w:sz w:val="24"/>
          <w:szCs w:val="24"/>
        </w:rPr>
        <w:t>CHLA</w:t>
      </w:r>
      <w:r w:rsidRPr="007E3A6B">
        <w:rPr>
          <w:rFonts w:ascii="Times New Roman" w:hAnsi="Times New Roman"/>
          <w:sz w:val="24"/>
          <w:szCs w:val="24"/>
        </w:rPr>
        <w:t xml:space="preserve"> data (</w:t>
      </w:r>
      <w:r>
        <w:rPr>
          <w:rFonts w:ascii="Times New Roman" w:hAnsi="Times New Roman"/>
          <w:sz w:val="24"/>
          <w:szCs w:val="24"/>
        </w:rPr>
        <w:t>average conditions in 2006 and 2011</w:t>
      </w:r>
      <w:r w:rsidRPr="007E3A6B">
        <w:rPr>
          <w:rFonts w:ascii="Times New Roman" w:hAnsi="Times New Roman"/>
          <w:sz w:val="24"/>
          <w:szCs w:val="24"/>
        </w:rPr>
        <w:t>)</w:t>
      </w:r>
      <w:r>
        <w:rPr>
          <w:rFonts w:ascii="Times New Roman" w:hAnsi="Times New Roman"/>
          <w:sz w:val="24"/>
          <w:szCs w:val="24"/>
        </w:rPr>
        <w:t xml:space="preserve"> is shown in Figure 2 and</w:t>
      </w:r>
      <w:r w:rsidRPr="007E3A6B">
        <w:rPr>
          <w:rFonts w:ascii="Times New Roman" w:hAnsi="Times New Roman"/>
          <w:sz w:val="24"/>
          <w:szCs w:val="24"/>
        </w:rPr>
        <w:t xml:space="preserve"> highlights the heterogeneity in water quality across space and time</w:t>
      </w:r>
      <w:r>
        <w:rPr>
          <w:rFonts w:ascii="Times New Roman" w:hAnsi="Times New Roman"/>
          <w:sz w:val="24"/>
          <w:szCs w:val="24"/>
        </w:rPr>
        <w:t>. There are 1,136 unique raster cells west of Ohio’s eastern border (80°31</w:t>
      </w:r>
      <w:r w:rsidRPr="00F55373">
        <w:rPr>
          <w:rFonts w:ascii="Times New Roman" w:hAnsi="Times New Roman"/>
          <w:sz w:val="24"/>
          <w:szCs w:val="24"/>
        </w:rPr>
        <w:t>'10.9"W</w:t>
      </w:r>
      <w:r>
        <w:rPr>
          <w:rFonts w:ascii="Times New Roman" w:hAnsi="Times New Roman"/>
          <w:sz w:val="24"/>
          <w:szCs w:val="24"/>
        </w:rPr>
        <w:t>) where CHLA data are available, with the average raster cell having 1.22 CHLA measurements available per month.</w:t>
      </w:r>
    </w:p>
    <w:bookmarkEnd w:id="13"/>
    <w:p w14:paraId="4CA745C1" w14:textId="354F7A7B"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CHLA is used as the primary indicator of HABs in Lake Erie as hydrologists define occurrences of blooms using CHLA (</w:t>
      </w:r>
      <w:proofErr w:type="spellStart"/>
      <w:r>
        <w:rPr>
          <w:rFonts w:ascii="Times New Roman" w:eastAsia="Times New Roman" w:hAnsi="Times New Roman"/>
          <w:sz w:val="24"/>
          <w:szCs w:val="24"/>
        </w:rPr>
        <w:t>Rinta</w:t>
      </w:r>
      <w:proofErr w:type="spellEnd"/>
      <w:r>
        <w:rPr>
          <w:rFonts w:ascii="Times New Roman" w:eastAsia="Times New Roman" w:hAnsi="Times New Roman"/>
          <w:sz w:val="24"/>
          <w:szCs w:val="24"/>
        </w:rPr>
        <w:t xml:space="preserve">-Kanto et al. 2005; Becker et al. 2009; Davis et al. </w:t>
      </w:r>
      <w:r>
        <w:rPr>
          <w:rFonts w:ascii="Times New Roman" w:eastAsia="Times New Roman" w:hAnsi="Times New Roman"/>
          <w:sz w:val="24"/>
          <w:szCs w:val="24"/>
        </w:rPr>
        <w:lastRenderedPageBreak/>
        <w:t xml:space="preserve">2012), while the Ohio EPA </w:t>
      </w:r>
      <w:r w:rsidRPr="00A42713">
        <w:rPr>
          <w:rFonts w:ascii="Times New Roman" w:eastAsia="Times New Roman" w:hAnsi="Times New Roman"/>
          <w:sz w:val="24"/>
          <w:szCs w:val="24"/>
        </w:rPr>
        <w:t>(</w:t>
      </w:r>
      <w:r>
        <w:rPr>
          <w:rFonts w:ascii="Times New Roman" w:hAnsi="Times New Roman"/>
          <w:sz w:val="24"/>
          <w:szCs w:val="24"/>
        </w:rPr>
        <w:t>2016</w:t>
      </w:r>
      <w:r w:rsidRPr="00A42713">
        <w:rPr>
          <w:rFonts w:ascii="Times New Roman" w:hAnsi="Times New Roman"/>
          <w:sz w:val="24"/>
          <w:szCs w:val="24"/>
        </w:rPr>
        <w:t>)</w:t>
      </w:r>
      <w:r>
        <w:rPr>
          <w:rFonts w:ascii="Times New Roman" w:eastAsia="Times New Roman" w:hAnsi="Times New Roman"/>
          <w:sz w:val="24"/>
          <w:szCs w:val="24"/>
        </w:rPr>
        <w:t>, the US EPA (EPA 2019), and the WHO (WHO 2003) issue HAB health advisories based on CHLA concentrations. The WHO and EPA categorize the chances of having acute health effects during recreational activities as “mild” when CHLA levels are below 10</w:t>
      </w:r>
      <w:r w:rsidRPr="003A1E8C">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μg</w:t>
      </w:r>
      <w:proofErr w:type="spellEnd"/>
      <w:r>
        <w:rPr>
          <w:rFonts w:ascii="Times New Roman" w:eastAsia="Times New Roman" w:hAnsi="Times New Roman"/>
          <w:sz w:val="24"/>
          <w:szCs w:val="24"/>
        </w:rPr>
        <w:t xml:space="preserve">/L, “moderate” when CHLA </w:t>
      </w:r>
      <w:r w:rsidRPr="00997ED3">
        <w:rPr>
          <w:rFonts w:ascii="Times New Roman" w:eastAsia="Times New Roman" w:hAnsi="Times New Roman"/>
          <w:sz w:val="24"/>
          <w:szCs w:val="24"/>
        </w:rPr>
        <w:t xml:space="preserve">levels are between 10 </w:t>
      </w:r>
      <w:proofErr w:type="spellStart"/>
      <w:r w:rsidRPr="00997ED3">
        <w:rPr>
          <w:rFonts w:ascii="Times New Roman" w:eastAsia="Times New Roman" w:hAnsi="Times New Roman"/>
          <w:sz w:val="24"/>
          <w:szCs w:val="24"/>
        </w:rPr>
        <w:t>μg</w:t>
      </w:r>
      <w:proofErr w:type="spellEnd"/>
      <w:r w:rsidRPr="00997ED3">
        <w:rPr>
          <w:rFonts w:ascii="Times New Roman" w:eastAsia="Times New Roman" w:hAnsi="Times New Roman"/>
          <w:sz w:val="24"/>
          <w:szCs w:val="24"/>
        </w:rPr>
        <w:t xml:space="preserve">/L and 50 </w:t>
      </w:r>
      <w:proofErr w:type="spellStart"/>
      <w:r w:rsidRPr="00997ED3">
        <w:rPr>
          <w:rFonts w:ascii="Times New Roman" w:eastAsia="Times New Roman" w:hAnsi="Times New Roman"/>
          <w:sz w:val="24"/>
          <w:szCs w:val="24"/>
        </w:rPr>
        <w:t>μg</w:t>
      </w:r>
      <w:proofErr w:type="spellEnd"/>
      <w:r w:rsidRPr="00997ED3">
        <w:rPr>
          <w:rFonts w:ascii="Times New Roman" w:eastAsia="Times New Roman" w:hAnsi="Times New Roman"/>
          <w:sz w:val="24"/>
          <w:szCs w:val="24"/>
        </w:rPr>
        <w:t xml:space="preserve">/L, and “high” when CHLA levels are greater than 50 </w:t>
      </w:r>
      <w:proofErr w:type="spellStart"/>
      <w:r w:rsidRPr="00997ED3">
        <w:rPr>
          <w:rFonts w:ascii="Times New Roman" w:eastAsia="Times New Roman" w:hAnsi="Times New Roman"/>
          <w:sz w:val="24"/>
          <w:szCs w:val="24"/>
        </w:rPr>
        <w:t>μg</w:t>
      </w:r>
      <w:proofErr w:type="spellEnd"/>
      <w:r w:rsidRPr="00997ED3">
        <w:rPr>
          <w:rFonts w:ascii="Times New Roman" w:eastAsia="Times New Roman" w:hAnsi="Times New Roman"/>
          <w:sz w:val="24"/>
          <w:szCs w:val="24"/>
        </w:rPr>
        <w:t xml:space="preserve">/L </w:t>
      </w:r>
      <w:r w:rsidRPr="00997ED3">
        <w:rPr>
          <w:rFonts w:ascii="Times New Roman" w:hAnsi="Times New Roman"/>
          <w:sz w:val="24"/>
          <w:szCs w:val="24"/>
        </w:rPr>
        <w:t>(EPA 2020).</w:t>
      </w:r>
      <w:r>
        <w:rPr>
          <w:rFonts w:ascii="Times New Roman" w:hAnsi="Times New Roman"/>
          <w:sz w:val="24"/>
          <w:szCs w:val="24"/>
        </w:rPr>
        <w:t xml:space="preserve"> We therefore use the terms CHLA and HABs interchangeably throughout the text, though we acknowledge that CHLA may be an imperfect measure of HABs. </w:t>
      </w:r>
    </w:p>
    <w:p w14:paraId="4A41736C" w14:textId="307FA068" w:rsidR="00687C1B" w:rsidRDefault="00687C1B" w:rsidP="009D71FA">
      <w:pPr>
        <w:pStyle w:val="NoSpacing"/>
        <w:spacing w:line="480" w:lineRule="auto"/>
        <w:rPr>
          <w:rFonts w:ascii="Times New Roman" w:hAnsi="Times New Roman"/>
          <w:sz w:val="24"/>
          <w:szCs w:val="24"/>
        </w:rPr>
      </w:pPr>
      <w:r>
        <w:rPr>
          <w:rFonts w:ascii="Times New Roman" w:hAnsi="Times New Roman"/>
          <w:sz w:val="24"/>
          <w:szCs w:val="24"/>
        </w:rPr>
        <w:t xml:space="preserve">     </w:t>
      </w:r>
      <w:bookmarkStart w:id="18" w:name="_Hlk78875022"/>
      <w:r>
        <w:rPr>
          <w:rFonts w:ascii="Times New Roman" w:hAnsi="Times New Roman"/>
          <w:sz w:val="24"/>
          <w:szCs w:val="24"/>
        </w:rPr>
        <w:t>CHLA measures are aggregated to the block group by year by month level by first finding the three closest satellite raster cells to each block group.</w:t>
      </w:r>
      <w:r>
        <w:rPr>
          <w:rStyle w:val="FootnoteReference"/>
          <w:rFonts w:ascii="Times New Roman" w:eastAsia="Times New Roman" w:hAnsi="Times New Roman"/>
          <w:sz w:val="24"/>
          <w:szCs w:val="24"/>
        </w:rPr>
        <w:footnoteReference w:id="11"/>
      </w:r>
      <w:r>
        <w:rPr>
          <w:rFonts w:ascii="Times New Roman" w:hAnsi="Times New Roman"/>
          <w:sz w:val="24"/>
          <w:szCs w:val="24"/>
        </w:rPr>
        <w:t xml:space="preserve"> CHLA readings taken over the past 6 months from these locations are then averaged and assigned to each housing transaction using the year, month, and block group in which the house sold.</w:t>
      </w:r>
      <w:bookmarkEnd w:id="18"/>
      <w:r>
        <w:rPr>
          <w:rStyle w:val="FootnoteReference"/>
          <w:rFonts w:ascii="Times New Roman" w:hAnsi="Times New Roman"/>
          <w:sz w:val="24"/>
          <w:szCs w:val="24"/>
        </w:rPr>
        <w:footnoteReference w:id="12"/>
      </w:r>
      <w:r>
        <w:rPr>
          <w:rFonts w:ascii="Times New Roman" w:hAnsi="Times New Roman"/>
          <w:sz w:val="24"/>
          <w:szCs w:val="24"/>
        </w:rPr>
        <w:t xml:space="preserve"> </w:t>
      </w:r>
      <w:r w:rsidRPr="00340EB5">
        <w:rPr>
          <w:rFonts w:ascii="Times New Roman" w:hAnsi="Times New Roman"/>
          <w:sz w:val="24"/>
          <w:szCs w:val="24"/>
        </w:rPr>
        <w:t>CHLA conditions observed 6 months preceding the sale of a home</w:t>
      </w:r>
      <w:r>
        <w:rPr>
          <w:rFonts w:ascii="Times New Roman" w:hAnsi="Times New Roman"/>
          <w:sz w:val="24"/>
          <w:szCs w:val="24"/>
        </w:rPr>
        <w:t xml:space="preserve"> and close to the home’s block group</w:t>
      </w:r>
      <w:r w:rsidRPr="00340EB5">
        <w:rPr>
          <w:rFonts w:ascii="Times New Roman" w:hAnsi="Times New Roman"/>
          <w:sz w:val="24"/>
          <w:szCs w:val="24"/>
        </w:rPr>
        <w:t xml:space="preserve"> are expected to influence housing price.</w:t>
      </w:r>
      <w:r w:rsidDel="00467D5A">
        <w:rPr>
          <w:rFonts w:ascii="Times New Roman" w:hAnsi="Times New Roman"/>
          <w:sz w:val="24"/>
          <w:szCs w:val="24"/>
        </w:rPr>
        <w:t xml:space="preserve"> </w:t>
      </w:r>
      <w:r>
        <w:rPr>
          <w:rFonts w:ascii="Times New Roman" w:hAnsi="Times New Roman"/>
          <w:sz w:val="24"/>
          <w:szCs w:val="24"/>
        </w:rPr>
        <w:t xml:space="preserve">We define CHLA at the block group level so it will match the spatial scale of the fixed effect. This ensures the coefficient of interest </w:t>
      </w:r>
      <m:oMath>
        <m:sSub>
          <m:sSubPr>
            <m:ctrlPr>
              <w:rPr>
                <w:rFonts w:ascii="Cambria Math" w:eastAsia="Times New Roman" w:hAnsi="Cambria Math"/>
                <w:i/>
                <w:iCs/>
                <w:sz w:val="24"/>
                <w:szCs w:val="24"/>
              </w:rPr>
            </m:ctrlPr>
          </m:sSubPr>
          <m:e>
            <m:r>
              <w:rPr>
                <w:rFonts w:ascii="Cambria Math" w:eastAsia="Times New Roman" w:hAnsi="Cambria Math" w:hint="eastAsia"/>
                <w:sz w:val="24"/>
                <w:szCs w:val="24"/>
              </w:rPr>
              <m:t>β</m:t>
            </m:r>
          </m:e>
          <m:sub>
            <m:r>
              <w:rPr>
                <w:rFonts w:ascii="Cambria Math" w:eastAsia="Times New Roman" w:hAnsi="Cambria Math"/>
                <w:sz w:val="24"/>
                <w:szCs w:val="24"/>
              </w:rPr>
              <m:t>1</m:t>
            </m:r>
          </m:sub>
        </m:sSub>
      </m:oMath>
      <w:r>
        <w:rPr>
          <w:rFonts w:ascii="Times New Roman" w:hAnsi="Times New Roman"/>
          <w:sz w:val="24"/>
          <w:szCs w:val="24"/>
        </w:rPr>
        <w:t xml:space="preserve"> is identified only from variation across time when spatial fixed effects are employed, removing spatially-varying sources of omitted variable bias. Summary statistics of the continuous HAB measure are provided in </w:t>
      </w:r>
      <w:r w:rsidRPr="000A7F33">
        <w:rPr>
          <w:rFonts w:ascii="Times New Roman" w:hAnsi="Times New Roman"/>
          <w:sz w:val="24"/>
          <w:szCs w:val="24"/>
        </w:rPr>
        <w:t>Table 1.</w:t>
      </w:r>
    </w:p>
    <w:p w14:paraId="070AD4D8" w14:textId="08C1394A"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E. Coli data from 139 public access locations are collected from the Ohio Department of Health (ODH) and the EPA. Water samples are typically collected at least once a week during the summer months of May – September and are available from 2003 - 2015. We follow the same practice of attaching E. Coli data to housing transactions as we did with CHLA, though a </w:t>
      </w:r>
      <w:r>
        <w:rPr>
          <w:rFonts w:ascii="Times New Roman" w:hAnsi="Times New Roman"/>
          <w:sz w:val="24"/>
          <w:szCs w:val="24"/>
        </w:rPr>
        <w:lastRenderedPageBreak/>
        <w:t xml:space="preserve">6-month median is derived from the three closest sampling locations as opposed to a 6-month mean as it provided a better statistical fit. Unlike CHLA, E. Coli data are not available year-round. For housing transactions with no E. Coli samples taken 6 months prior to their sale date, we attach E. Coli data from the closest available month before the sale date instead (Wolf and </w:t>
      </w:r>
      <w:proofErr w:type="spellStart"/>
      <w:r>
        <w:rPr>
          <w:rFonts w:ascii="Times New Roman" w:hAnsi="Times New Roman"/>
          <w:sz w:val="24"/>
          <w:szCs w:val="24"/>
        </w:rPr>
        <w:t>Klaiber</w:t>
      </w:r>
      <w:proofErr w:type="spellEnd"/>
      <w:r>
        <w:rPr>
          <w:rFonts w:ascii="Times New Roman" w:hAnsi="Times New Roman"/>
          <w:sz w:val="24"/>
          <w:szCs w:val="24"/>
        </w:rPr>
        <w:t xml:space="preserve"> 2017). </w:t>
      </w:r>
    </w:p>
    <w:p w14:paraId="36C00036" w14:textId="7B96DFB5" w:rsidR="009D5E52" w:rsidRDefault="00687C1B" w:rsidP="009D5E52">
      <w:pPr>
        <w:pStyle w:val="NoSpacing"/>
        <w:spacing w:line="48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TP levels</w:t>
      </w:r>
      <w:r>
        <w:rPr>
          <w:rFonts w:ascii="Times New Roman" w:hAnsi="Times New Roman"/>
          <w:sz w:val="24"/>
          <w:szCs w:val="24"/>
        </w:rPr>
        <w:t xml:space="preserve"> from Lake Erie’s largest tributary in Ohio (the Maumee River) are used as an instrument for HAB concentrations. We collect TP data from the</w:t>
      </w:r>
      <w:r w:rsidRPr="004A3E33">
        <w:rPr>
          <w:rFonts w:ascii="Times New Roman" w:hAnsi="Times New Roman"/>
          <w:sz w:val="24"/>
          <w:szCs w:val="24"/>
        </w:rPr>
        <w:t xml:space="preserve"> </w:t>
      </w:r>
      <w:r>
        <w:rPr>
          <w:rFonts w:ascii="Times New Roman" w:hAnsi="Times New Roman"/>
          <w:sz w:val="24"/>
          <w:szCs w:val="24"/>
        </w:rPr>
        <w:t>USGS</w:t>
      </w:r>
      <w:r w:rsidRPr="004A3E33">
        <w:rPr>
          <w:rFonts w:ascii="Times New Roman" w:hAnsi="Times New Roman"/>
          <w:sz w:val="24"/>
          <w:szCs w:val="24"/>
        </w:rPr>
        <w:t xml:space="preserve"> </w:t>
      </w:r>
      <w:r>
        <w:rPr>
          <w:rFonts w:ascii="Times New Roman" w:hAnsi="Times New Roman"/>
          <w:sz w:val="24"/>
          <w:szCs w:val="24"/>
        </w:rPr>
        <w:t xml:space="preserve">04193500 </w:t>
      </w:r>
      <w:r w:rsidRPr="004A3E33">
        <w:rPr>
          <w:rFonts w:ascii="Times New Roman" w:hAnsi="Times New Roman"/>
          <w:sz w:val="24"/>
          <w:szCs w:val="24"/>
        </w:rPr>
        <w:t>monitoring station</w:t>
      </w:r>
      <w:r>
        <w:rPr>
          <w:rFonts w:ascii="Times New Roman" w:hAnsi="Times New Roman"/>
          <w:sz w:val="24"/>
          <w:szCs w:val="24"/>
        </w:rPr>
        <w:t xml:space="preserve"> located in </w:t>
      </w:r>
      <w:r w:rsidRPr="004A3E33">
        <w:rPr>
          <w:rFonts w:ascii="Times New Roman" w:hAnsi="Times New Roman"/>
          <w:sz w:val="24"/>
          <w:szCs w:val="24"/>
        </w:rPr>
        <w:t>Waterville, Ohio</w:t>
      </w:r>
      <w:r>
        <w:rPr>
          <w:rFonts w:ascii="Times New Roman" w:hAnsi="Times New Roman"/>
          <w:sz w:val="24"/>
          <w:szCs w:val="24"/>
        </w:rPr>
        <w:t xml:space="preserve"> (Figure 1).</w:t>
      </w:r>
      <w:r w:rsidRPr="004A3E33">
        <w:rPr>
          <w:rFonts w:ascii="Times New Roman" w:hAnsi="Times New Roman"/>
          <w:sz w:val="24"/>
          <w:szCs w:val="24"/>
        </w:rPr>
        <w:t xml:space="preserve"> </w:t>
      </w:r>
      <w:r>
        <w:rPr>
          <w:rFonts w:ascii="Times New Roman" w:hAnsi="Times New Roman"/>
          <w:sz w:val="24"/>
          <w:szCs w:val="24"/>
        </w:rPr>
        <w:t>Monthly TP loads are calculated from daily readings using the flow-weighting procedure outlined in Richards et al. (2010)</w:t>
      </w:r>
      <w:r w:rsidRPr="004A3E33">
        <w:rPr>
          <w:rFonts w:ascii="Times New Roman" w:hAnsi="Times New Roman"/>
          <w:sz w:val="24"/>
          <w:szCs w:val="24"/>
        </w:rPr>
        <w:t xml:space="preserve">. </w:t>
      </w:r>
      <w:r>
        <w:rPr>
          <w:rFonts w:ascii="Times New Roman" w:hAnsi="Times New Roman"/>
          <w:sz w:val="24"/>
          <w:szCs w:val="24"/>
        </w:rPr>
        <w:t>Using the monthly data, we create a 6-month mean TP measure</w:t>
      </w:r>
      <w:r w:rsidRPr="00BE2A39">
        <w:rPr>
          <w:rFonts w:ascii="Times New Roman" w:hAnsi="Times New Roman"/>
          <w:sz w:val="24"/>
          <w:szCs w:val="24"/>
        </w:rPr>
        <w:t xml:space="preserve">. </w:t>
      </w:r>
      <w:r>
        <w:rPr>
          <w:rFonts w:ascii="Times New Roman" w:hAnsi="Times New Roman"/>
          <w:sz w:val="24"/>
          <w:szCs w:val="24"/>
        </w:rPr>
        <w:t>The natural log of TP is assigned to each housing transaction based on the year and month in which the property sold, though we offset TP 6 months from when the CHLA measures are taken to reflect the delayed relationship between the Maumee River and HABs (Stumpf et al. 2012; Wynne and Stumpf 2015; Sayers et al. 2019).</w:t>
      </w:r>
      <w:r>
        <w:rPr>
          <w:rStyle w:val="FootnoteReference"/>
          <w:rFonts w:ascii="Times New Roman" w:hAnsi="Times New Roman"/>
          <w:sz w:val="24"/>
          <w:szCs w:val="24"/>
        </w:rPr>
        <w:footnoteReference w:id="13"/>
      </w:r>
      <w:r>
        <w:rPr>
          <w:rFonts w:ascii="Times New Roman" w:hAnsi="Times New Roman"/>
          <w:sz w:val="24"/>
          <w:szCs w:val="24"/>
        </w:rPr>
        <w:t xml:space="preserve"> We form a second instrument by interacting the 6-month rolling TP measure with </w:t>
      </w:r>
      <m:oMath>
        <m:r>
          <w:rPr>
            <w:rFonts w:ascii="Cambria Math" w:eastAsia="Times New Roman" w:hAnsi="Cambria Math"/>
            <w:sz w:val="24"/>
            <w:szCs w:val="24"/>
          </w:rPr>
          <m:t>ln</m:t>
        </m:r>
        <m:sSub>
          <m:sSubPr>
            <m:ctrlPr>
              <w:rPr>
                <w:rFonts w:ascii="Cambria Math" w:eastAsia="Times New Roman" w:hAnsi="Cambria Math"/>
                <w:i/>
                <w:iCs/>
                <w:sz w:val="24"/>
                <w:szCs w:val="24"/>
              </w:rPr>
            </m:ctrlPr>
          </m:sSubPr>
          <m:e>
            <m:r>
              <w:rPr>
                <w:rFonts w:ascii="Cambria Math" w:eastAsia="Times New Roman" w:hAnsi="Cambria Math"/>
                <w:sz w:val="24"/>
                <w:szCs w:val="24"/>
              </w:rPr>
              <m:t xml:space="preserve"> DistancetoMaumee</m:t>
            </m:r>
          </m:e>
          <m:sub>
            <m:r>
              <w:rPr>
                <w:rFonts w:ascii="Cambria Math" w:eastAsia="Times New Roman" w:hAnsi="Cambria Math"/>
                <w:sz w:val="24"/>
                <w:szCs w:val="24"/>
              </w:rPr>
              <m:t>l</m:t>
            </m:r>
          </m:sub>
        </m:sSub>
      </m:oMath>
      <w:r>
        <w:rPr>
          <w:rFonts w:ascii="Times New Roman" w:hAnsi="Times New Roman"/>
          <w:sz w:val="24"/>
          <w:szCs w:val="24"/>
        </w:rPr>
        <w:t>, a measure of how far</w:t>
      </w:r>
      <w:r w:rsidRPr="009E6EE9">
        <w:rPr>
          <w:rFonts w:ascii="Times New Roman" w:hAnsi="Times New Roman"/>
          <w:sz w:val="24"/>
          <w:szCs w:val="24"/>
        </w:rPr>
        <w:t xml:space="preserve"> each block group centroid</w:t>
      </w:r>
      <w:r>
        <w:rPr>
          <w:rFonts w:ascii="Times New Roman" w:hAnsi="Times New Roman"/>
          <w:sz w:val="24"/>
          <w:szCs w:val="24"/>
        </w:rPr>
        <w:t xml:space="preserve"> is</w:t>
      </w:r>
      <w:r w:rsidRPr="009E6EE9">
        <w:rPr>
          <w:rFonts w:ascii="Times New Roman" w:hAnsi="Times New Roman"/>
          <w:sz w:val="24"/>
          <w:szCs w:val="24"/>
        </w:rPr>
        <w:t xml:space="preserve"> to the end of Maumee River</w:t>
      </w:r>
      <w:r>
        <w:rPr>
          <w:rFonts w:ascii="Times New Roman" w:hAnsi="Times New Roman"/>
          <w:sz w:val="24"/>
          <w:szCs w:val="24"/>
        </w:rPr>
        <w:t>. This allows the effect of</w:t>
      </w:r>
      <w:r w:rsidRPr="009E6EE9">
        <w:rPr>
          <w:rFonts w:ascii="Times New Roman" w:hAnsi="Times New Roman"/>
          <w:sz w:val="24"/>
          <w:szCs w:val="24"/>
        </w:rPr>
        <w:t xml:space="preserve"> </w:t>
      </w:r>
      <w:r>
        <w:rPr>
          <w:rFonts w:ascii="Times New Roman" w:hAnsi="Times New Roman"/>
          <w:sz w:val="24"/>
          <w:szCs w:val="24"/>
        </w:rPr>
        <w:t>TP</w:t>
      </w:r>
      <w:r w:rsidRPr="009E6EE9">
        <w:rPr>
          <w:rFonts w:ascii="Times New Roman" w:hAnsi="Times New Roman"/>
          <w:sz w:val="24"/>
          <w:szCs w:val="24"/>
        </w:rPr>
        <w:t xml:space="preserve"> on HABs to </w:t>
      </w:r>
      <w:r>
        <w:rPr>
          <w:rFonts w:ascii="Times New Roman" w:hAnsi="Times New Roman"/>
          <w:sz w:val="24"/>
          <w:szCs w:val="24"/>
        </w:rPr>
        <w:t>vary</w:t>
      </w:r>
      <w:r w:rsidRPr="009E6EE9">
        <w:rPr>
          <w:rFonts w:ascii="Times New Roman" w:hAnsi="Times New Roman"/>
          <w:sz w:val="24"/>
          <w:szCs w:val="24"/>
        </w:rPr>
        <w:t xml:space="preserve"> with proximity to the Maumee River</w:t>
      </w:r>
      <w:r>
        <w:rPr>
          <w:rFonts w:ascii="Times New Roman" w:hAnsi="Times New Roman"/>
          <w:sz w:val="24"/>
          <w:szCs w:val="24"/>
        </w:rPr>
        <w:t xml:space="preserve">. </w:t>
      </w:r>
    </w:p>
    <w:p w14:paraId="66111C96" w14:textId="77777777" w:rsidR="00B03D28" w:rsidRDefault="00B03D28" w:rsidP="009D5E52">
      <w:pPr>
        <w:pStyle w:val="NoSpacing"/>
        <w:spacing w:line="480" w:lineRule="auto"/>
        <w:rPr>
          <w:rFonts w:ascii="Times New Roman" w:hAnsi="Times New Roman"/>
          <w:sz w:val="24"/>
          <w:szCs w:val="24"/>
        </w:rPr>
      </w:pPr>
    </w:p>
    <w:p w14:paraId="1C5EFAC9" w14:textId="22F00D2F" w:rsidR="00687C1B" w:rsidRPr="007E3A6B" w:rsidRDefault="009D5E52" w:rsidP="00047873">
      <w:pPr>
        <w:pStyle w:val="NoSpacing"/>
        <w:rPr>
          <w:rFonts w:ascii="Times New Roman" w:hAnsi="Times New Roman"/>
          <w:b/>
          <w:sz w:val="24"/>
          <w:szCs w:val="24"/>
        </w:rPr>
      </w:pPr>
      <w:r>
        <w:rPr>
          <w:rFonts w:ascii="Times New Roman" w:hAnsi="Times New Roman"/>
          <w:b/>
          <w:sz w:val="24"/>
          <w:szCs w:val="24"/>
        </w:rPr>
        <w:t xml:space="preserve">IV. </w:t>
      </w:r>
      <w:r w:rsidR="00687C1B" w:rsidRPr="007E3A6B">
        <w:rPr>
          <w:rFonts w:ascii="Times New Roman" w:hAnsi="Times New Roman"/>
          <w:b/>
          <w:sz w:val="24"/>
          <w:szCs w:val="24"/>
        </w:rPr>
        <w:t>Results</w:t>
      </w:r>
    </w:p>
    <w:p w14:paraId="22E83337" w14:textId="77777777" w:rsidR="00687C1B" w:rsidRPr="007E3A6B" w:rsidRDefault="00687C1B" w:rsidP="00D17B5E">
      <w:pPr>
        <w:pStyle w:val="NoSpacing"/>
        <w:rPr>
          <w:rFonts w:ascii="Times New Roman" w:hAnsi="Times New Roman"/>
          <w:b/>
          <w:sz w:val="24"/>
          <w:szCs w:val="24"/>
        </w:rPr>
      </w:pPr>
    </w:p>
    <w:p w14:paraId="2EA678E4" w14:textId="6552D2F5" w:rsidR="00687C1B" w:rsidRDefault="00687C1B" w:rsidP="00F7148F">
      <w:pPr>
        <w:pStyle w:val="NoSpacing"/>
        <w:spacing w:line="480" w:lineRule="auto"/>
        <w:rPr>
          <w:rFonts w:ascii="Times New Roman" w:hAnsi="Times New Roman"/>
          <w:sz w:val="24"/>
          <w:szCs w:val="24"/>
        </w:rPr>
      </w:pPr>
      <w:r w:rsidRPr="00220C6C">
        <w:rPr>
          <w:rFonts w:ascii="Times New Roman" w:hAnsi="Times New Roman"/>
          <w:sz w:val="24"/>
          <w:szCs w:val="24"/>
        </w:rPr>
        <w:t xml:space="preserve">Figure </w:t>
      </w:r>
      <w:r>
        <w:rPr>
          <w:rFonts w:ascii="Times New Roman" w:hAnsi="Times New Roman"/>
          <w:sz w:val="24"/>
          <w:szCs w:val="24"/>
        </w:rPr>
        <w:t>3</w:t>
      </w:r>
      <w:r w:rsidRPr="00220C6C">
        <w:rPr>
          <w:rFonts w:ascii="Times New Roman" w:hAnsi="Times New Roman"/>
          <w:sz w:val="24"/>
          <w:szCs w:val="24"/>
        </w:rPr>
        <w:t xml:space="preserve"> shows the </w:t>
      </w:r>
      <w:r>
        <w:rPr>
          <w:rFonts w:ascii="Times New Roman" w:hAnsi="Times New Roman"/>
          <w:sz w:val="24"/>
          <w:szCs w:val="24"/>
        </w:rPr>
        <w:t xml:space="preserve">estimated </w:t>
      </w:r>
      <w:r w:rsidRPr="00220C6C">
        <w:rPr>
          <w:rFonts w:ascii="Times New Roman" w:hAnsi="Times New Roman"/>
          <w:sz w:val="24"/>
          <w:szCs w:val="24"/>
        </w:rPr>
        <w:t>price gradient</w:t>
      </w:r>
      <w:r>
        <w:rPr>
          <w:rFonts w:ascii="Times New Roman" w:hAnsi="Times New Roman"/>
          <w:sz w:val="24"/>
          <w:szCs w:val="24"/>
        </w:rPr>
        <w:t xml:space="preserve"> (equation (2)) used to determine the spatial extent of water quality impacts</w:t>
      </w:r>
      <w:r w:rsidRPr="00220C6C">
        <w:rPr>
          <w:rFonts w:ascii="Times New Roman" w:hAnsi="Times New Roman"/>
          <w:sz w:val="24"/>
          <w:szCs w:val="24"/>
        </w:rPr>
        <w:t xml:space="preserve">, with the </w:t>
      </w:r>
      <w:r w:rsidRPr="003C6B49">
        <w:rPr>
          <w:rFonts w:ascii="Times New Roman" w:hAnsi="Times New Roman"/>
          <w:sz w:val="24"/>
          <w:szCs w:val="24"/>
        </w:rPr>
        <w:t xml:space="preserve">solid line </w:t>
      </w:r>
      <w:r>
        <w:rPr>
          <w:rFonts w:ascii="Times New Roman" w:hAnsi="Times New Roman"/>
          <w:sz w:val="24"/>
          <w:szCs w:val="24"/>
        </w:rPr>
        <w:t>representing the hedonic price gradient associated with proximity to Lake Erie</w:t>
      </w:r>
      <w:r w:rsidRPr="003C6B49">
        <w:rPr>
          <w:rFonts w:ascii="Times New Roman" w:hAnsi="Times New Roman"/>
          <w:sz w:val="24"/>
          <w:szCs w:val="24"/>
        </w:rPr>
        <w:t>.</w:t>
      </w:r>
      <w:r>
        <w:rPr>
          <w:rFonts w:ascii="Times New Roman" w:hAnsi="Times New Roman"/>
          <w:sz w:val="24"/>
          <w:szCs w:val="24"/>
        </w:rPr>
        <w:t xml:space="preserve"> 95% confidence intervals are also depicted in Figure 3 by the dashed </w:t>
      </w:r>
      <w:r>
        <w:rPr>
          <w:rFonts w:ascii="Times New Roman" w:hAnsi="Times New Roman"/>
          <w:sz w:val="24"/>
          <w:szCs w:val="24"/>
        </w:rPr>
        <w:lastRenderedPageBreak/>
        <w:t>black lines.</w:t>
      </w:r>
      <w:r w:rsidRPr="003C6B49">
        <w:rPr>
          <w:rFonts w:ascii="Times New Roman" w:hAnsi="Times New Roman"/>
          <w:sz w:val="24"/>
          <w:szCs w:val="24"/>
        </w:rPr>
        <w:t xml:space="preserve"> Housing values decrease as one moves further from Lake Erie</w:t>
      </w:r>
      <w:r>
        <w:rPr>
          <w:rFonts w:ascii="Times New Roman" w:hAnsi="Times New Roman"/>
          <w:sz w:val="24"/>
          <w:szCs w:val="24"/>
        </w:rPr>
        <w:t xml:space="preserve">, reflecting </w:t>
      </w:r>
      <w:r w:rsidRPr="003C6B49">
        <w:rPr>
          <w:rFonts w:ascii="Times New Roman" w:hAnsi="Times New Roman"/>
          <w:sz w:val="24"/>
          <w:szCs w:val="24"/>
        </w:rPr>
        <w:t xml:space="preserve">the premium homeowners are willing to pay to live near and have quick access to Lake Erie. Eventually home values </w:t>
      </w:r>
      <w:r>
        <w:rPr>
          <w:rFonts w:ascii="Times New Roman" w:hAnsi="Times New Roman"/>
          <w:sz w:val="24"/>
          <w:szCs w:val="24"/>
        </w:rPr>
        <w:t>stabilize and are unresponsive to small changes in distance. This occurs around 1,200 meters when the 95% confidence interval crosses zero. Based on this result, w</w:t>
      </w:r>
      <w:r w:rsidRPr="003C6B49">
        <w:rPr>
          <w:rFonts w:ascii="Times New Roman" w:hAnsi="Times New Roman"/>
          <w:sz w:val="24"/>
          <w:szCs w:val="24"/>
        </w:rPr>
        <w:t xml:space="preserve">e </w:t>
      </w:r>
      <w:r>
        <w:rPr>
          <w:rFonts w:ascii="Times New Roman" w:hAnsi="Times New Roman"/>
          <w:sz w:val="24"/>
          <w:szCs w:val="24"/>
        </w:rPr>
        <w:t xml:space="preserve">determine the spatial extent of water quality on property values to be </w:t>
      </w:r>
      <w:r w:rsidRPr="003C6B49">
        <w:rPr>
          <w:rFonts w:ascii="Times New Roman" w:hAnsi="Times New Roman"/>
          <w:sz w:val="24"/>
          <w:szCs w:val="24"/>
        </w:rPr>
        <w:t xml:space="preserve">1.2 kilometers </w:t>
      </w:r>
      <w:r>
        <w:rPr>
          <w:rFonts w:ascii="Times New Roman" w:hAnsi="Times New Roman"/>
          <w:sz w:val="24"/>
          <w:szCs w:val="24"/>
        </w:rPr>
        <w:t xml:space="preserve">from the lake. </w:t>
      </w:r>
    </w:p>
    <w:p w14:paraId="284A41F8" w14:textId="36677D81"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Similar housing price patterns are observed on other large waterbodies. For the Chesapeake Bay, price differentials extend up to 2 kilometers (Walsh et al. 2017), while in the Narragansett Bay property values respond to water quality change up to 1.5 kilometers away (Liu, </w:t>
      </w:r>
      <w:proofErr w:type="spellStart"/>
      <w:r>
        <w:rPr>
          <w:rFonts w:ascii="Times New Roman" w:hAnsi="Times New Roman"/>
          <w:sz w:val="24"/>
          <w:szCs w:val="24"/>
        </w:rPr>
        <w:t>Opaluch</w:t>
      </w:r>
      <w:proofErr w:type="spellEnd"/>
      <w:r>
        <w:rPr>
          <w:rFonts w:ascii="Times New Roman" w:hAnsi="Times New Roman"/>
          <w:sz w:val="24"/>
          <w:szCs w:val="24"/>
        </w:rPr>
        <w:t xml:space="preserve">, and Uchida 2017). The size of the water body appears to influence this spatial threshold, with smaller waterbodies tending to have more localized effects. The spatial extent of water quality capitalization for the largest inland lake in Ohio – Grand Lake Saint </w:t>
      </w:r>
      <w:proofErr w:type="spellStart"/>
      <w:r>
        <w:rPr>
          <w:rFonts w:ascii="Times New Roman" w:hAnsi="Times New Roman"/>
          <w:sz w:val="24"/>
          <w:szCs w:val="24"/>
        </w:rPr>
        <w:t>Marys</w:t>
      </w:r>
      <w:proofErr w:type="spellEnd"/>
      <w:r>
        <w:rPr>
          <w:rFonts w:ascii="Times New Roman" w:hAnsi="Times New Roman"/>
          <w:sz w:val="24"/>
          <w:szCs w:val="24"/>
        </w:rPr>
        <w:t xml:space="preserve"> which has a surface area of 55 </w:t>
      </w:r>
      <m:oMath>
        <m:sSup>
          <m:sSupPr>
            <m:ctrlPr>
              <w:rPr>
                <w:rFonts w:ascii="Cambria Math" w:hAnsi="Cambria Math"/>
                <w:iCs/>
                <w:sz w:val="24"/>
                <w:szCs w:val="24"/>
              </w:rPr>
            </m:ctrlPr>
          </m:sSupPr>
          <m:e>
            <m:r>
              <m:rPr>
                <m:sty m:val="p"/>
              </m:rPr>
              <w:rPr>
                <w:rFonts w:ascii="Cambria Math" w:hAnsi="Cambria Math"/>
                <w:sz w:val="24"/>
                <w:szCs w:val="24"/>
              </w:rPr>
              <m:t>km</m:t>
            </m:r>
          </m:e>
          <m:sup>
            <m:r>
              <m:rPr>
                <m:sty m:val="p"/>
              </m:rPr>
              <w:rPr>
                <w:rFonts w:ascii="Cambria Math" w:hAnsi="Cambria Math"/>
                <w:sz w:val="24"/>
                <w:szCs w:val="24"/>
              </w:rPr>
              <m:t>2</m:t>
            </m:r>
          </m:sup>
        </m:sSup>
      </m:oMath>
      <w:r>
        <w:rPr>
          <w:rFonts w:ascii="Times New Roman" w:hAnsi="Times New Roman"/>
          <w:sz w:val="24"/>
          <w:szCs w:val="24"/>
        </w:rPr>
        <w:t xml:space="preserve"> – is only 0.6 kilometers (Wolf and Klaiber 2017), while the hedonic gradient extends up to 1 kilometer away from freshwater lakes in Florida (Walsh, Milon, and Scrogin 2011). </w:t>
      </w:r>
    </w:p>
    <w:p w14:paraId="685B9C78" w14:textId="3EFF0B7A" w:rsidR="00687C1B" w:rsidRDefault="00687C1B" w:rsidP="00EA52A2">
      <w:pPr>
        <w:pStyle w:val="NoSpacing"/>
        <w:spacing w:line="480" w:lineRule="auto"/>
        <w:rPr>
          <w:rFonts w:ascii="Times New Roman" w:hAnsi="Times New Roman"/>
          <w:sz w:val="24"/>
          <w:szCs w:val="24"/>
        </w:rPr>
      </w:pPr>
      <w:r>
        <w:rPr>
          <w:rFonts w:ascii="Times New Roman" w:hAnsi="Times New Roman"/>
          <w:sz w:val="24"/>
          <w:szCs w:val="24"/>
        </w:rPr>
        <w:t xml:space="preserve">     We use the spatial patterns observed in Figure 3 to specify the hedonic market as consisting of homes within 1.2 kilometers of Lake Erie. Table 2</w:t>
      </w:r>
      <w:r w:rsidRPr="007E3A6B">
        <w:rPr>
          <w:rFonts w:ascii="Times New Roman" w:hAnsi="Times New Roman"/>
          <w:sz w:val="24"/>
          <w:szCs w:val="24"/>
        </w:rPr>
        <w:t xml:space="preserve"> display</w:t>
      </w:r>
      <w:r>
        <w:rPr>
          <w:rFonts w:ascii="Times New Roman" w:hAnsi="Times New Roman"/>
          <w:sz w:val="24"/>
          <w:szCs w:val="24"/>
        </w:rPr>
        <w:t>s</w:t>
      </w:r>
      <w:r w:rsidRPr="007E3A6B">
        <w:rPr>
          <w:rFonts w:ascii="Times New Roman" w:hAnsi="Times New Roman"/>
          <w:sz w:val="24"/>
          <w:szCs w:val="24"/>
        </w:rPr>
        <w:t xml:space="preserve"> </w:t>
      </w:r>
      <w:r>
        <w:rPr>
          <w:rFonts w:ascii="Times New Roman" w:hAnsi="Times New Roman"/>
          <w:sz w:val="24"/>
          <w:szCs w:val="24"/>
        </w:rPr>
        <w:t>hedonic price coefficients for four separate models using this sample of 34,915 housing transactions. In the first column (Model 1) a hedonic price function is estimated using OLS with census block group fixed effects. In Model 2 – the baseline specification for equations (5) and (6) – HABs are instrumented using TP and TP interacted with distance to the Maumee River, while in Models 3 and 4 we instrument for HABs using 12-month and 18-month lagged TP.</w:t>
      </w:r>
      <w:r>
        <w:rPr>
          <w:rStyle w:val="FootnoteReference"/>
          <w:rFonts w:ascii="Times New Roman" w:hAnsi="Times New Roman"/>
          <w:sz w:val="24"/>
          <w:szCs w:val="24"/>
        </w:rPr>
        <w:footnoteReference w:id="14"/>
      </w:r>
    </w:p>
    <w:p w14:paraId="31C309AA" w14:textId="79636B8E" w:rsidR="00687C1B" w:rsidRDefault="00687C1B" w:rsidP="00EA52A2">
      <w:pPr>
        <w:pStyle w:val="NoSpacing"/>
        <w:spacing w:line="480" w:lineRule="auto"/>
        <w:rPr>
          <w:rFonts w:ascii="Times New Roman" w:hAnsi="Times New Roman"/>
          <w:sz w:val="24"/>
          <w:szCs w:val="24"/>
        </w:rPr>
      </w:pPr>
      <w:r>
        <w:rPr>
          <w:rFonts w:ascii="Times New Roman" w:hAnsi="Times New Roman"/>
          <w:sz w:val="24"/>
          <w:szCs w:val="24"/>
        </w:rPr>
        <w:lastRenderedPageBreak/>
        <w:t xml:space="preserve">     Starting with the bold coefficient in Model 1, we find no relationship between HABs and housing price using a naïve OLS estimator. Our HAB elasticity coefficient becomes negative and statistically significant at the 1% level using instrumental variables in Model 2, with a 1% increase in HABs corresponding to a 0.11% decrease in housing price. Evaluated at the sample average housing value and HAB measure, this indicates a 1 </w:t>
      </w:r>
      <w:proofErr w:type="spellStart"/>
      <w:r w:rsidRPr="004F1ED8">
        <w:rPr>
          <w:rFonts w:ascii="Times New Roman" w:hAnsi="Times New Roman"/>
          <w:sz w:val="24"/>
          <w:szCs w:val="24"/>
        </w:rPr>
        <w:t>μg</w:t>
      </w:r>
      <w:proofErr w:type="spellEnd"/>
      <w:r w:rsidRPr="004F1ED8">
        <w:rPr>
          <w:rFonts w:ascii="Times New Roman" w:hAnsi="Times New Roman"/>
          <w:sz w:val="24"/>
          <w:szCs w:val="24"/>
        </w:rPr>
        <w:t>/L</w:t>
      </w:r>
      <w:r>
        <w:rPr>
          <w:rFonts w:ascii="Times New Roman" w:hAnsi="Times New Roman"/>
          <w:sz w:val="24"/>
          <w:szCs w:val="24"/>
        </w:rPr>
        <w:t xml:space="preserve"> (15.6%) increase in HABs will decrease housing price by $2,205. </w:t>
      </w:r>
      <w:bookmarkStart w:id="20" w:name="_Hlk66773538"/>
      <w:r>
        <w:rPr>
          <w:rFonts w:ascii="Times New Roman" w:hAnsi="Times New Roman"/>
          <w:sz w:val="24"/>
          <w:szCs w:val="24"/>
        </w:rPr>
        <w:t>This estimate should be interpreted as a local average treatment effect as we identify the relationship between housing price and HABs using water quality change induced by TP runoff from the Maumee River</w:t>
      </w:r>
      <w:bookmarkEnd w:id="20"/>
      <w:r>
        <w:rPr>
          <w:rFonts w:ascii="Times New Roman" w:hAnsi="Times New Roman"/>
          <w:sz w:val="24"/>
          <w:szCs w:val="24"/>
        </w:rPr>
        <w:t xml:space="preserve">. </w:t>
      </w:r>
    </w:p>
    <w:p w14:paraId="367125EA" w14:textId="02009BC8" w:rsidR="00687C1B" w:rsidRDefault="00687C1B">
      <w:pPr>
        <w:pStyle w:val="NoSpacing"/>
        <w:spacing w:line="480" w:lineRule="auto"/>
        <w:rPr>
          <w:rFonts w:ascii="Times New Roman" w:hAnsi="Times New Roman"/>
          <w:sz w:val="24"/>
          <w:szCs w:val="24"/>
        </w:rPr>
      </w:pPr>
      <w:r>
        <w:rPr>
          <w:rFonts w:ascii="Times New Roman" w:hAnsi="Times New Roman"/>
          <w:sz w:val="24"/>
          <w:szCs w:val="24"/>
        </w:rPr>
        <w:t xml:space="preserve">     As one would expect, inclusion of longer lagged instruments (Models 3 and 4) decreases the power of the instruments and attenuates the HAB elasticity towards the OLS estimate. A Durbin-Wu-Hausman (Wu 1973; Hausman 1978) test reveals the difference between the OLS and 2SLS estimate is statistically different in Models 2 and 3, while the null hypothesis is not rejected in Model 4. The first-stage </w:t>
      </w:r>
      <w:proofErr w:type="spellStart"/>
      <w:r>
        <w:rPr>
          <w:rFonts w:ascii="Times New Roman" w:hAnsi="Times New Roman"/>
          <w:sz w:val="24"/>
          <w:szCs w:val="24"/>
        </w:rPr>
        <w:t>Kleibergen-Paap</w:t>
      </w:r>
      <w:proofErr w:type="spellEnd"/>
      <w:r>
        <w:rPr>
          <w:rFonts w:ascii="Times New Roman" w:hAnsi="Times New Roman"/>
          <w:sz w:val="24"/>
          <w:szCs w:val="24"/>
        </w:rPr>
        <w:t xml:space="preserve"> F score (</w:t>
      </w:r>
      <w:proofErr w:type="spellStart"/>
      <w:r>
        <w:rPr>
          <w:rFonts w:ascii="Times New Roman" w:hAnsi="Times New Roman"/>
          <w:sz w:val="24"/>
          <w:szCs w:val="24"/>
        </w:rPr>
        <w:t>Bazzi</w:t>
      </w:r>
      <w:proofErr w:type="spellEnd"/>
      <w:r>
        <w:rPr>
          <w:rFonts w:ascii="Times New Roman" w:hAnsi="Times New Roman"/>
          <w:sz w:val="24"/>
          <w:szCs w:val="24"/>
        </w:rPr>
        <w:t xml:space="preserve"> and Clemens 2013) in the baseline model also indicates the instruments are relevant and not likely to produce coefficients more biased than OLS (Bound, Jaeger, and Baker 1995). </w:t>
      </w:r>
      <w:r>
        <w:rPr>
          <w:rFonts w:ascii="Times New Roman" w:hAnsi="Times New Roman"/>
          <w:color w:val="222222"/>
          <w:sz w:val="24"/>
          <w:szCs w:val="24"/>
          <w:shd w:val="clear" w:color="auto" w:fill="FFFFFF"/>
        </w:rPr>
        <w:t xml:space="preserve">We cluster standard errors at the block group level in all models, which is the level of spatial variation in the second instrument (Abadie et al. 2017). The sign and significance of the TP measures in the first-stage also </w:t>
      </w:r>
      <w:r w:rsidRPr="00861BE1">
        <w:rPr>
          <w:rFonts w:ascii="Times New Roman" w:hAnsi="Times New Roman"/>
          <w:bCs/>
          <w:sz w:val="24"/>
          <w:szCs w:val="24"/>
        </w:rPr>
        <w:t>match expectations (Table A</w:t>
      </w:r>
      <w:r>
        <w:rPr>
          <w:rFonts w:ascii="Times New Roman" w:hAnsi="Times New Roman"/>
          <w:bCs/>
          <w:sz w:val="24"/>
          <w:szCs w:val="24"/>
        </w:rPr>
        <w:t>3 of the Supplementary Appendix) with higher TP increasing HAB levels, though the relationship weakens with greater distance to the Maumee River.</w:t>
      </w:r>
    </w:p>
    <w:p w14:paraId="5660818D" w14:textId="57F8D43B"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w:t>
      </w:r>
      <w:r w:rsidRPr="007E3A6B">
        <w:rPr>
          <w:rFonts w:ascii="Times New Roman" w:hAnsi="Times New Roman"/>
          <w:sz w:val="24"/>
          <w:szCs w:val="24"/>
        </w:rPr>
        <w:t xml:space="preserve">The relationship between housing values and structural attributes </w:t>
      </w:r>
      <w:r>
        <w:rPr>
          <w:rFonts w:ascii="Times New Roman" w:hAnsi="Times New Roman"/>
          <w:sz w:val="24"/>
          <w:szCs w:val="24"/>
        </w:rPr>
        <w:t>also</w:t>
      </w:r>
      <w:r w:rsidRPr="007E3A6B">
        <w:rPr>
          <w:rFonts w:ascii="Times New Roman" w:hAnsi="Times New Roman"/>
          <w:sz w:val="24"/>
          <w:szCs w:val="24"/>
        </w:rPr>
        <w:t xml:space="preserve"> </w:t>
      </w:r>
      <w:r>
        <w:rPr>
          <w:rFonts w:ascii="Times New Roman" w:hAnsi="Times New Roman"/>
          <w:sz w:val="24"/>
          <w:szCs w:val="24"/>
        </w:rPr>
        <w:t>conforms to expectations. H</w:t>
      </w:r>
      <w:r w:rsidRPr="007E3A6B">
        <w:rPr>
          <w:rFonts w:ascii="Times New Roman" w:hAnsi="Times New Roman"/>
          <w:sz w:val="24"/>
          <w:szCs w:val="24"/>
        </w:rPr>
        <w:t>ousing values increas</w:t>
      </w:r>
      <w:r>
        <w:rPr>
          <w:rFonts w:ascii="Times New Roman" w:hAnsi="Times New Roman"/>
          <w:sz w:val="24"/>
          <w:szCs w:val="24"/>
        </w:rPr>
        <w:t>e</w:t>
      </w:r>
      <w:r w:rsidRPr="007E3A6B">
        <w:rPr>
          <w:rFonts w:ascii="Times New Roman" w:hAnsi="Times New Roman"/>
          <w:sz w:val="24"/>
          <w:szCs w:val="24"/>
        </w:rPr>
        <w:t xml:space="preserve"> </w:t>
      </w:r>
      <w:r>
        <w:rPr>
          <w:rFonts w:ascii="Times New Roman" w:hAnsi="Times New Roman"/>
          <w:sz w:val="24"/>
          <w:szCs w:val="24"/>
        </w:rPr>
        <w:t xml:space="preserve">with square footage, parcel lot acreage, the number of </w:t>
      </w:r>
      <w:r>
        <w:rPr>
          <w:rFonts w:ascii="Times New Roman" w:hAnsi="Times New Roman"/>
          <w:sz w:val="24"/>
          <w:szCs w:val="24"/>
        </w:rPr>
        <w:lastRenderedPageBreak/>
        <w:t xml:space="preserve">bathrooms, but decrease with age. Adding features like a garage, fireplace, or central air conditioning will also increase the value of a home. From our spatial characteristics we also see property values increase as a house moves closer to Lake Erie shoreline, with lake adjacent homes experiencing the largest premium. Proximity to a highway is also observed to decrease a home’s value. </w:t>
      </w:r>
    </w:p>
    <w:p w14:paraId="010C8965" w14:textId="06823A57" w:rsidR="00687C1B" w:rsidRDefault="00687C1B" w:rsidP="006215AC">
      <w:pPr>
        <w:pStyle w:val="NoSpacing"/>
        <w:spacing w:line="480" w:lineRule="auto"/>
        <w:rPr>
          <w:rFonts w:ascii="Times New Roman" w:hAnsi="Times New Roman"/>
          <w:sz w:val="24"/>
          <w:szCs w:val="24"/>
        </w:rPr>
      </w:pPr>
      <w:r>
        <w:rPr>
          <w:rFonts w:ascii="Times New Roman" w:hAnsi="Times New Roman"/>
          <w:sz w:val="24"/>
          <w:szCs w:val="24"/>
        </w:rPr>
        <w:t xml:space="preserve">     We consider Model 2 to be our preferred specification as the statistical tests in Table 2 suggest a 6-month lag between HABs and TP produces the strongest correlation in the first-stage. </w:t>
      </w:r>
      <w:bookmarkStart w:id="21" w:name="_Hlk75344966"/>
      <w:r>
        <w:rPr>
          <w:rFonts w:ascii="Times New Roman" w:hAnsi="Times New Roman"/>
          <w:sz w:val="24"/>
          <w:szCs w:val="24"/>
        </w:rPr>
        <w:t xml:space="preserve">We therefore use Model 2 as our baseline going forward. </w:t>
      </w:r>
      <w:bookmarkStart w:id="22" w:name="_Hlk86763341"/>
      <w:r>
        <w:rPr>
          <w:rFonts w:ascii="Times New Roman" w:hAnsi="Times New Roman"/>
          <w:sz w:val="24"/>
          <w:szCs w:val="24"/>
        </w:rPr>
        <w:t>It is important to note that we cannot definitively attribute our coefficient of interest to the effect of HABs alone as runoff from the Maumee River could induce change in other water quality attributes. We cannot directly test this as a full set of water quality controls (</w:t>
      </w:r>
      <w:proofErr w:type="gramStart"/>
      <w:r>
        <w:rPr>
          <w:rFonts w:ascii="Times New Roman" w:hAnsi="Times New Roman"/>
          <w:sz w:val="24"/>
          <w:szCs w:val="24"/>
        </w:rPr>
        <w:t>i.e.</w:t>
      </w:r>
      <w:proofErr w:type="gramEnd"/>
      <w:r>
        <w:rPr>
          <w:rFonts w:ascii="Times New Roman" w:hAnsi="Times New Roman"/>
          <w:sz w:val="24"/>
          <w:szCs w:val="24"/>
        </w:rPr>
        <w:t xml:space="preserve"> dissolved oxygen, suspended sediment, fecal coliform, etc.) is unavailable at the spatial and temporal scale of our analysis.</w:t>
      </w:r>
      <w:bookmarkEnd w:id="21"/>
    </w:p>
    <w:bookmarkEnd w:id="22"/>
    <w:p w14:paraId="3F2F1000" w14:textId="77777777" w:rsidR="00687C1B" w:rsidRPr="007E3A6B" w:rsidRDefault="00687C1B" w:rsidP="00185D61">
      <w:pPr>
        <w:pStyle w:val="NoSpacing"/>
        <w:spacing w:line="480" w:lineRule="auto"/>
        <w:ind w:firstLine="720"/>
        <w:rPr>
          <w:rFonts w:ascii="Times New Roman" w:hAnsi="Times New Roman"/>
          <w:sz w:val="24"/>
          <w:szCs w:val="24"/>
        </w:rPr>
      </w:pPr>
    </w:p>
    <w:p w14:paraId="610EF91E" w14:textId="401D8D75" w:rsidR="00687C1B" w:rsidRDefault="00687C1B" w:rsidP="003C41F5">
      <w:pPr>
        <w:pStyle w:val="NoSpacing"/>
        <w:spacing w:line="480" w:lineRule="auto"/>
        <w:rPr>
          <w:rFonts w:ascii="Times New Roman" w:hAnsi="Times New Roman"/>
          <w:b/>
          <w:bCs/>
          <w:i/>
          <w:iCs/>
          <w:sz w:val="24"/>
          <w:szCs w:val="24"/>
        </w:rPr>
      </w:pPr>
      <w:r>
        <w:rPr>
          <w:rFonts w:ascii="Times New Roman" w:hAnsi="Times New Roman"/>
          <w:b/>
          <w:bCs/>
          <w:i/>
          <w:iCs/>
          <w:sz w:val="24"/>
          <w:szCs w:val="24"/>
        </w:rPr>
        <w:t>Temporal and Spatial Heterogeneity</w:t>
      </w:r>
    </w:p>
    <w:p w14:paraId="72E94D76" w14:textId="081445E7"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In this section we test the sensitivity of our baseline estimates to alternative specifications and examine potential sources of heterogeneity. The collapse of the nationwide housing market and subsequent recession (2008 - 2010) likely changed the Lake Erie housing market. The capitalization of HABs could have changed over that time due to an unstable hedonic price equilibrium (</w:t>
      </w:r>
      <w:proofErr w:type="spellStart"/>
      <w:r>
        <w:rPr>
          <w:rFonts w:ascii="Times New Roman" w:hAnsi="Times New Roman"/>
          <w:sz w:val="24"/>
          <w:szCs w:val="24"/>
        </w:rPr>
        <w:t>Kuminoff</w:t>
      </w:r>
      <w:proofErr w:type="spellEnd"/>
      <w:r>
        <w:rPr>
          <w:rFonts w:ascii="Times New Roman" w:hAnsi="Times New Roman"/>
          <w:sz w:val="24"/>
          <w:szCs w:val="24"/>
        </w:rPr>
        <w:t xml:space="preserve"> and Pope 2014). To test this, we create three dummies indicating whether the property was sold during the housing boom (before December 2007), bust (December 2007 – June 2009), or recovery period (after June 2009) and allow the instruments, </w:t>
      </w:r>
      <m:oMath>
        <m:r>
          <w:rPr>
            <w:rFonts w:ascii="Cambria Math" w:hAnsi="Cambria Math"/>
            <w:sz w:val="24"/>
            <w:szCs w:val="24"/>
          </w:rPr>
          <m:t>ln Algae</m:t>
        </m:r>
      </m:oMath>
      <w:r>
        <w:rPr>
          <w:rFonts w:ascii="Times New Roman" w:hAnsi="Times New Roman"/>
          <w:sz w:val="24"/>
          <w:szCs w:val="24"/>
        </w:rPr>
        <w:t>, and the property characteristics to vary across these periods. We include all of the interaction terms in our model while excluding the level term (</w:t>
      </w:r>
      <m:oMath>
        <m:r>
          <w:rPr>
            <w:rFonts w:ascii="Cambria Math" w:hAnsi="Cambria Math"/>
            <w:sz w:val="24"/>
            <w:szCs w:val="24"/>
          </w:rPr>
          <m:t>ln Algae</m:t>
        </m:r>
      </m:oMath>
      <w:r>
        <w:rPr>
          <w:rFonts w:ascii="Times New Roman" w:hAnsi="Times New Roman"/>
          <w:sz w:val="24"/>
          <w:szCs w:val="24"/>
        </w:rPr>
        <w:t xml:space="preserve">) to prevent perfect collinearity and report </w:t>
      </w:r>
      <w:r>
        <w:rPr>
          <w:rFonts w:ascii="Times New Roman" w:hAnsi="Times New Roman"/>
          <w:sz w:val="24"/>
          <w:szCs w:val="24"/>
        </w:rPr>
        <w:lastRenderedPageBreak/>
        <w:t>the results under Model 5 in Table 3. Property damages from HABs peaked during the housing bust period, with a 1% increase in HAB concentrations corresponding to a 0.26% devaluation. Negative capitalization is also observed during the boom and the bust period (-0.08 to -0.13), though the elasticity terms are smaller in magnitude.</w:t>
      </w:r>
    </w:p>
    <w:p w14:paraId="795B3695" w14:textId="6DC35869" w:rsidR="00687C1B" w:rsidRDefault="00687C1B" w:rsidP="002B228E">
      <w:pPr>
        <w:pStyle w:val="NoSpacing"/>
        <w:spacing w:line="480" w:lineRule="auto"/>
        <w:rPr>
          <w:rFonts w:ascii="Times New Roman" w:hAnsi="Times New Roman"/>
          <w:iCs/>
          <w:sz w:val="24"/>
          <w:szCs w:val="24"/>
        </w:rPr>
      </w:pPr>
      <w:r>
        <w:rPr>
          <w:rFonts w:ascii="Times New Roman" w:hAnsi="Times New Roman"/>
          <w:sz w:val="24"/>
          <w:szCs w:val="24"/>
        </w:rPr>
        <w:t xml:space="preserve">     Houses closer to the lakeshore may experience greater losses from water quality degradation (Walsh, </w:t>
      </w:r>
      <w:proofErr w:type="spellStart"/>
      <w:r>
        <w:rPr>
          <w:rFonts w:ascii="Times New Roman" w:hAnsi="Times New Roman"/>
          <w:sz w:val="24"/>
          <w:szCs w:val="24"/>
        </w:rPr>
        <w:t>Milon</w:t>
      </w:r>
      <w:proofErr w:type="spellEnd"/>
      <w:r>
        <w:rPr>
          <w:rFonts w:ascii="Times New Roman" w:hAnsi="Times New Roman"/>
          <w:sz w:val="24"/>
          <w:szCs w:val="24"/>
        </w:rPr>
        <w:t xml:space="preserve">, and </w:t>
      </w:r>
      <w:proofErr w:type="spellStart"/>
      <w:r>
        <w:rPr>
          <w:rFonts w:ascii="Times New Roman" w:hAnsi="Times New Roman"/>
          <w:sz w:val="24"/>
          <w:szCs w:val="24"/>
        </w:rPr>
        <w:t>Scrogin</w:t>
      </w:r>
      <w:proofErr w:type="spellEnd"/>
      <w:r>
        <w:rPr>
          <w:rFonts w:ascii="Times New Roman" w:hAnsi="Times New Roman"/>
          <w:sz w:val="24"/>
          <w:szCs w:val="24"/>
        </w:rPr>
        <w:t xml:space="preserve"> 2011; Wolf and </w:t>
      </w:r>
      <w:proofErr w:type="spellStart"/>
      <w:r>
        <w:rPr>
          <w:rFonts w:ascii="Times New Roman" w:hAnsi="Times New Roman"/>
          <w:sz w:val="24"/>
          <w:szCs w:val="24"/>
        </w:rPr>
        <w:t>Klaiber</w:t>
      </w:r>
      <w:proofErr w:type="spellEnd"/>
      <w:r>
        <w:rPr>
          <w:rFonts w:ascii="Times New Roman" w:hAnsi="Times New Roman"/>
          <w:sz w:val="24"/>
          <w:szCs w:val="24"/>
        </w:rPr>
        <w:t xml:space="preserve"> 2017). We allow for this possibility by creating four spatial dummies indicating if the property is within 300 meters of Lake Erie (</w:t>
      </w:r>
      <w:r w:rsidRPr="00EA59A1">
        <w:rPr>
          <w:rFonts w:ascii="Times New Roman" w:hAnsi="Times New Roman"/>
          <w:i/>
          <w:sz w:val="24"/>
          <w:szCs w:val="24"/>
        </w:rPr>
        <w:t>Lake300</w:t>
      </w:r>
      <w:r>
        <w:rPr>
          <w:rFonts w:ascii="Times New Roman" w:hAnsi="Times New Roman"/>
          <w:sz w:val="24"/>
          <w:szCs w:val="24"/>
        </w:rPr>
        <w:t>), between 300 meters and 600 meters (</w:t>
      </w:r>
      <w:r w:rsidRPr="00EA59A1">
        <w:rPr>
          <w:rFonts w:ascii="Times New Roman" w:hAnsi="Times New Roman"/>
          <w:i/>
          <w:sz w:val="24"/>
          <w:szCs w:val="24"/>
        </w:rPr>
        <w:t>Lake</w:t>
      </w:r>
      <w:r>
        <w:rPr>
          <w:rFonts w:ascii="Times New Roman" w:hAnsi="Times New Roman"/>
          <w:i/>
          <w:sz w:val="24"/>
          <w:szCs w:val="24"/>
        </w:rPr>
        <w:t>6</w:t>
      </w:r>
      <w:r w:rsidRPr="00EA59A1">
        <w:rPr>
          <w:rFonts w:ascii="Times New Roman" w:hAnsi="Times New Roman"/>
          <w:i/>
          <w:sz w:val="24"/>
          <w:szCs w:val="24"/>
        </w:rPr>
        <w:t>00</w:t>
      </w:r>
      <w:r>
        <w:rPr>
          <w:rFonts w:ascii="Times New Roman" w:hAnsi="Times New Roman"/>
          <w:iCs/>
          <w:sz w:val="24"/>
          <w:szCs w:val="24"/>
        </w:rPr>
        <w:t xml:space="preserve">) </w:t>
      </w:r>
      <w:r w:rsidRPr="00EA59A1">
        <w:rPr>
          <w:rFonts w:ascii="Times New Roman" w:hAnsi="Times New Roman"/>
          <w:iCs/>
          <w:sz w:val="24"/>
          <w:szCs w:val="24"/>
        </w:rPr>
        <w:t>between</w:t>
      </w:r>
      <w:r>
        <w:rPr>
          <w:rFonts w:ascii="Times New Roman" w:hAnsi="Times New Roman"/>
          <w:sz w:val="24"/>
          <w:szCs w:val="24"/>
        </w:rPr>
        <w:t xml:space="preserve"> 600 meters and 900 meters (</w:t>
      </w:r>
      <w:r w:rsidRPr="00EA59A1">
        <w:rPr>
          <w:rFonts w:ascii="Times New Roman" w:hAnsi="Times New Roman"/>
          <w:i/>
          <w:sz w:val="24"/>
          <w:szCs w:val="24"/>
        </w:rPr>
        <w:t>Lake</w:t>
      </w:r>
      <w:r>
        <w:rPr>
          <w:rFonts w:ascii="Times New Roman" w:hAnsi="Times New Roman"/>
          <w:i/>
          <w:sz w:val="24"/>
          <w:szCs w:val="24"/>
        </w:rPr>
        <w:t>9</w:t>
      </w:r>
      <w:r w:rsidRPr="00EA59A1">
        <w:rPr>
          <w:rFonts w:ascii="Times New Roman" w:hAnsi="Times New Roman"/>
          <w:i/>
          <w:sz w:val="24"/>
          <w:szCs w:val="24"/>
        </w:rPr>
        <w:t>00</w:t>
      </w:r>
      <w:r>
        <w:rPr>
          <w:rFonts w:ascii="Times New Roman" w:hAnsi="Times New Roman"/>
          <w:sz w:val="24"/>
          <w:szCs w:val="24"/>
        </w:rPr>
        <w:t>), and beyond 900 meters (</w:t>
      </w:r>
      <w:r w:rsidRPr="00EA59A1">
        <w:rPr>
          <w:rFonts w:ascii="Times New Roman" w:hAnsi="Times New Roman"/>
          <w:i/>
          <w:sz w:val="24"/>
          <w:szCs w:val="24"/>
        </w:rPr>
        <w:t>Lake</w:t>
      </w:r>
      <w:r>
        <w:rPr>
          <w:rFonts w:ascii="Times New Roman" w:hAnsi="Times New Roman"/>
          <w:i/>
          <w:sz w:val="24"/>
          <w:szCs w:val="24"/>
        </w:rPr>
        <w:t>12</w:t>
      </w:r>
      <w:r w:rsidRPr="00EA59A1">
        <w:rPr>
          <w:rFonts w:ascii="Times New Roman" w:hAnsi="Times New Roman"/>
          <w:i/>
          <w:sz w:val="24"/>
          <w:szCs w:val="24"/>
        </w:rPr>
        <w:t>00</w:t>
      </w:r>
      <w:r>
        <w:rPr>
          <w:rFonts w:ascii="Times New Roman" w:hAnsi="Times New Roman"/>
          <w:sz w:val="24"/>
          <w:szCs w:val="24"/>
        </w:rPr>
        <w:t xml:space="preserve">), and include interactions between the spatial dummies and </w:t>
      </w:r>
      <m:oMath>
        <m:r>
          <w:rPr>
            <w:rFonts w:ascii="Cambria Math" w:hAnsi="Cambria Math"/>
            <w:sz w:val="24"/>
            <w:szCs w:val="24"/>
          </w:rPr>
          <m:t>ln Algae</m:t>
        </m:r>
      </m:oMath>
      <w:r>
        <w:rPr>
          <w:rFonts w:ascii="Times New Roman" w:hAnsi="Times New Roman"/>
          <w:iCs/>
          <w:sz w:val="24"/>
          <w:szCs w:val="24"/>
        </w:rPr>
        <w:t xml:space="preserve"> in the updated model. The results from this spatially heterogenous model are reported under Model 6 of Table 3. Overall, we find the impact of HABs on property values attenuates as properties are farther from Lake Erie. Properties within 300 meters lose 0.13% of their value for every 1% increase in HABs, for instance, while properties in the farthest group experience very little to no HAB-related losses as indicated by the statistically insignificant coefficient. </w:t>
      </w:r>
    </w:p>
    <w:p w14:paraId="43727F33" w14:textId="77777777" w:rsidR="00687C1B" w:rsidRDefault="00687C1B" w:rsidP="002B228E">
      <w:pPr>
        <w:pStyle w:val="NoSpacing"/>
        <w:spacing w:line="480" w:lineRule="auto"/>
        <w:rPr>
          <w:rFonts w:ascii="Times New Roman" w:hAnsi="Times New Roman"/>
          <w:iCs/>
          <w:sz w:val="24"/>
          <w:szCs w:val="24"/>
        </w:rPr>
      </w:pPr>
    </w:p>
    <w:p w14:paraId="450FD27B" w14:textId="64595C85" w:rsidR="00687C1B" w:rsidRDefault="00687C1B" w:rsidP="00FC5056">
      <w:pPr>
        <w:pStyle w:val="NoSpacing"/>
        <w:spacing w:line="480" w:lineRule="auto"/>
        <w:rPr>
          <w:rFonts w:ascii="Times New Roman" w:hAnsi="Times New Roman"/>
          <w:b/>
          <w:bCs/>
          <w:i/>
          <w:iCs/>
          <w:sz w:val="24"/>
          <w:szCs w:val="24"/>
        </w:rPr>
      </w:pPr>
      <w:r>
        <w:rPr>
          <w:rFonts w:ascii="Times New Roman" w:hAnsi="Times New Roman"/>
          <w:b/>
          <w:bCs/>
          <w:i/>
          <w:iCs/>
          <w:sz w:val="24"/>
          <w:szCs w:val="24"/>
        </w:rPr>
        <w:t>Property Fixed Effects</w:t>
      </w:r>
    </w:p>
    <w:p w14:paraId="56EF64B4" w14:textId="06B7C6DB" w:rsidR="00687C1B" w:rsidRDefault="00687C1B" w:rsidP="002B228E">
      <w:pPr>
        <w:pStyle w:val="NoSpacing"/>
        <w:spacing w:line="480" w:lineRule="auto"/>
        <w:rPr>
          <w:rFonts w:ascii="Times New Roman" w:hAnsi="Times New Roman"/>
          <w:iCs/>
          <w:sz w:val="24"/>
          <w:szCs w:val="24"/>
        </w:rPr>
      </w:pPr>
      <w:bookmarkStart w:id="23" w:name="_Hlk75343799"/>
      <w:r>
        <w:rPr>
          <w:rFonts w:ascii="Times New Roman" w:hAnsi="Times New Roman"/>
          <w:iCs/>
          <w:sz w:val="24"/>
          <w:szCs w:val="24"/>
        </w:rPr>
        <w:t xml:space="preserve">Property fixed effects are one of the strongest hedges against time-constant omitted variable bias as they control for characteristics that are difficult to measure, like curb-appeal or the overall flow and design of a house (Palmquist 2005; Bishop et al. 2020). We swap census block group fixed effects for property fixed effects in Model 7 and Model 8 and limit the sample to repeat sale homes as inclusion of singleton observations leads to biased standard errors (Correia 2015). We report OLS and 2SLS coefficients from this auxiliary specification in Table 4 in the first and </w:t>
      </w:r>
      <w:r>
        <w:rPr>
          <w:rFonts w:ascii="Times New Roman" w:hAnsi="Times New Roman"/>
          <w:iCs/>
          <w:sz w:val="24"/>
          <w:szCs w:val="24"/>
        </w:rPr>
        <w:lastRenderedPageBreak/>
        <w:t xml:space="preserve">second column respectively. A statistical relationship between HABs and property values is not observed until </w:t>
      </w:r>
      <m:oMath>
        <m:r>
          <w:rPr>
            <w:rFonts w:ascii="Cambria Math" w:hAnsi="Cambria Math"/>
            <w:sz w:val="24"/>
            <w:szCs w:val="24"/>
          </w:rPr>
          <m:t>ln Algae</m:t>
        </m:r>
      </m:oMath>
      <w:r>
        <w:rPr>
          <w:rFonts w:ascii="Times New Roman" w:hAnsi="Times New Roman"/>
          <w:iCs/>
          <w:sz w:val="24"/>
          <w:szCs w:val="24"/>
        </w:rPr>
        <w:t xml:space="preserve"> is instrumented, where estimates from Model 8 indicate property values will decrease by 0.16% for every 1% increase in HABs. This valuation is similar to our baseline elasticity as the two estimates are 0.64 standard errors apart when using Model 8 as the reference point. </w:t>
      </w:r>
      <w:bookmarkStart w:id="24" w:name="_Hlk86066655"/>
      <w:r>
        <w:rPr>
          <w:rFonts w:ascii="Times New Roman" w:hAnsi="Times New Roman"/>
          <w:iCs/>
          <w:sz w:val="24"/>
          <w:szCs w:val="24"/>
        </w:rPr>
        <w:t xml:space="preserve">We continue to use Model 2 as the baseline given the similarity in estimates, concerns of selection bias in property fixed effect models (Palmquist 2005; Zabel 2008), and the ability to control for </w:t>
      </w:r>
      <w:proofErr w:type="spellStart"/>
      <w:r>
        <w:rPr>
          <w:rFonts w:ascii="Times New Roman" w:hAnsi="Times New Roman"/>
          <w:iCs/>
          <w:sz w:val="24"/>
          <w:szCs w:val="24"/>
        </w:rPr>
        <w:t>unobservables</w:t>
      </w:r>
      <w:proofErr w:type="spellEnd"/>
      <w:r>
        <w:rPr>
          <w:rFonts w:ascii="Times New Roman" w:hAnsi="Times New Roman"/>
          <w:iCs/>
          <w:sz w:val="24"/>
          <w:szCs w:val="24"/>
        </w:rPr>
        <w:t xml:space="preserve"> at a finer spatial scale without losing information that is useful when identifying heterogeneous treatment effects (Ortega and </w:t>
      </w:r>
      <w:proofErr w:type="spellStart"/>
      <w:r>
        <w:rPr>
          <w:rFonts w:ascii="Times New Roman" w:hAnsi="Times New Roman"/>
          <w:iCs/>
          <w:sz w:val="24"/>
          <w:szCs w:val="24"/>
        </w:rPr>
        <w:t>Taspinar</w:t>
      </w:r>
      <w:proofErr w:type="spellEnd"/>
      <w:r>
        <w:rPr>
          <w:rFonts w:ascii="Times New Roman" w:hAnsi="Times New Roman"/>
          <w:iCs/>
          <w:sz w:val="24"/>
          <w:szCs w:val="24"/>
        </w:rPr>
        <w:t xml:space="preserve"> 2018). </w:t>
      </w:r>
      <w:bookmarkEnd w:id="24"/>
    </w:p>
    <w:p w14:paraId="719B0BF3" w14:textId="4CF8B23A" w:rsidR="00687C1B" w:rsidRDefault="00687C1B" w:rsidP="002B228E">
      <w:pPr>
        <w:pStyle w:val="NoSpacing"/>
        <w:spacing w:line="480" w:lineRule="auto"/>
        <w:rPr>
          <w:rFonts w:ascii="Times New Roman" w:hAnsi="Times New Roman"/>
          <w:iCs/>
          <w:sz w:val="24"/>
          <w:szCs w:val="24"/>
        </w:rPr>
      </w:pPr>
    </w:p>
    <w:p w14:paraId="0624A3F5" w14:textId="51759F64" w:rsidR="00687C1B" w:rsidRDefault="00687C1B" w:rsidP="007C7104">
      <w:pPr>
        <w:pStyle w:val="NoSpacing"/>
        <w:spacing w:line="480" w:lineRule="auto"/>
        <w:rPr>
          <w:rFonts w:ascii="Times New Roman" w:hAnsi="Times New Roman"/>
          <w:b/>
          <w:bCs/>
          <w:i/>
          <w:iCs/>
          <w:sz w:val="24"/>
          <w:szCs w:val="24"/>
        </w:rPr>
      </w:pPr>
      <w:r>
        <w:rPr>
          <w:rFonts w:ascii="Times New Roman" w:hAnsi="Times New Roman"/>
          <w:b/>
          <w:bCs/>
          <w:i/>
          <w:iCs/>
          <w:sz w:val="24"/>
          <w:szCs w:val="24"/>
        </w:rPr>
        <w:t xml:space="preserve">Exclusion of Near Maumee Observations </w:t>
      </w:r>
    </w:p>
    <w:bookmarkEnd w:id="23"/>
    <w:p w14:paraId="73BFC123" w14:textId="3A5ADA6B"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Although most of the housing observations are far from the Maumee River (recall the average distance to the drainage point </w:t>
      </w:r>
      <w:r w:rsidRPr="00EC41FF">
        <w:rPr>
          <w:rFonts w:ascii="Times New Roman" w:hAnsi="Times New Roman"/>
          <w:sz w:val="24"/>
          <w:szCs w:val="24"/>
        </w:rPr>
        <w:t>is 1</w:t>
      </w:r>
      <w:r>
        <w:rPr>
          <w:rFonts w:ascii="Times New Roman" w:hAnsi="Times New Roman"/>
          <w:sz w:val="24"/>
          <w:szCs w:val="24"/>
        </w:rPr>
        <w:t>29</w:t>
      </w:r>
      <w:r w:rsidRPr="00EC41FF">
        <w:rPr>
          <w:rFonts w:ascii="Times New Roman" w:hAnsi="Times New Roman"/>
          <w:sz w:val="24"/>
          <w:szCs w:val="24"/>
        </w:rPr>
        <w:t xml:space="preserve"> kilometers</w:t>
      </w:r>
      <w:r>
        <w:rPr>
          <w:rFonts w:ascii="Times New Roman" w:hAnsi="Times New Roman"/>
          <w:sz w:val="24"/>
          <w:szCs w:val="24"/>
        </w:rPr>
        <w:t>), there are some houses that are located on or near the Maumee River. TP may be directly capitalized into housing prices for this subsample of homes, and therefore invalidate the instruments as greater tributary loadings may result in localized flooding and/or increased drowning risk. Houses located in Lucas County, where the Maumee River runs through the study area (see Figure 1), are excluded to determine the severity of this concern. The exclusion of these observations has little influence on the coefficient of interest (Table A2 in the Supplementary Appendix, Model 9), indicating that localized flooding is not biasing the capitalization estimates.</w:t>
      </w:r>
    </w:p>
    <w:p w14:paraId="086E32B1" w14:textId="069B53E5" w:rsidR="00687C1B" w:rsidRDefault="00687C1B" w:rsidP="002B228E">
      <w:pPr>
        <w:pStyle w:val="NoSpacing"/>
        <w:spacing w:line="480" w:lineRule="auto"/>
        <w:rPr>
          <w:rFonts w:ascii="Times New Roman" w:hAnsi="Times New Roman"/>
          <w:sz w:val="24"/>
          <w:szCs w:val="24"/>
        </w:rPr>
      </w:pPr>
    </w:p>
    <w:p w14:paraId="40A91E4D" w14:textId="77777777" w:rsidR="00687C1B" w:rsidRDefault="00687C1B" w:rsidP="007C7104">
      <w:pPr>
        <w:pStyle w:val="NoSpacing"/>
        <w:spacing w:line="480" w:lineRule="auto"/>
        <w:rPr>
          <w:rFonts w:ascii="Times New Roman" w:hAnsi="Times New Roman"/>
          <w:b/>
          <w:bCs/>
          <w:i/>
          <w:iCs/>
          <w:sz w:val="24"/>
          <w:szCs w:val="24"/>
        </w:rPr>
      </w:pPr>
      <w:r>
        <w:rPr>
          <w:rFonts w:ascii="Times New Roman" w:hAnsi="Times New Roman"/>
          <w:b/>
          <w:bCs/>
          <w:i/>
          <w:iCs/>
          <w:sz w:val="24"/>
          <w:szCs w:val="24"/>
        </w:rPr>
        <w:t>Robustness to Water Quality Aggregation</w:t>
      </w:r>
    </w:p>
    <w:p w14:paraId="3BBD5F3E" w14:textId="4A7A0221" w:rsidR="00687C1B" w:rsidRDefault="00687C1B" w:rsidP="002B228E">
      <w:pPr>
        <w:pStyle w:val="NoSpacing"/>
        <w:spacing w:line="480" w:lineRule="auto"/>
        <w:rPr>
          <w:rFonts w:ascii="Times New Roman" w:hAnsi="Times New Roman"/>
          <w:sz w:val="24"/>
          <w:szCs w:val="24"/>
        </w:rPr>
      </w:pPr>
      <w:bookmarkStart w:id="25" w:name="_Hlk75345463"/>
      <w:r>
        <w:rPr>
          <w:rFonts w:ascii="Times New Roman" w:hAnsi="Times New Roman"/>
          <w:sz w:val="24"/>
          <w:szCs w:val="24"/>
        </w:rPr>
        <w:t xml:space="preserve">In the baseline model, we aggregate HABs to the block group level by finding the average CHLA measurement from the three closest satellite raster cells. Three alternative aggregation </w:t>
      </w:r>
      <w:r>
        <w:rPr>
          <w:rFonts w:ascii="Times New Roman" w:hAnsi="Times New Roman"/>
          <w:sz w:val="24"/>
          <w:szCs w:val="24"/>
        </w:rPr>
        <w:lastRenderedPageBreak/>
        <w:t xml:space="preserve">methods are reported in Table A2 of the Supplementary Appendix. A local median is used in Model 10, while greater weight is given to more proximate CHLA measures using an inverse distance-weighted mean in Model 11 (see Leggett and </w:t>
      </w:r>
      <w:proofErr w:type="spellStart"/>
      <w:r>
        <w:rPr>
          <w:rFonts w:ascii="Times New Roman" w:hAnsi="Times New Roman"/>
          <w:sz w:val="24"/>
          <w:szCs w:val="24"/>
        </w:rPr>
        <w:t>Bockstael</w:t>
      </w:r>
      <w:proofErr w:type="spellEnd"/>
      <w:r>
        <w:rPr>
          <w:rFonts w:ascii="Times New Roman" w:hAnsi="Times New Roman"/>
          <w:sz w:val="24"/>
          <w:szCs w:val="24"/>
        </w:rPr>
        <w:t xml:space="preserve"> 2000 for more details). Finally in Model 12 we form a more spatially aggregated HAB measure by averaging across the five closest raster cells. </w:t>
      </w:r>
    </w:p>
    <w:p w14:paraId="226B0EB3" w14:textId="45B07BDD"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w:t>
      </w:r>
      <w:bookmarkStart w:id="26" w:name="_Hlk75343619"/>
      <w:r>
        <w:rPr>
          <w:rFonts w:ascii="Times New Roman" w:hAnsi="Times New Roman"/>
          <w:sz w:val="24"/>
          <w:szCs w:val="24"/>
        </w:rPr>
        <w:t>The estimates from models 10 – 12 are nearly identical to the baseline measure, indicating that measurement error correlation between the instruments and HAB measure is unlikely a concern. In particular, changes in how HAB data is aggregated to the block group level would add measurement error, though the source and degree of error will vary across models. If measurement error in the instruments were correlated with measurement error in the HAB measure, then the strength of this correlation would likely change across models 10 – 12 and produce different results. We do not find this to be the case, however.</w:t>
      </w:r>
    </w:p>
    <w:p w14:paraId="6DDB0B00" w14:textId="77777777" w:rsidR="00687C1B" w:rsidRDefault="00687C1B" w:rsidP="002B228E">
      <w:pPr>
        <w:pStyle w:val="NoSpacing"/>
        <w:spacing w:line="480" w:lineRule="auto"/>
        <w:rPr>
          <w:rFonts w:ascii="Times New Roman" w:hAnsi="Times New Roman"/>
          <w:sz w:val="24"/>
          <w:szCs w:val="24"/>
        </w:rPr>
      </w:pPr>
    </w:p>
    <w:p w14:paraId="773E3D61" w14:textId="1E8C98E4" w:rsidR="00687C1B" w:rsidRDefault="00687C1B" w:rsidP="00FC5056">
      <w:pPr>
        <w:pStyle w:val="NoSpacing"/>
        <w:spacing w:line="480" w:lineRule="auto"/>
        <w:rPr>
          <w:rFonts w:ascii="Times New Roman" w:hAnsi="Times New Roman"/>
          <w:b/>
          <w:bCs/>
          <w:i/>
          <w:iCs/>
          <w:sz w:val="24"/>
          <w:szCs w:val="24"/>
        </w:rPr>
      </w:pPr>
      <w:r>
        <w:rPr>
          <w:rFonts w:ascii="Times New Roman" w:hAnsi="Times New Roman"/>
          <w:b/>
          <w:bCs/>
          <w:i/>
          <w:iCs/>
          <w:sz w:val="24"/>
          <w:szCs w:val="24"/>
        </w:rPr>
        <w:t>Robustness to Functional Form</w:t>
      </w:r>
    </w:p>
    <w:bookmarkEnd w:id="25"/>
    <w:bookmarkEnd w:id="26"/>
    <w:p w14:paraId="370711B5" w14:textId="6992BD06" w:rsidR="00687C1B" w:rsidRDefault="00687C1B" w:rsidP="00E101EC">
      <w:pPr>
        <w:pStyle w:val="NoSpacing"/>
        <w:spacing w:line="480" w:lineRule="auto"/>
        <w:rPr>
          <w:rFonts w:ascii="Times New Roman" w:hAnsi="Times New Roman"/>
          <w:sz w:val="24"/>
          <w:szCs w:val="24"/>
        </w:rPr>
      </w:pPr>
      <w:r>
        <w:rPr>
          <w:rFonts w:ascii="Times New Roman" w:hAnsi="Times New Roman"/>
          <w:sz w:val="24"/>
          <w:szCs w:val="24"/>
        </w:rPr>
        <w:t>Incorrect specification of the hedonic price function can lead to omitted variable bias (</w:t>
      </w:r>
      <w:r w:rsidRPr="007E3A6B">
        <w:rPr>
          <w:rFonts w:ascii="Times New Roman" w:hAnsi="Times New Roman"/>
          <w:sz w:val="24"/>
          <w:szCs w:val="24"/>
        </w:rPr>
        <w:t>Cropper</w:t>
      </w:r>
      <w:r>
        <w:rPr>
          <w:rFonts w:ascii="Times New Roman" w:hAnsi="Times New Roman"/>
          <w:sz w:val="24"/>
          <w:szCs w:val="24"/>
        </w:rPr>
        <w:t xml:space="preserve">, Deck, and McConnell </w:t>
      </w:r>
      <w:r w:rsidRPr="007E3A6B">
        <w:rPr>
          <w:rFonts w:ascii="Times New Roman" w:hAnsi="Times New Roman"/>
          <w:sz w:val="24"/>
          <w:szCs w:val="24"/>
        </w:rPr>
        <w:t>1988</w:t>
      </w:r>
      <w:r>
        <w:rPr>
          <w:rFonts w:ascii="Times New Roman" w:hAnsi="Times New Roman"/>
          <w:sz w:val="24"/>
          <w:szCs w:val="24"/>
        </w:rPr>
        <w:t xml:space="preserve">; </w:t>
      </w:r>
      <w:proofErr w:type="spellStart"/>
      <w:r w:rsidRPr="007E3A6B">
        <w:rPr>
          <w:rFonts w:ascii="Times New Roman" w:hAnsi="Times New Roman"/>
          <w:sz w:val="24"/>
          <w:szCs w:val="24"/>
        </w:rPr>
        <w:t>Kuminoff</w:t>
      </w:r>
      <w:proofErr w:type="spellEnd"/>
      <w:r>
        <w:rPr>
          <w:rFonts w:ascii="Times New Roman" w:hAnsi="Times New Roman"/>
          <w:sz w:val="24"/>
          <w:szCs w:val="24"/>
        </w:rPr>
        <w:t xml:space="preserve">, </w:t>
      </w:r>
      <w:proofErr w:type="spellStart"/>
      <w:r>
        <w:rPr>
          <w:rFonts w:ascii="Times New Roman" w:hAnsi="Times New Roman"/>
          <w:sz w:val="24"/>
          <w:szCs w:val="24"/>
        </w:rPr>
        <w:t>Parmeter</w:t>
      </w:r>
      <w:proofErr w:type="spellEnd"/>
      <w:r>
        <w:rPr>
          <w:rFonts w:ascii="Times New Roman" w:hAnsi="Times New Roman"/>
          <w:sz w:val="24"/>
          <w:szCs w:val="24"/>
        </w:rPr>
        <w:t xml:space="preserve">, and Pope </w:t>
      </w:r>
      <w:r w:rsidRPr="007E3A6B">
        <w:rPr>
          <w:rFonts w:ascii="Times New Roman" w:hAnsi="Times New Roman"/>
          <w:sz w:val="24"/>
          <w:szCs w:val="24"/>
        </w:rPr>
        <w:t>2010</w:t>
      </w:r>
      <w:r>
        <w:rPr>
          <w:rFonts w:ascii="Times New Roman" w:hAnsi="Times New Roman"/>
          <w:sz w:val="24"/>
          <w:szCs w:val="24"/>
        </w:rPr>
        <w:t>). Simpler functional forms perform better with parsimonious models (</w:t>
      </w:r>
      <w:r w:rsidRPr="007E3A6B">
        <w:rPr>
          <w:rFonts w:ascii="Times New Roman" w:hAnsi="Times New Roman"/>
          <w:sz w:val="24"/>
          <w:szCs w:val="24"/>
        </w:rPr>
        <w:t>Cropper</w:t>
      </w:r>
      <w:r>
        <w:rPr>
          <w:rFonts w:ascii="Times New Roman" w:hAnsi="Times New Roman"/>
          <w:sz w:val="24"/>
          <w:szCs w:val="24"/>
        </w:rPr>
        <w:t>, Deck, and McConnell 1988), while more complex functional forms are preferred when spatial fixed effects are included (</w:t>
      </w:r>
      <w:proofErr w:type="spellStart"/>
      <w:r w:rsidRPr="007E3A6B">
        <w:rPr>
          <w:rFonts w:ascii="Times New Roman" w:hAnsi="Times New Roman"/>
          <w:sz w:val="24"/>
          <w:szCs w:val="24"/>
        </w:rPr>
        <w:t>Kuminoff</w:t>
      </w:r>
      <w:proofErr w:type="spellEnd"/>
      <w:r>
        <w:rPr>
          <w:rFonts w:ascii="Times New Roman" w:hAnsi="Times New Roman"/>
          <w:sz w:val="24"/>
          <w:szCs w:val="24"/>
        </w:rPr>
        <w:t xml:space="preserve">, </w:t>
      </w:r>
      <w:proofErr w:type="spellStart"/>
      <w:r>
        <w:rPr>
          <w:rFonts w:ascii="Times New Roman" w:hAnsi="Times New Roman"/>
          <w:sz w:val="24"/>
          <w:szCs w:val="24"/>
        </w:rPr>
        <w:t>Parmeter</w:t>
      </w:r>
      <w:proofErr w:type="spellEnd"/>
      <w:r>
        <w:rPr>
          <w:rFonts w:ascii="Times New Roman" w:hAnsi="Times New Roman"/>
          <w:sz w:val="24"/>
          <w:szCs w:val="24"/>
        </w:rPr>
        <w:t xml:space="preserve">, and Pope 2010). We test the baseline log-log specification by estimating a left hand-side Box-Cox model. First-stage predictions of HABs are included along with the other covariates in Model 2 as independent variables. The theta coefficient from this test (0.19) is close to zero suggesting that the dependent variable should be log transformed. We continue to use a log transformed dependent variable but test a simpler specification with all the independent </w:t>
      </w:r>
      <w:r>
        <w:rPr>
          <w:rFonts w:ascii="Times New Roman" w:hAnsi="Times New Roman"/>
          <w:sz w:val="24"/>
          <w:szCs w:val="24"/>
        </w:rPr>
        <w:lastRenderedPageBreak/>
        <w:t xml:space="preserve">variables included linearly. The results from this alternative specification are reported in Table A4 in the Supplementary Appendix, with the HAB coefficient statistically significant at the 1% level. The average house is also predicted to lose nearly $1,800 in value for every 1 </w:t>
      </w:r>
      <w:proofErr w:type="spellStart"/>
      <w:r w:rsidRPr="004F1ED8">
        <w:rPr>
          <w:rFonts w:ascii="Times New Roman" w:hAnsi="Times New Roman"/>
          <w:sz w:val="24"/>
          <w:szCs w:val="24"/>
        </w:rPr>
        <w:t>μg</w:t>
      </w:r>
      <w:proofErr w:type="spellEnd"/>
      <w:r w:rsidRPr="004F1ED8">
        <w:rPr>
          <w:rFonts w:ascii="Times New Roman" w:hAnsi="Times New Roman"/>
          <w:sz w:val="24"/>
          <w:szCs w:val="24"/>
        </w:rPr>
        <w:t>/L</w:t>
      </w:r>
      <w:r>
        <w:rPr>
          <w:rFonts w:ascii="Times New Roman" w:hAnsi="Times New Roman"/>
          <w:sz w:val="24"/>
          <w:szCs w:val="24"/>
        </w:rPr>
        <w:t xml:space="preserve"> increase in HABs, which is similar to the baseline measure. </w:t>
      </w:r>
    </w:p>
    <w:p w14:paraId="42CFB78D" w14:textId="2DC526FD" w:rsidR="00687C1B" w:rsidRDefault="00687C1B" w:rsidP="00075990">
      <w:pPr>
        <w:pStyle w:val="NoSpacing"/>
        <w:spacing w:line="480" w:lineRule="auto"/>
        <w:rPr>
          <w:rFonts w:ascii="Times New Roman" w:hAnsi="Times New Roman"/>
          <w:sz w:val="24"/>
          <w:szCs w:val="24"/>
        </w:rPr>
      </w:pPr>
      <w:r>
        <w:rPr>
          <w:rFonts w:ascii="Times New Roman" w:hAnsi="Times New Roman"/>
          <w:sz w:val="24"/>
          <w:szCs w:val="24"/>
        </w:rPr>
        <w:t xml:space="preserve">     Finally, in Table A5 in the Supplementary Appendix we allow TP’s effect on HAB concentrations to be linearly (Model 14) and inversely (Model 15) related to distance to the Maumee River within the first-stage regression. Additional heterogeneity is allowed in Model 16 (Table A6 in the Supplementary Appendix) by interacting </w:t>
      </w:r>
      <m:oMath>
        <m:r>
          <w:rPr>
            <w:rFonts w:ascii="Cambria Math" w:hAnsi="Cambria Math"/>
            <w:sz w:val="24"/>
            <w:szCs w:val="24"/>
          </w:rPr>
          <m:t>ln Algae</m:t>
        </m:r>
      </m:oMath>
      <w:r>
        <w:rPr>
          <w:rFonts w:ascii="Times New Roman" w:hAnsi="Times New Roman"/>
          <w:sz w:val="24"/>
          <w:szCs w:val="24"/>
        </w:rPr>
        <w:t xml:space="preserve"> with an indicator of whether the house is located along the eastern or western Ohio shoreline. Properties in Lucas, Ottawa, Erie, and Lorain County are defined as being in the west, while all other properties are in the east. R</w:t>
      </w:r>
      <w:r w:rsidRPr="00E101EC">
        <w:rPr>
          <w:rFonts w:ascii="Times New Roman" w:hAnsi="Times New Roman"/>
          <w:sz w:val="24"/>
          <w:szCs w:val="24"/>
        </w:rPr>
        <w:t xml:space="preserve">esults from these specifications largely mirror </w:t>
      </w:r>
      <w:r>
        <w:rPr>
          <w:rFonts w:ascii="Times New Roman" w:hAnsi="Times New Roman"/>
          <w:sz w:val="24"/>
          <w:szCs w:val="24"/>
        </w:rPr>
        <w:t>our</w:t>
      </w:r>
      <w:r w:rsidRPr="00E101EC">
        <w:rPr>
          <w:rFonts w:ascii="Times New Roman" w:hAnsi="Times New Roman"/>
          <w:sz w:val="24"/>
          <w:szCs w:val="24"/>
        </w:rPr>
        <w:t xml:space="preserve"> primary findings and provide additional robustness to our results.  </w:t>
      </w:r>
    </w:p>
    <w:p w14:paraId="66906306" w14:textId="77777777" w:rsidR="00687C1B" w:rsidRPr="002D2F50" w:rsidRDefault="00687C1B" w:rsidP="002D2F50">
      <w:pPr>
        <w:pStyle w:val="NoSpacing"/>
        <w:spacing w:line="480" w:lineRule="auto"/>
        <w:ind w:firstLine="720"/>
        <w:rPr>
          <w:rFonts w:ascii="Times New Roman" w:hAnsi="Times New Roman"/>
          <w:sz w:val="24"/>
          <w:szCs w:val="24"/>
        </w:rPr>
      </w:pPr>
    </w:p>
    <w:p w14:paraId="322E3014" w14:textId="7127870B" w:rsidR="00687C1B" w:rsidRPr="004E7347" w:rsidRDefault="00687C1B" w:rsidP="004E7347">
      <w:pPr>
        <w:pStyle w:val="NoSpacing"/>
        <w:spacing w:line="480" w:lineRule="auto"/>
        <w:rPr>
          <w:rFonts w:ascii="Times New Roman" w:hAnsi="Times New Roman"/>
          <w:b/>
          <w:i/>
          <w:iCs/>
          <w:sz w:val="24"/>
          <w:szCs w:val="24"/>
        </w:rPr>
      </w:pPr>
      <w:r w:rsidRPr="004E7347">
        <w:rPr>
          <w:rFonts w:ascii="Times New Roman" w:hAnsi="Times New Roman"/>
          <w:b/>
          <w:i/>
          <w:iCs/>
          <w:sz w:val="24"/>
          <w:szCs w:val="24"/>
        </w:rPr>
        <w:t>Policy Implications</w:t>
      </w:r>
      <w:r>
        <w:rPr>
          <w:rFonts w:ascii="Times New Roman" w:hAnsi="Times New Roman"/>
          <w:b/>
          <w:i/>
          <w:iCs/>
          <w:sz w:val="24"/>
          <w:szCs w:val="24"/>
        </w:rPr>
        <w:t>,</w:t>
      </w:r>
      <w:r w:rsidRPr="004E7347">
        <w:rPr>
          <w:rFonts w:ascii="Times New Roman" w:hAnsi="Times New Roman"/>
          <w:b/>
          <w:i/>
          <w:iCs/>
          <w:sz w:val="24"/>
          <w:szCs w:val="24"/>
        </w:rPr>
        <w:t xml:space="preserve"> </w:t>
      </w:r>
      <w:r>
        <w:rPr>
          <w:rFonts w:ascii="Times New Roman" w:hAnsi="Times New Roman"/>
          <w:b/>
          <w:i/>
          <w:iCs/>
          <w:sz w:val="24"/>
          <w:szCs w:val="24"/>
        </w:rPr>
        <w:t>Phosphorous Reduction Targets, and Climate Stressors</w:t>
      </w:r>
    </w:p>
    <w:p w14:paraId="0D922719" w14:textId="5F66F920"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Using the coefficients from Model 2, we examine the economic implications of two policy scenarios: (1) a 40% reduction in lake-wide phosphorous loadings as suggested by the GLWQA, and (2) a laissez-faire scenario in which no policy intervention occurs, and water quality continues to degrade due to wetter springs and warmer summers in the Midwest (</w:t>
      </w:r>
      <w:proofErr w:type="spellStart"/>
      <w:r>
        <w:rPr>
          <w:rFonts w:ascii="Times New Roman" w:hAnsi="Times New Roman"/>
          <w:sz w:val="24"/>
          <w:szCs w:val="24"/>
        </w:rPr>
        <w:t>Portmann</w:t>
      </w:r>
      <w:proofErr w:type="spellEnd"/>
      <w:r>
        <w:rPr>
          <w:rFonts w:ascii="Times New Roman" w:hAnsi="Times New Roman"/>
          <w:sz w:val="24"/>
          <w:szCs w:val="24"/>
        </w:rPr>
        <w:t xml:space="preserve">, Solomon, and </w:t>
      </w:r>
      <w:proofErr w:type="spellStart"/>
      <w:r>
        <w:rPr>
          <w:rFonts w:ascii="Times New Roman" w:hAnsi="Times New Roman"/>
          <w:sz w:val="24"/>
          <w:szCs w:val="24"/>
        </w:rPr>
        <w:t>Hegerl</w:t>
      </w:r>
      <w:proofErr w:type="spellEnd"/>
      <w:r>
        <w:rPr>
          <w:rFonts w:ascii="Times New Roman" w:hAnsi="Times New Roman"/>
          <w:sz w:val="24"/>
          <w:szCs w:val="24"/>
        </w:rPr>
        <w:t xml:space="preserve"> 2009). Predictions generated from Stumpf et al. (2016)’s HAB forecasting model are used to facilitate the analysis of both scenarios. Specifically, Stumpf et al. (2016) use spring TP from the Maumee River as the sole input into one of their HAB forecasting models. For the first scenario we apply a 40% reduction to current spring loadings,</w:t>
      </w:r>
      <w:r>
        <w:rPr>
          <w:rStyle w:val="FootnoteReference"/>
          <w:rFonts w:ascii="Times New Roman" w:hAnsi="Times New Roman"/>
          <w:sz w:val="24"/>
          <w:szCs w:val="24"/>
        </w:rPr>
        <w:footnoteReference w:id="15"/>
      </w:r>
      <w:r>
        <w:rPr>
          <w:rFonts w:ascii="Times New Roman" w:hAnsi="Times New Roman"/>
          <w:sz w:val="24"/>
          <w:szCs w:val="24"/>
        </w:rPr>
        <w:t xml:space="preserve"> while in the second </w:t>
      </w:r>
      <w:r>
        <w:rPr>
          <w:rFonts w:ascii="Times New Roman" w:hAnsi="Times New Roman"/>
          <w:sz w:val="24"/>
          <w:szCs w:val="24"/>
        </w:rPr>
        <w:lastRenderedPageBreak/>
        <w:t>scenario we rely on phosphorous predictions generated from Johnson et al. (2015)’s SWAT (Soil Water Assessment Tool) model for the Maumee River.</w:t>
      </w:r>
    </w:p>
    <w:p w14:paraId="4EC7F557" w14:textId="46D614D2"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A 40% reduction in June phosphorous loadings is expected to improve lake-wide water quality by approximately 54%. For the average homeowner in our sample this would translate into a 6% price appreciation or $7,589. </w:t>
      </w:r>
      <w:bookmarkStart w:id="27" w:name="_Hlk78868675"/>
      <w:bookmarkStart w:id="28" w:name="_Hlk75344854"/>
      <w:bookmarkStart w:id="29" w:name="_Hlk74141325"/>
      <w:r>
        <w:rPr>
          <w:rFonts w:ascii="Times New Roman" w:hAnsi="Times New Roman"/>
          <w:sz w:val="24"/>
          <w:szCs w:val="24"/>
        </w:rPr>
        <w:t xml:space="preserve">We note that since this represents a non-marginal change in water quality conditions, our capitalization measures can be interpreted as an upper bound estimate of water quality capitalization as the hedonic price function approximates the consumer’s bid function well only near ambient conditions (Rosen 1974; Wolf and </w:t>
      </w:r>
      <w:proofErr w:type="spellStart"/>
      <w:r>
        <w:rPr>
          <w:rFonts w:ascii="Times New Roman" w:hAnsi="Times New Roman"/>
          <w:sz w:val="24"/>
          <w:szCs w:val="24"/>
        </w:rPr>
        <w:t>Klaiber</w:t>
      </w:r>
      <w:proofErr w:type="spellEnd"/>
      <w:r>
        <w:rPr>
          <w:rFonts w:ascii="Times New Roman" w:hAnsi="Times New Roman"/>
          <w:sz w:val="24"/>
          <w:szCs w:val="24"/>
        </w:rPr>
        <w:t xml:space="preserve"> 2021). Conversely when there is a non-marginal degradation in water quality, our capitalization measures provide a lower bound estimate.</w:t>
      </w:r>
      <w:bookmarkEnd w:id="27"/>
    </w:p>
    <w:bookmarkEnd w:id="28"/>
    <w:p w14:paraId="4B2A8C5E" w14:textId="26349759" w:rsidR="00687C1B" w:rsidRDefault="00687C1B" w:rsidP="002B228E">
      <w:pPr>
        <w:pStyle w:val="NoSpacing"/>
        <w:spacing w:line="480" w:lineRule="auto"/>
        <w:rPr>
          <w:rFonts w:ascii="Times New Roman" w:hAnsi="Times New Roman"/>
          <w:sz w:val="24"/>
          <w:szCs w:val="24"/>
        </w:rPr>
      </w:pPr>
      <w:r>
        <w:rPr>
          <w:rFonts w:ascii="Times New Roman" w:hAnsi="Times New Roman"/>
          <w:sz w:val="24"/>
          <w:szCs w:val="24"/>
        </w:rPr>
        <w:t xml:space="preserve">     Applying the $7,589 price increase to all homes within the sample (N=34,915) indicates the value of the housing stock will increase by $265 million. This estimate does not consider the benefits accrued to homeowners excluded from the sample though. If we assume all homes within 1.2 kilometers of Lake Erie experience the same water quality benefit, regardless of if they were sold between 2003 – 2015, then the GLWQA would produce a total benefit of $670 million</w:t>
      </w:r>
      <w:bookmarkEnd w:id="29"/>
      <w:r>
        <w:rPr>
          <w:rFonts w:ascii="Times New Roman" w:hAnsi="Times New Roman"/>
          <w:sz w:val="24"/>
          <w:szCs w:val="24"/>
        </w:rPr>
        <w:t xml:space="preserve"> to 88,924 single-family residences.</w:t>
      </w:r>
      <w:r>
        <w:rPr>
          <w:rStyle w:val="FootnoteReference"/>
          <w:rFonts w:ascii="Times New Roman" w:hAnsi="Times New Roman"/>
          <w:sz w:val="24"/>
          <w:szCs w:val="24"/>
        </w:rPr>
        <w:footnoteReference w:id="16"/>
      </w:r>
      <w:r>
        <w:rPr>
          <w:rFonts w:ascii="Times New Roman" w:hAnsi="Times New Roman"/>
          <w:sz w:val="24"/>
          <w:szCs w:val="24"/>
        </w:rPr>
        <w:t xml:space="preserve"> The state government would also benefit from a one-time tax revenue increase of $10.5 million assuming a tax rate of 1.57%.</w:t>
      </w:r>
      <w:r w:rsidRPr="007E3A6B">
        <w:rPr>
          <w:rStyle w:val="FootnoteReference"/>
          <w:rFonts w:ascii="Times New Roman" w:eastAsia="Times New Roman" w:hAnsi="Times New Roman"/>
          <w:sz w:val="24"/>
          <w:szCs w:val="24"/>
        </w:rPr>
        <w:footnoteReference w:id="17"/>
      </w:r>
      <w:r>
        <w:rPr>
          <w:rFonts w:ascii="Times New Roman" w:hAnsi="Times New Roman"/>
          <w:sz w:val="24"/>
          <w:szCs w:val="24"/>
        </w:rPr>
        <w:t xml:space="preserve"> </w:t>
      </w:r>
    </w:p>
    <w:p w14:paraId="5033E3B0" w14:textId="1DE996CE" w:rsidR="00687C1B" w:rsidRDefault="00687C1B" w:rsidP="003D6045">
      <w:pPr>
        <w:pStyle w:val="NoSpacing"/>
        <w:spacing w:line="480" w:lineRule="auto"/>
        <w:rPr>
          <w:rFonts w:ascii="Times New Roman" w:hAnsi="Times New Roman"/>
          <w:sz w:val="24"/>
          <w:szCs w:val="24"/>
        </w:rPr>
      </w:pPr>
      <w:r>
        <w:rPr>
          <w:rFonts w:ascii="Times New Roman" w:hAnsi="Times New Roman"/>
          <w:sz w:val="24"/>
          <w:szCs w:val="24"/>
        </w:rPr>
        <w:t xml:space="preserve">     The GLWQA benchmark may not be fully met by 2025, though there are likely benefits from partially meeting the GLWQA. We examine the extent of these benefits in Table 5 where a 10%, 20%, and 30% reduction in phosphorous loadings are applied to current conditions. We also </w:t>
      </w:r>
      <w:r>
        <w:rPr>
          <w:rFonts w:ascii="Times New Roman" w:hAnsi="Times New Roman"/>
          <w:sz w:val="24"/>
          <w:szCs w:val="24"/>
        </w:rPr>
        <w:lastRenderedPageBreak/>
        <w:t xml:space="preserve">include a state where the GLWQA is met in full (the last row) as a reference point. Benefits for the average homeowner in terms of water quality and property price are reported in columns two and three respectively, while the fourth (fifth) column shows the aggregate price (tax) increase for all single-family residences, sold or unsold, within 1.2 kilometers of Lake Erie. It is clear from Table 5 that the value of the housing stock will significantly increase even if the GLWQA is not met completely. </w:t>
      </w:r>
    </w:p>
    <w:p w14:paraId="71F7484C" w14:textId="5D46D003" w:rsidR="00687C1B" w:rsidRDefault="00687C1B" w:rsidP="003D6045">
      <w:pPr>
        <w:pStyle w:val="NoSpacing"/>
        <w:spacing w:line="480" w:lineRule="auto"/>
        <w:rPr>
          <w:rFonts w:ascii="Times New Roman" w:hAnsi="Times New Roman"/>
          <w:color w:val="222222"/>
          <w:sz w:val="24"/>
          <w:szCs w:val="24"/>
          <w:shd w:val="clear" w:color="auto" w:fill="FFFFFF"/>
        </w:rPr>
      </w:pPr>
      <w:r>
        <w:rPr>
          <w:rFonts w:ascii="Times New Roman" w:hAnsi="Times New Roman"/>
          <w:sz w:val="24"/>
          <w:szCs w:val="24"/>
        </w:rPr>
        <w:t xml:space="preserve">     </w:t>
      </w:r>
      <w:r w:rsidRPr="006F5EDB">
        <w:rPr>
          <w:rFonts w:ascii="Times New Roman" w:hAnsi="Times New Roman"/>
          <w:sz w:val="24"/>
          <w:szCs w:val="24"/>
        </w:rPr>
        <w:t>As a point of comparison, the federal government currently spends $30 million per year in the Lake Erie watershed to limit phosphorous loading (</w:t>
      </w:r>
      <w:proofErr w:type="spellStart"/>
      <w:r w:rsidRPr="006F5EDB">
        <w:rPr>
          <w:rFonts w:ascii="Times New Roman" w:hAnsi="Times New Roman"/>
          <w:sz w:val="24"/>
          <w:szCs w:val="24"/>
        </w:rPr>
        <w:t>Sohngen</w:t>
      </w:r>
      <w:proofErr w:type="spellEnd"/>
      <w:r w:rsidRPr="006F5EDB">
        <w:rPr>
          <w:rFonts w:ascii="Times New Roman" w:hAnsi="Times New Roman"/>
          <w:sz w:val="24"/>
          <w:szCs w:val="24"/>
        </w:rPr>
        <w:t xml:space="preserve"> 2018). If we annualize our benefit estimate by the user cost of housing</w:t>
      </w:r>
      <w:r>
        <w:rPr>
          <w:rFonts w:ascii="Times New Roman" w:hAnsi="Times New Roman"/>
          <w:sz w:val="24"/>
          <w:szCs w:val="24"/>
        </w:rPr>
        <w:t xml:space="preserve">, which is 6.4% of the total house value for the Cleveland area (Himmelberg, Mayer, and Sinai 2005), </w:t>
      </w:r>
      <w:r w:rsidRPr="006F5EDB">
        <w:rPr>
          <w:rFonts w:ascii="Times New Roman" w:hAnsi="Times New Roman"/>
          <w:sz w:val="24"/>
          <w:szCs w:val="24"/>
        </w:rPr>
        <w:t>we find the benefits from</w:t>
      </w:r>
      <w:r>
        <w:rPr>
          <w:rFonts w:ascii="Times New Roman" w:hAnsi="Times New Roman"/>
          <w:sz w:val="24"/>
          <w:szCs w:val="24"/>
        </w:rPr>
        <w:t xml:space="preserve"> fully</w:t>
      </w:r>
      <w:r w:rsidRPr="006F5EDB">
        <w:rPr>
          <w:rFonts w:ascii="Times New Roman" w:hAnsi="Times New Roman"/>
          <w:sz w:val="24"/>
          <w:szCs w:val="24"/>
        </w:rPr>
        <w:t xml:space="preserve"> meeting the GLWQA </w:t>
      </w:r>
      <w:r>
        <w:rPr>
          <w:rFonts w:ascii="Times New Roman" w:hAnsi="Times New Roman"/>
          <w:sz w:val="24"/>
          <w:szCs w:val="24"/>
        </w:rPr>
        <w:t>are</w:t>
      </w:r>
      <w:r w:rsidRPr="006F5EDB">
        <w:rPr>
          <w:rFonts w:ascii="Times New Roman" w:hAnsi="Times New Roman"/>
          <w:sz w:val="24"/>
          <w:szCs w:val="24"/>
        </w:rPr>
        <w:t xml:space="preserve"> $</w:t>
      </w:r>
      <w:r>
        <w:rPr>
          <w:rFonts w:ascii="Times New Roman" w:hAnsi="Times New Roman"/>
          <w:sz w:val="24"/>
          <w:szCs w:val="24"/>
        </w:rPr>
        <w:t>42.9</w:t>
      </w:r>
      <w:r w:rsidRPr="006F5EDB">
        <w:rPr>
          <w:rFonts w:ascii="Times New Roman" w:hAnsi="Times New Roman"/>
          <w:sz w:val="24"/>
          <w:szCs w:val="24"/>
        </w:rPr>
        <w:t xml:space="preserve"> million</w:t>
      </w:r>
      <w:r>
        <w:rPr>
          <w:rFonts w:ascii="Times New Roman" w:hAnsi="Times New Roman"/>
          <w:sz w:val="24"/>
          <w:szCs w:val="24"/>
        </w:rPr>
        <w:t xml:space="preserve"> per year</w:t>
      </w:r>
      <w:r w:rsidRPr="006F5EDB">
        <w:rPr>
          <w:rFonts w:ascii="Times New Roman" w:hAnsi="Times New Roman"/>
          <w:sz w:val="24"/>
          <w:szCs w:val="24"/>
        </w:rPr>
        <w:t>.</w:t>
      </w:r>
      <w:r w:rsidRPr="006F5EDB">
        <w:rPr>
          <w:rStyle w:val="FootnoteReference"/>
          <w:rFonts w:ascii="Times New Roman" w:hAnsi="Times New Roman"/>
          <w:sz w:val="24"/>
          <w:szCs w:val="24"/>
        </w:rPr>
        <w:footnoteReference w:id="18"/>
      </w:r>
      <w:r w:rsidRPr="006F5EDB">
        <w:rPr>
          <w:rFonts w:ascii="Times New Roman" w:hAnsi="Times New Roman"/>
          <w:sz w:val="24"/>
          <w:szCs w:val="24"/>
        </w:rPr>
        <w:t xml:space="preserve"> This back-of-the-envelope calculation suggests </w:t>
      </w:r>
      <w:r>
        <w:rPr>
          <w:rFonts w:ascii="Times New Roman" w:hAnsi="Times New Roman"/>
          <w:sz w:val="24"/>
          <w:szCs w:val="24"/>
        </w:rPr>
        <w:t xml:space="preserve">the current annual expenditure on lake restoration would be covered in full by the expected </w:t>
      </w:r>
      <w:r w:rsidRPr="006F5EDB">
        <w:rPr>
          <w:rFonts w:ascii="Times New Roman" w:hAnsi="Times New Roman"/>
          <w:color w:val="222222"/>
          <w:sz w:val="24"/>
          <w:szCs w:val="24"/>
          <w:shd w:val="clear" w:color="auto" w:fill="FFFFFF"/>
        </w:rPr>
        <w:t xml:space="preserve">housing </w:t>
      </w:r>
      <w:r>
        <w:rPr>
          <w:rFonts w:ascii="Times New Roman" w:hAnsi="Times New Roman"/>
          <w:color w:val="222222"/>
          <w:sz w:val="24"/>
          <w:szCs w:val="24"/>
          <w:shd w:val="clear" w:color="auto" w:fill="FFFFFF"/>
        </w:rPr>
        <w:t>price appreciation from the GLWQA.</w:t>
      </w:r>
    </w:p>
    <w:p w14:paraId="41E89AD0" w14:textId="43D14E3F" w:rsidR="00687C1B" w:rsidRDefault="00687C1B" w:rsidP="003D6045">
      <w:pPr>
        <w:pStyle w:val="NoSpacing"/>
        <w:spacing w:line="480" w:lineRule="auto"/>
        <w:rPr>
          <w:rFonts w:ascii="Times New Roman" w:hAnsi="Times New Roman"/>
          <w:sz w:val="24"/>
          <w:szCs w:val="24"/>
        </w:rPr>
      </w:pPr>
      <w:r>
        <w:rPr>
          <w:rFonts w:ascii="Times New Roman" w:hAnsi="Times New Roman"/>
          <w:color w:val="222222"/>
          <w:sz w:val="24"/>
          <w:szCs w:val="24"/>
          <w:shd w:val="clear" w:color="auto" w:fill="FFFFFF"/>
        </w:rPr>
        <w:t xml:space="preserve">      We also calculate aggregate benefit estimates from models that allow for temporal (Model 5) and spatial (Model 6) heterogeneity in the HAB coefficient and report these measures in Table 5. Columns 6 – 9 report benefit estimates from the most recent HAB capitalization estimate which is representative of HAB valuation after the housing bust (</w:t>
      </w:r>
      <m:oMath>
        <m:r>
          <w:rPr>
            <w:rFonts w:ascii="Cambria Math" w:hAnsi="Cambria Math"/>
            <w:color w:val="222222"/>
            <w:sz w:val="24"/>
            <w:szCs w:val="24"/>
            <w:shd w:val="clear" w:color="auto" w:fill="FFFFFF"/>
          </w:rPr>
          <m:t>ln Algae*Recovery</m:t>
        </m:r>
      </m:oMath>
      <w:r>
        <w:rPr>
          <w:rFonts w:ascii="Times New Roman" w:hAnsi="Times New Roman"/>
          <w:color w:val="222222"/>
          <w:sz w:val="24"/>
          <w:szCs w:val="24"/>
          <w:shd w:val="clear" w:color="auto" w:fill="FFFFFF"/>
        </w:rPr>
        <w:t xml:space="preserve">). Meanwhile, HAB valuations are allowed to vary across space in columns 10 – 12, with property gains set to 0 for homes in the farthest distance band (&gt;900 meters) due to the statistically insignificant </w:t>
      </w:r>
      <w:r>
        <w:rPr>
          <w:rFonts w:ascii="Times New Roman" w:hAnsi="Times New Roman"/>
          <w:color w:val="222222"/>
          <w:sz w:val="24"/>
          <w:szCs w:val="24"/>
          <w:shd w:val="clear" w:color="auto" w:fill="FFFFFF"/>
        </w:rPr>
        <w:lastRenderedPageBreak/>
        <w:t>estimate reported in Model 6 of Table 3. When calculating the aggregate measures in column 11, we find the average benefit for each house type (</w:t>
      </w:r>
      <w:proofErr w:type="gramStart"/>
      <w:r>
        <w:rPr>
          <w:rFonts w:ascii="Times New Roman" w:hAnsi="Times New Roman"/>
          <w:color w:val="222222"/>
          <w:sz w:val="24"/>
          <w:szCs w:val="24"/>
          <w:shd w:val="clear" w:color="auto" w:fill="FFFFFF"/>
        </w:rPr>
        <w:t>i.e.</w:t>
      </w:r>
      <w:proofErr w:type="gramEnd"/>
      <w:r>
        <w:rPr>
          <w:rFonts w:ascii="Times New Roman" w:hAnsi="Times New Roman"/>
          <w:color w:val="222222"/>
          <w:sz w:val="24"/>
          <w:szCs w:val="24"/>
          <w:shd w:val="clear" w:color="auto" w:fill="FFFFFF"/>
        </w:rPr>
        <w:t xml:space="preserve"> 0 – 300 meters, 300 meters – 600 meters, etc.) and then multiply that by the number of houses in that spatial band. The total benefits reported in Table 5 are the summed value across these four groups.</w:t>
      </w:r>
      <w:r>
        <w:rPr>
          <w:rStyle w:val="FootnoteReference"/>
          <w:rFonts w:ascii="Times New Roman" w:hAnsi="Times New Roman"/>
          <w:color w:val="222222"/>
          <w:sz w:val="24"/>
          <w:szCs w:val="24"/>
          <w:shd w:val="clear" w:color="auto" w:fill="FFFFFF"/>
        </w:rPr>
        <w:footnoteReference w:id="19"/>
      </w:r>
      <w:r>
        <w:rPr>
          <w:rFonts w:ascii="Times New Roman" w:hAnsi="Times New Roman"/>
          <w:color w:val="222222"/>
          <w:sz w:val="24"/>
          <w:szCs w:val="24"/>
          <w:shd w:val="clear" w:color="auto" w:fill="FFFFFF"/>
        </w:rPr>
        <w:t xml:space="preserve"> </w:t>
      </w:r>
    </w:p>
    <w:p w14:paraId="573C05CC" w14:textId="4FB3AA9E" w:rsidR="00FC68C2" w:rsidRDefault="00687C1B" w:rsidP="00F158CA">
      <w:pPr>
        <w:pStyle w:val="NoSpacing"/>
        <w:spacing w:line="480" w:lineRule="auto"/>
        <w:rPr>
          <w:rFonts w:ascii="Times New Roman" w:hAnsi="Times New Roman"/>
          <w:sz w:val="24"/>
          <w:szCs w:val="24"/>
        </w:rPr>
      </w:pPr>
      <w:r>
        <w:rPr>
          <w:rFonts w:ascii="Times New Roman" w:hAnsi="Times New Roman"/>
          <w:sz w:val="24"/>
          <w:szCs w:val="24"/>
        </w:rPr>
        <w:t xml:space="preserve">     Water quality in Lake Erie is expected to degrade without any policy-intervention and result in substantial losses for near lake homeowners. As part of a nationwide analysis, Johnson et al. (2015) </w:t>
      </w:r>
      <w:proofErr w:type="gramStart"/>
      <w:r>
        <w:rPr>
          <w:rFonts w:ascii="Times New Roman" w:hAnsi="Times New Roman"/>
          <w:sz w:val="24"/>
          <w:szCs w:val="24"/>
        </w:rPr>
        <w:t>model</w:t>
      </w:r>
      <w:proofErr w:type="gramEnd"/>
      <w:r>
        <w:rPr>
          <w:rFonts w:ascii="Times New Roman" w:hAnsi="Times New Roman"/>
          <w:sz w:val="24"/>
          <w:szCs w:val="24"/>
        </w:rPr>
        <w:t xml:space="preserve"> the impacts of climate change and urban development on indicators of water quality and streamflow. One region highlighted in this study is the Maumee River, which is predicted to face a 14.3% to 17.5% increase in June phosphorous loadings by the year 2070.</w:t>
      </w:r>
      <w:r>
        <w:rPr>
          <w:rStyle w:val="FootnoteReference"/>
          <w:rFonts w:ascii="Times New Roman" w:hAnsi="Times New Roman"/>
          <w:sz w:val="24"/>
          <w:szCs w:val="24"/>
        </w:rPr>
        <w:footnoteReference w:id="20"/>
      </w:r>
      <w:r>
        <w:rPr>
          <w:rFonts w:ascii="Times New Roman" w:hAnsi="Times New Roman"/>
          <w:sz w:val="24"/>
          <w:szCs w:val="24"/>
        </w:rPr>
        <w:t xml:space="preserve"> </w:t>
      </w:r>
      <w:r w:rsidR="004E7347">
        <w:rPr>
          <w:rFonts w:ascii="Times New Roman" w:hAnsi="Times New Roman"/>
          <w:sz w:val="24"/>
          <w:szCs w:val="24"/>
        </w:rPr>
        <w:t xml:space="preserve">This increase in sediment runoff would correspond to a </w:t>
      </w:r>
      <w:r w:rsidR="008B07EC">
        <w:rPr>
          <w:rFonts w:ascii="Times New Roman" w:hAnsi="Times New Roman"/>
          <w:sz w:val="24"/>
          <w:szCs w:val="24"/>
        </w:rPr>
        <w:t>31.5</w:t>
      </w:r>
      <w:r w:rsidR="004E7347">
        <w:rPr>
          <w:rFonts w:ascii="Times New Roman" w:hAnsi="Times New Roman"/>
          <w:sz w:val="24"/>
          <w:szCs w:val="24"/>
        </w:rPr>
        <w:t xml:space="preserve">% and </w:t>
      </w:r>
      <w:r w:rsidR="008B07EC">
        <w:rPr>
          <w:rFonts w:ascii="Times New Roman" w:hAnsi="Times New Roman"/>
          <w:sz w:val="24"/>
          <w:szCs w:val="24"/>
        </w:rPr>
        <w:t>39.8</w:t>
      </w:r>
      <w:r w:rsidR="004E7347">
        <w:rPr>
          <w:rFonts w:ascii="Times New Roman" w:hAnsi="Times New Roman"/>
          <w:sz w:val="24"/>
          <w:szCs w:val="24"/>
        </w:rPr>
        <w:t xml:space="preserve">% </w:t>
      </w:r>
      <w:r w:rsidR="009E7FAE">
        <w:rPr>
          <w:rFonts w:ascii="Times New Roman" w:hAnsi="Times New Roman"/>
          <w:sz w:val="24"/>
          <w:szCs w:val="24"/>
        </w:rPr>
        <w:t xml:space="preserve">increase in </w:t>
      </w:r>
      <w:r w:rsidR="00795E95">
        <w:rPr>
          <w:rFonts w:ascii="Times New Roman" w:hAnsi="Times New Roman"/>
          <w:sz w:val="24"/>
          <w:szCs w:val="24"/>
        </w:rPr>
        <w:t>HAB</w:t>
      </w:r>
      <w:r w:rsidR="009E7FAE">
        <w:rPr>
          <w:rFonts w:ascii="Times New Roman" w:hAnsi="Times New Roman"/>
          <w:sz w:val="24"/>
          <w:szCs w:val="24"/>
        </w:rPr>
        <w:t xml:space="preserve"> concentrations</w:t>
      </w:r>
      <w:r w:rsidR="00F012C7">
        <w:rPr>
          <w:rFonts w:ascii="Times New Roman" w:hAnsi="Times New Roman"/>
          <w:sz w:val="24"/>
          <w:szCs w:val="24"/>
        </w:rPr>
        <w:t xml:space="preserve"> </w:t>
      </w:r>
      <w:r w:rsidR="004E7347">
        <w:rPr>
          <w:rFonts w:ascii="Times New Roman" w:hAnsi="Times New Roman"/>
          <w:sz w:val="24"/>
          <w:szCs w:val="24"/>
        </w:rPr>
        <w:t xml:space="preserve">and lower </w:t>
      </w:r>
      <w:r w:rsidR="009A401B">
        <w:rPr>
          <w:rFonts w:ascii="Times New Roman" w:hAnsi="Times New Roman"/>
          <w:sz w:val="24"/>
          <w:szCs w:val="24"/>
        </w:rPr>
        <w:t>property values</w:t>
      </w:r>
      <w:r w:rsidR="004E7347">
        <w:rPr>
          <w:rFonts w:ascii="Times New Roman" w:hAnsi="Times New Roman"/>
          <w:sz w:val="24"/>
          <w:szCs w:val="24"/>
        </w:rPr>
        <w:t xml:space="preserve"> </w:t>
      </w:r>
      <w:r w:rsidR="0048662C">
        <w:rPr>
          <w:rFonts w:ascii="Times New Roman" w:hAnsi="Times New Roman"/>
          <w:sz w:val="24"/>
          <w:szCs w:val="24"/>
        </w:rPr>
        <w:t>in aggregate by</w:t>
      </w:r>
      <w:r w:rsidR="009A401B">
        <w:rPr>
          <w:rFonts w:ascii="Times New Roman" w:hAnsi="Times New Roman"/>
          <w:sz w:val="24"/>
          <w:szCs w:val="24"/>
        </w:rPr>
        <w:t xml:space="preserve"> </w:t>
      </w:r>
      <w:r w:rsidR="004E7347">
        <w:rPr>
          <w:rFonts w:ascii="Times New Roman" w:hAnsi="Times New Roman"/>
          <w:sz w:val="24"/>
          <w:szCs w:val="24"/>
        </w:rPr>
        <w:t>$</w:t>
      </w:r>
      <w:r w:rsidR="00B25C13">
        <w:rPr>
          <w:rFonts w:ascii="Times New Roman" w:hAnsi="Times New Roman"/>
          <w:sz w:val="24"/>
          <w:szCs w:val="24"/>
        </w:rPr>
        <w:t>394.5</w:t>
      </w:r>
      <w:r w:rsidR="004E7347">
        <w:rPr>
          <w:rFonts w:ascii="Times New Roman" w:hAnsi="Times New Roman"/>
          <w:sz w:val="24"/>
          <w:szCs w:val="24"/>
        </w:rPr>
        <w:t xml:space="preserve"> million and $</w:t>
      </w:r>
      <w:r w:rsidR="00B25C13">
        <w:rPr>
          <w:rFonts w:ascii="Times New Roman" w:hAnsi="Times New Roman"/>
          <w:sz w:val="24"/>
          <w:szCs w:val="24"/>
        </w:rPr>
        <w:t>498.6</w:t>
      </w:r>
      <w:r w:rsidR="004E7347">
        <w:rPr>
          <w:rFonts w:ascii="Times New Roman" w:hAnsi="Times New Roman"/>
          <w:sz w:val="24"/>
          <w:szCs w:val="24"/>
        </w:rPr>
        <w:t xml:space="preserve"> million</w:t>
      </w:r>
      <w:r w:rsidR="00117571">
        <w:rPr>
          <w:rFonts w:ascii="Times New Roman" w:hAnsi="Times New Roman"/>
          <w:sz w:val="24"/>
          <w:szCs w:val="24"/>
        </w:rPr>
        <w:t xml:space="preserve"> respectively</w:t>
      </w:r>
      <w:r w:rsidR="00365917">
        <w:rPr>
          <w:rFonts w:ascii="Times New Roman" w:hAnsi="Times New Roman"/>
          <w:sz w:val="24"/>
          <w:szCs w:val="24"/>
        </w:rPr>
        <w:t xml:space="preserve"> under the baseline model</w:t>
      </w:r>
      <w:r w:rsidR="009017E0">
        <w:rPr>
          <w:rFonts w:ascii="Times New Roman" w:hAnsi="Times New Roman"/>
          <w:sz w:val="24"/>
          <w:szCs w:val="24"/>
        </w:rPr>
        <w:t>. Translated into annualized terms, this would be equivalent to a $</w:t>
      </w:r>
      <w:r w:rsidR="00B25C13">
        <w:rPr>
          <w:rFonts w:ascii="Times New Roman" w:hAnsi="Times New Roman"/>
          <w:sz w:val="24"/>
          <w:szCs w:val="24"/>
        </w:rPr>
        <w:t>25.2</w:t>
      </w:r>
      <w:r w:rsidR="009017E0">
        <w:rPr>
          <w:rFonts w:ascii="Times New Roman" w:hAnsi="Times New Roman"/>
          <w:sz w:val="24"/>
          <w:szCs w:val="24"/>
        </w:rPr>
        <w:t xml:space="preserve"> million and $</w:t>
      </w:r>
      <w:r w:rsidR="00B25C13">
        <w:rPr>
          <w:rFonts w:ascii="Times New Roman" w:hAnsi="Times New Roman"/>
          <w:sz w:val="24"/>
          <w:szCs w:val="24"/>
        </w:rPr>
        <w:t>31.9</w:t>
      </w:r>
      <w:r w:rsidR="009017E0">
        <w:rPr>
          <w:rFonts w:ascii="Times New Roman" w:hAnsi="Times New Roman"/>
          <w:sz w:val="24"/>
          <w:szCs w:val="24"/>
        </w:rPr>
        <w:t xml:space="preserve"> million reduction in </w:t>
      </w:r>
      <w:r w:rsidR="00463365">
        <w:rPr>
          <w:rFonts w:ascii="Times New Roman" w:hAnsi="Times New Roman"/>
          <w:sz w:val="24"/>
          <w:szCs w:val="24"/>
        </w:rPr>
        <w:t>property values</w:t>
      </w:r>
      <w:r w:rsidR="00B501BF">
        <w:rPr>
          <w:rFonts w:ascii="Times New Roman" w:hAnsi="Times New Roman"/>
          <w:sz w:val="24"/>
          <w:szCs w:val="24"/>
        </w:rPr>
        <w:t>.</w:t>
      </w:r>
      <w:r w:rsidR="003D6045">
        <w:rPr>
          <w:rFonts w:ascii="Times New Roman" w:hAnsi="Times New Roman"/>
          <w:sz w:val="24"/>
          <w:szCs w:val="24"/>
        </w:rPr>
        <w:t xml:space="preserve"> </w:t>
      </w:r>
    </w:p>
    <w:p w14:paraId="71018AC9" w14:textId="6C2B1D7A" w:rsidR="00A61FEC" w:rsidRDefault="00FC68C2" w:rsidP="00FC68C2">
      <w:pPr>
        <w:pStyle w:val="NoSpacing"/>
        <w:spacing w:line="480" w:lineRule="auto"/>
        <w:rPr>
          <w:rFonts w:ascii="Times New Roman" w:hAnsi="Times New Roman"/>
          <w:sz w:val="24"/>
          <w:szCs w:val="24"/>
        </w:rPr>
      </w:pPr>
      <w:r>
        <w:rPr>
          <w:rFonts w:ascii="Times New Roman" w:hAnsi="Times New Roman"/>
          <w:sz w:val="24"/>
          <w:szCs w:val="24"/>
        </w:rPr>
        <w:t xml:space="preserve">     </w:t>
      </w:r>
      <w:r w:rsidR="00A4535C">
        <w:rPr>
          <w:rFonts w:ascii="Times New Roman" w:hAnsi="Times New Roman"/>
          <w:sz w:val="24"/>
          <w:szCs w:val="24"/>
        </w:rPr>
        <w:t xml:space="preserve">When interpreting the </w:t>
      </w:r>
      <w:r w:rsidR="00463365">
        <w:rPr>
          <w:rFonts w:ascii="Times New Roman" w:hAnsi="Times New Roman"/>
          <w:sz w:val="24"/>
          <w:szCs w:val="24"/>
        </w:rPr>
        <w:t xml:space="preserve">property value </w:t>
      </w:r>
      <w:r w:rsidR="00A4535C">
        <w:rPr>
          <w:rFonts w:ascii="Times New Roman" w:hAnsi="Times New Roman"/>
          <w:sz w:val="24"/>
          <w:szCs w:val="24"/>
        </w:rPr>
        <w:t xml:space="preserve">gains </w:t>
      </w:r>
      <w:r w:rsidR="00387266">
        <w:rPr>
          <w:rFonts w:ascii="Times New Roman" w:hAnsi="Times New Roman"/>
          <w:sz w:val="24"/>
          <w:szCs w:val="24"/>
        </w:rPr>
        <w:t>(</w:t>
      </w:r>
      <w:r w:rsidR="00A4535C">
        <w:rPr>
          <w:rFonts w:ascii="Times New Roman" w:hAnsi="Times New Roman"/>
          <w:sz w:val="24"/>
          <w:szCs w:val="24"/>
        </w:rPr>
        <w:t>losses</w:t>
      </w:r>
      <w:r w:rsidR="00387266">
        <w:rPr>
          <w:rFonts w:ascii="Times New Roman" w:hAnsi="Times New Roman"/>
          <w:sz w:val="24"/>
          <w:szCs w:val="24"/>
        </w:rPr>
        <w:t>)</w:t>
      </w:r>
      <w:r w:rsidR="00A4535C">
        <w:rPr>
          <w:rFonts w:ascii="Times New Roman" w:hAnsi="Times New Roman"/>
          <w:sz w:val="24"/>
          <w:szCs w:val="24"/>
        </w:rPr>
        <w:t xml:space="preserve"> attributed to HAB</w:t>
      </w:r>
      <w:r w:rsidR="00387266">
        <w:rPr>
          <w:rFonts w:ascii="Times New Roman" w:hAnsi="Times New Roman"/>
          <w:sz w:val="24"/>
          <w:szCs w:val="24"/>
        </w:rPr>
        <w:t xml:space="preserve"> reduction (growth)</w:t>
      </w:r>
      <w:r w:rsidR="00A4535C">
        <w:rPr>
          <w:rFonts w:ascii="Times New Roman" w:hAnsi="Times New Roman"/>
          <w:sz w:val="24"/>
          <w:szCs w:val="24"/>
        </w:rPr>
        <w:t xml:space="preserve">, it is important to consider </w:t>
      </w:r>
      <w:r w:rsidR="003A49EE">
        <w:rPr>
          <w:rFonts w:ascii="Times New Roman" w:hAnsi="Times New Roman"/>
          <w:sz w:val="24"/>
          <w:szCs w:val="24"/>
        </w:rPr>
        <w:t>whether current</w:t>
      </w:r>
      <w:r w:rsidR="00A0185E">
        <w:rPr>
          <w:rFonts w:ascii="Times New Roman" w:hAnsi="Times New Roman"/>
          <w:sz w:val="24"/>
          <w:szCs w:val="24"/>
        </w:rPr>
        <w:t xml:space="preserve"> water quality trends are </w:t>
      </w:r>
      <w:r w:rsidR="003A49EE">
        <w:rPr>
          <w:rFonts w:ascii="Times New Roman" w:hAnsi="Times New Roman"/>
          <w:sz w:val="24"/>
          <w:szCs w:val="24"/>
        </w:rPr>
        <w:t>an accurate depiction of</w:t>
      </w:r>
      <w:r w:rsidR="00A0185E">
        <w:rPr>
          <w:rFonts w:ascii="Times New Roman" w:hAnsi="Times New Roman"/>
          <w:sz w:val="24"/>
          <w:szCs w:val="24"/>
        </w:rPr>
        <w:t xml:space="preserve"> </w:t>
      </w:r>
      <w:r w:rsidR="003D6045">
        <w:rPr>
          <w:rFonts w:ascii="Times New Roman" w:hAnsi="Times New Roman"/>
          <w:sz w:val="24"/>
          <w:szCs w:val="24"/>
        </w:rPr>
        <w:t>the future</w:t>
      </w:r>
      <w:r w:rsidR="00A0185E">
        <w:rPr>
          <w:rFonts w:ascii="Times New Roman" w:hAnsi="Times New Roman"/>
          <w:sz w:val="24"/>
          <w:szCs w:val="24"/>
        </w:rPr>
        <w:t>.</w:t>
      </w:r>
      <w:r w:rsidR="003A49EE">
        <w:rPr>
          <w:rFonts w:ascii="Times New Roman" w:hAnsi="Times New Roman"/>
          <w:sz w:val="24"/>
          <w:szCs w:val="24"/>
        </w:rPr>
        <w:t xml:space="preserve"> </w:t>
      </w:r>
      <w:r w:rsidR="001B71AE">
        <w:rPr>
          <w:rFonts w:ascii="Times New Roman" w:hAnsi="Times New Roman"/>
          <w:sz w:val="24"/>
          <w:szCs w:val="24"/>
        </w:rPr>
        <w:t>Under the traditional hedonic framework housing</w:t>
      </w:r>
      <w:r w:rsidR="003A49EE">
        <w:rPr>
          <w:rFonts w:ascii="Times New Roman" w:hAnsi="Times New Roman"/>
          <w:sz w:val="24"/>
          <w:szCs w:val="24"/>
        </w:rPr>
        <w:t xml:space="preserve"> price differentials are </w:t>
      </w:r>
      <w:r w:rsidR="00D771BC">
        <w:rPr>
          <w:rFonts w:ascii="Times New Roman" w:hAnsi="Times New Roman"/>
          <w:sz w:val="24"/>
          <w:szCs w:val="24"/>
        </w:rPr>
        <w:t xml:space="preserve">a reflection of </w:t>
      </w:r>
      <w:r w:rsidR="00FF28A7">
        <w:rPr>
          <w:rFonts w:ascii="Times New Roman" w:hAnsi="Times New Roman"/>
          <w:sz w:val="24"/>
          <w:szCs w:val="24"/>
        </w:rPr>
        <w:t>current and expected amenity levels</w:t>
      </w:r>
      <w:r w:rsidR="003A49EE">
        <w:rPr>
          <w:rFonts w:ascii="Times New Roman" w:hAnsi="Times New Roman"/>
          <w:sz w:val="24"/>
          <w:szCs w:val="24"/>
        </w:rPr>
        <w:t xml:space="preserve">. If </w:t>
      </w:r>
      <w:r w:rsidR="001B71AE">
        <w:rPr>
          <w:rFonts w:ascii="Times New Roman" w:hAnsi="Times New Roman"/>
          <w:sz w:val="24"/>
          <w:szCs w:val="24"/>
        </w:rPr>
        <w:t xml:space="preserve">future </w:t>
      </w:r>
      <w:r w:rsidR="00D771BC">
        <w:rPr>
          <w:rFonts w:ascii="Times New Roman" w:hAnsi="Times New Roman"/>
          <w:sz w:val="24"/>
          <w:szCs w:val="24"/>
        </w:rPr>
        <w:t>amenity levels</w:t>
      </w:r>
      <w:r w:rsidR="001B71AE">
        <w:rPr>
          <w:rFonts w:ascii="Times New Roman" w:hAnsi="Times New Roman"/>
          <w:sz w:val="24"/>
          <w:szCs w:val="24"/>
        </w:rPr>
        <w:t xml:space="preserve"> </w:t>
      </w:r>
      <w:r w:rsidR="00D771BC">
        <w:rPr>
          <w:rFonts w:ascii="Times New Roman" w:hAnsi="Times New Roman"/>
          <w:sz w:val="24"/>
          <w:szCs w:val="24"/>
        </w:rPr>
        <w:t>deviate</w:t>
      </w:r>
      <w:r w:rsidR="001B71AE">
        <w:rPr>
          <w:rFonts w:ascii="Times New Roman" w:hAnsi="Times New Roman"/>
          <w:sz w:val="24"/>
          <w:szCs w:val="24"/>
        </w:rPr>
        <w:t xml:space="preserve"> from </w:t>
      </w:r>
      <w:r w:rsidR="003D6045">
        <w:rPr>
          <w:rFonts w:ascii="Times New Roman" w:hAnsi="Times New Roman"/>
          <w:sz w:val="24"/>
          <w:szCs w:val="24"/>
        </w:rPr>
        <w:t>observed trends</w:t>
      </w:r>
      <w:r w:rsidR="00FF28A7">
        <w:rPr>
          <w:rFonts w:ascii="Times New Roman" w:hAnsi="Times New Roman"/>
          <w:sz w:val="24"/>
          <w:szCs w:val="24"/>
        </w:rPr>
        <w:t xml:space="preserve"> and expectations are wrong as a result</w:t>
      </w:r>
      <w:r w:rsidR="001B71AE">
        <w:rPr>
          <w:rFonts w:ascii="Times New Roman" w:hAnsi="Times New Roman"/>
          <w:sz w:val="24"/>
          <w:szCs w:val="24"/>
        </w:rPr>
        <w:t xml:space="preserve">, then </w:t>
      </w:r>
      <w:r w:rsidR="00463365">
        <w:rPr>
          <w:rFonts w:ascii="Times New Roman" w:hAnsi="Times New Roman"/>
          <w:sz w:val="24"/>
          <w:szCs w:val="24"/>
        </w:rPr>
        <w:t xml:space="preserve">the </w:t>
      </w:r>
      <w:r w:rsidR="009E38A6">
        <w:rPr>
          <w:rFonts w:ascii="Times New Roman" w:hAnsi="Times New Roman"/>
          <w:sz w:val="24"/>
          <w:szCs w:val="24"/>
        </w:rPr>
        <w:t>hedonic</w:t>
      </w:r>
      <w:r w:rsidR="00463365">
        <w:rPr>
          <w:rFonts w:ascii="Times New Roman" w:hAnsi="Times New Roman"/>
          <w:sz w:val="24"/>
          <w:szCs w:val="24"/>
        </w:rPr>
        <w:t xml:space="preserve"> </w:t>
      </w:r>
      <w:r w:rsidR="001B71AE">
        <w:rPr>
          <w:rFonts w:ascii="Times New Roman" w:hAnsi="Times New Roman"/>
          <w:sz w:val="24"/>
          <w:szCs w:val="24"/>
        </w:rPr>
        <w:t xml:space="preserve">estimates derived under a static framework </w:t>
      </w:r>
      <w:r w:rsidR="009539B3">
        <w:rPr>
          <w:rFonts w:ascii="Times New Roman" w:hAnsi="Times New Roman"/>
          <w:sz w:val="24"/>
          <w:szCs w:val="24"/>
        </w:rPr>
        <w:t>are</w:t>
      </w:r>
      <w:r w:rsidR="001B71AE">
        <w:rPr>
          <w:rFonts w:ascii="Times New Roman" w:hAnsi="Times New Roman"/>
          <w:sz w:val="24"/>
          <w:szCs w:val="24"/>
        </w:rPr>
        <w:t xml:space="preserve"> biased (Bishop and Murphy 2019).</w:t>
      </w:r>
      <w:r w:rsidR="008D621F">
        <w:rPr>
          <w:rFonts w:ascii="Times New Roman" w:hAnsi="Times New Roman"/>
          <w:sz w:val="24"/>
          <w:szCs w:val="24"/>
        </w:rPr>
        <w:t xml:space="preserve"> </w:t>
      </w:r>
      <w:r w:rsidR="00766529">
        <w:rPr>
          <w:rFonts w:ascii="Times New Roman" w:hAnsi="Times New Roman"/>
          <w:sz w:val="24"/>
          <w:szCs w:val="24"/>
        </w:rPr>
        <w:t xml:space="preserve">We do not </w:t>
      </w:r>
      <w:r w:rsidR="00D5769D">
        <w:rPr>
          <w:rFonts w:ascii="Times New Roman" w:hAnsi="Times New Roman"/>
          <w:sz w:val="24"/>
          <w:szCs w:val="24"/>
        </w:rPr>
        <w:t>believe</w:t>
      </w:r>
      <w:r w:rsidR="00766529">
        <w:rPr>
          <w:rFonts w:ascii="Times New Roman" w:hAnsi="Times New Roman"/>
          <w:sz w:val="24"/>
          <w:szCs w:val="24"/>
        </w:rPr>
        <w:t xml:space="preserve"> this to be the case</w:t>
      </w:r>
      <w:r w:rsidR="00487FA1">
        <w:rPr>
          <w:rFonts w:ascii="Times New Roman" w:hAnsi="Times New Roman"/>
          <w:sz w:val="24"/>
          <w:szCs w:val="24"/>
        </w:rPr>
        <w:t xml:space="preserve"> for our study, however</w:t>
      </w:r>
      <w:r w:rsidR="000613C5">
        <w:rPr>
          <w:rFonts w:ascii="Times New Roman" w:hAnsi="Times New Roman"/>
          <w:sz w:val="24"/>
          <w:szCs w:val="24"/>
        </w:rPr>
        <w:t xml:space="preserve">. </w:t>
      </w:r>
      <w:r w:rsidR="0083015B">
        <w:rPr>
          <w:rFonts w:ascii="Times New Roman" w:hAnsi="Times New Roman"/>
          <w:sz w:val="24"/>
          <w:szCs w:val="24"/>
        </w:rPr>
        <w:t xml:space="preserve">We analyze HABs and their </w:t>
      </w:r>
      <w:r w:rsidR="00585633">
        <w:rPr>
          <w:rFonts w:ascii="Times New Roman" w:hAnsi="Times New Roman"/>
          <w:sz w:val="24"/>
          <w:szCs w:val="24"/>
        </w:rPr>
        <w:t>relationship</w:t>
      </w:r>
      <w:r w:rsidR="0083015B">
        <w:rPr>
          <w:rFonts w:ascii="Times New Roman" w:hAnsi="Times New Roman"/>
          <w:sz w:val="24"/>
          <w:szCs w:val="24"/>
        </w:rPr>
        <w:t xml:space="preserve"> with housing price</w:t>
      </w:r>
      <w:r w:rsidR="00766529">
        <w:rPr>
          <w:rFonts w:ascii="Times New Roman" w:hAnsi="Times New Roman"/>
          <w:sz w:val="24"/>
          <w:szCs w:val="24"/>
        </w:rPr>
        <w:t xml:space="preserve"> over a </w:t>
      </w:r>
      <w:r w:rsidR="007311F7">
        <w:rPr>
          <w:rFonts w:ascii="Times New Roman" w:hAnsi="Times New Roman"/>
          <w:sz w:val="24"/>
          <w:szCs w:val="24"/>
        </w:rPr>
        <w:t>long time</w:t>
      </w:r>
      <w:r w:rsidR="00766529">
        <w:rPr>
          <w:rFonts w:ascii="Times New Roman" w:hAnsi="Times New Roman"/>
          <w:sz w:val="24"/>
          <w:szCs w:val="24"/>
        </w:rPr>
        <w:t xml:space="preserve"> period </w:t>
      </w:r>
      <w:r w:rsidR="00766529">
        <w:rPr>
          <w:rFonts w:ascii="Times New Roman" w:hAnsi="Times New Roman"/>
          <w:sz w:val="24"/>
          <w:szCs w:val="24"/>
        </w:rPr>
        <w:lastRenderedPageBreak/>
        <w:t>(</w:t>
      </w:r>
      <w:r w:rsidR="00FA1B38">
        <w:rPr>
          <w:rFonts w:ascii="Times New Roman" w:hAnsi="Times New Roman"/>
          <w:sz w:val="24"/>
          <w:szCs w:val="24"/>
        </w:rPr>
        <w:t xml:space="preserve">2003 </w:t>
      </w:r>
      <w:r w:rsidR="00766529">
        <w:rPr>
          <w:rFonts w:ascii="Times New Roman" w:hAnsi="Times New Roman"/>
          <w:sz w:val="24"/>
          <w:szCs w:val="24"/>
        </w:rPr>
        <w:t>– 2015)</w:t>
      </w:r>
      <w:r w:rsidR="00A00C82">
        <w:rPr>
          <w:rFonts w:ascii="Times New Roman" w:hAnsi="Times New Roman"/>
          <w:sz w:val="24"/>
          <w:szCs w:val="24"/>
        </w:rPr>
        <w:t xml:space="preserve">, </w:t>
      </w:r>
      <w:r w:rsidR="007311F7">
        <w:rPr>
          <w:rFonts w:ascii="Times New Roman" w:hAnsi="Times New Roman"/>
          <w:sz w:val="24"/>
          <w:szCs w:val="24"/>
        </w:rPr>
        <w:t xml:space="preserve">making </w:t>
      </w:r>
      <w:r w:rsidR="0083015B">
        <w:rPr>
          <w:rFonts w:ascii="Times New Roman" w:hAnsi="Times New Roman"/>
          <w:sz w:val="24"/>
          <w:szCs w:val="24"/>
        </w:rPr>
        <w:t>the data more representative of</w:t>
      </w:r>
      <w:r w:rsidR="00FB257D">
        <w:rPr>
          <w:rFonts w:ascii="Times New Roman" w:hAnsi="Times New Roman"/>
          <w:sz w:val="24"/>
          <w:szCs w:val="24"/>
        </w:rPr>
        <w:t xml:space="preserve"> </w:t>
      </w:r>
      <w:r w:rsidR="00721191">
        <w:rPr>
          <w:rFonts w:ascii="Times New Roman" w:hAnsi="Times New Roman"/>
          <w:sz w:val="24"/>
          <w:szCs w:val="24"/>
        </w:rPr>
        <w:t>standard</w:t>
      </w:r>
      <w:r w:rsidR="00FB257D">
        <w:rPr>
          <w:rFonts w:ascii="Times New Roman" w:hAnsi="Times New Roman"/>
          <w:sz w:val="24"/>
          <w:szCs w:val="24"/>
        </w:rPr>
        <w:t xml:space="preserve"> conditions on Lake Erie</w:t>
      </w:r>
      <w:r w:rsidR="007311F7">
        <w:rPr>
          <w:rFonts w:ascii="Times New Roman" w:hAnsi="Times New Roman"/>
          <w:sz w:val="24"/>
          <w:szCs w:val="24"/>
        </w:rPr>
        <w:t xml:space="preserve">. </w:t>
      </w:r>
      <w:r w:rsidR="00FB257D">
        <w:rPr>
          <w:rFonts w:ascii="Times New Roman" w:hAnsi="Times New Roman"/>
          <w:sz w:val="24"/>
          <w:szCs w:val="24"/>
        </w:rPr>
        <w:t>In addition, t</w:t>
      </w:r>
      <w:r w:rsidR="00A00C82">
        <w:rPr>
          <w:rFonts w:ascii="Times New Roman" w:hAnsi="Times New Roman"/>
          <w:sz w:val="24"/>
          <w:szCs w:val="24"/>
        </w:rPr>
        <w:t xml:space="preserve">he increasingly poor </w:t>
      </w:r>
      <w:r w:rsidR="008D621F">
        <w:rPr>
          <w:rFonts w:ascii="Times New Roman" w:hAnsi="Times New Roman"/>
          <w:sz w:val="24"/>
          <w:szCs w:val="24"/>
        </w:rPr>
        <w:t xml:space="preserve">water quality </w:t>
      </w:r>
      <w:r w:rsidR="00A00C82">
        <w:rPr>
          <w:rFonts w:ascii="Times New Roman" w:hAnsi="Times New Roman"/>
          <w:sz w:val="24"/>
          <w:szCs w:val="24"/>
        </w:rPr>
        <w:t xml:space="preserve">conditions observed </w:t>
      </w:r>
      <w:r w:rsidR="00FB257D">
        <w:rPr>
          <w:rFonts w:ascii="Times New Roman" w:hAnsi="Times New Roman"/>
          <w:sz w:val="24"/>
          <w:szCs w:val="24"/>
        </w:rPr>
        <w:t>between</w:t>
      </w:r>
      <w:r w:rsidR="007311F7">
        <w:rPr>
          <w:rFonts w:ascii="Times New Roman" w:hAnsi="Times New Roman"/>
          <w:sz w:val="24"/>
          <w:szCs w:val="24"/>
        </w:rPr>
        <w:t xml:space="preserve"> </w:t>
      </w:r>
      <w:r w:rsidR="00FA1B38">
        <w:rPr>
          <w:rFonts w:ascii="Times New Roman" w:hAnsi="Times New Roman"/>
          <w:sz w:val="24"/>
          <w:szCs w:val="24"/>
        </w:rPr>
        <w:t xml:space="preserve">2003 </w:t>
      </w:r>
      <w:r w:rsidR="00FB257D">
        <w:rPr>
          <w:rFonts w:ascii="Times New Roman" w:hAnsi="Times New Roman"/>
          <w:sz w:val="24"/>
          <w:szCs w:val="24"/>
        </w:rPr>
        <w:t>and</w:t>
      </w:r>
      <w:r w:rsidR="007311F7">
        <w:rPr>
          <w:rFonts w:ascii="Times New Roman" w:hAnsi="Times New Roman"/>
          <w:sz w:val="24"/>
          <w:szCs w:val="24"/>
        </w:rPr>
        <w:t xml:space="preserve"> 2015 </w:t>
      </w:r>
      <w:r w:rsidR="00A144D5">
        <w:rPr>
          <w:rFonts w:ascii="Times New Roman" w:hAnsi="Times New Roman"/>
          <w:sz w:val="24"/>
          <w:szCs w:val="24"/>
        </w:rPr>
        <w:t>continue to be</w:t>
      </w:r>
      <w:r w:rsidR="00A00C82">
        <w:rPr>
          <w:rFonts w:ascii="Times New Roman" w:hAnsi="Times New Roman"/>
          <w:sz w:val="24"/>
          <w:szCs w:val="24"/>
        </w:rPr>
        <w:t xml:space="preserve"> observed</w:t>
      </w:r>
      <w:r w:rsidR="00B52416">
        <w:rPr>
          <w:rFonts w:ascii="Times New Roman" w:hAnsi="Times New Roman"/>
          <w:sz w:val="24"/>
          <w:szCs w:val="24"/>
        </w:rPr>
        <w:t xml:space="preserve"> in the 2020s</w:t>
      </w:r>
      <w:r w:rsidR="00A00C82">
        <w:rPr>
          <w:rFonts w:ascii="Times New Roman" w:hAnsi="Times New Roman"/>
          <w:sz w:val="24"/>
          <w:szCs w:val="24"/>
        </w:rPr>
        <w:t xml:space="preserve"> (</w:t>
      </w:r>
      <w:r w:rsidR="002E45C1" w:rsidRPr="006E49E3">
        <w:rPr>
          <w:rFonts w:ascii="Times New Roman" w:hAnsi="Times New Roman"/>
          <w:sz w:val="24"/>
          <w:szCs w:val="24"/>
        </w:rPr>
        <w:t xml:space="preserve">NOAA </w:t>
      </w:r>
      <w:r w:rsidR="006E49E3" w:rsidRPr="006E49E3">
        <w:rPr>
          <w:rFonts w:ascii="Times New Roman" w:hAnsi="Times New Roman"/>
          <w:sz w:val="24"/>
          <w:szCs w:val="24"/>
        </w:rPr>
        <w:t>2021</w:t>
      </w:r>
      <w:r w:rsidR="00A00C82">
        <w:rPr>
          <w:rFonts w:ascii="Times New Roman" w:hAnsi="Times New Roman"/>
          <w:sz w:val="24"/>
          <w:szCs w:val="24"/>
        </w:rPr>
        <w:t>)</w:t>
      </w:r>
      <w:r w:rsidR="00BE5222">
        <w:rPr>
          <w:rFonts w:ascii="Times New Roman" w:hAnsi="Times New Roman"/>
          <w:sz w:val="24"/>
          <w:szCs w:val="24"/>
        </w:rPr>
        <w:t xml:space="preserve">, mitigating concerns that </w:t>
      </w:r>
      <w:r w:rsidR="002E45C1">
        <w:rPr>
          <w:rFonts w:ascii="Times New Roman" w:hAnsi="Times New Roman"/>
          <w:sz w:val="24"/>
          <w:szCs w:val="24"/>
        </w:rPr>
        <w:t xml:space="preserve">a mean reversion or diversion </w:t>
      </w:r>
      <w:r w:rsidR="008F2361">
        <w:rPr>
          <w:rFonts w:ascii="Times New Roman" w:hAnsi="Times New Roman"/>
          <w:sz w:val="24"/>
          <w:szCs w:val="24"/>
        </w:rPr>
        <w:t>has occurred</w:t>
      </w:r>
      <w:r w:rsidR="00A144D5">
        <w:rPr>
          <w:rFonts w:ascii="Times New Roman" w:hAnsi="Times New Roman"/>
          <w:sz w:val="24"/>
          <w:szCs w:val="24"/>
        </w:rPr>
        <w:t xml:space="preserve">. </w:t>
      </w:r>
      <w:r w:rsidR="007311F7">
        <w:rPr>
          <w:rFonts w:ascii="Times New Roman" w:hAnsi="Times New Roman"/>
          <w:sz w:val="24"/>
          <w:szCs w:val="24"/>
        </w:rPr>
        <w:t xml:space="preserve">Popular media outlets have also portrayed HABs as a </w:t>
      </w:r>
      <w:r w:rsidR="00BE5222">
        <w:rPr>
          <w:rFonts w:ascii="Times New Roman" w:hAnsi="Times New Roman"/>
          <w:sz w:val="24"/>
          <w:szCs w:val="24"/>
        </w:rPr>
        <w:t>Lake Erie mainstay (</w:t>
      </w:r>
      <w:r w:rsidR="00BD2015">
        <w:rPr>
          <w:rFonts w:ascii="Times New Roman" w:hAnsi="Times New Roman"/>
          <w:sz w:val="24"/>
          <w:szCs w:val="24"/>
        </w:rPr>
        <w:t>Briscoe 2019</w:t>
      </w:r>
      <w:r w:rsidR="00BE5222">
        <w:rPr>
          <w:rFonts w:ascii="Times New Roman" w:hAnsi="Times New Roman"/>
          <w:sz w:val="24"/>
          <w:szCs w:val="24"/>
        </w:rPr>
        <w:t xml:space="preserve">) that is not likely to </w:t>
      </w:r>
      <w:r w:rsidR="00117571">
        <w:rPr>
          <w:rFonts w:ascii="Times New Roman" w:hAnsi="Times New Roman"/>
          <w:sz w:val="24"/>
          <w:szCs w:val="24"/>
        </w:rPr>
        <w:t>dissipate,</w:t>
      </w:r>
      <w:r w:rsidR="00BE5222">
        <w:rPr>
          <w:rFonts w:ascii="Times New Roman" w:hAnsi="Times New Roman"/>
          <w:sz w:val="24"/>
          <w:szCs w:val="24"/>
        </w:rPr>
        <w:t xml:space="preserve"> </w:t>
      </w:r>
      <w:r w:rsidR="00117571">
        <w:rPr>
          <w:rFonts w:ascii="Times New Roman" w:hAnsi="Times New Roman"/>
          <w:sz w:val="24"/>
          <w:szCs w:val="24"/>
        </w:rPr>
        <w:t xml:space="preserve">and may increase, </w:t>
      </w:r>
      <w:r w:rsidR="00BE5222">
        <w:rPr>
          <w:rFonts w:ascii="Times New Roman" w:hAnsi="Times New Roman"/>
          <w:sz w:val="24"/>
          <w:szCs w:val="24"/>
        </w:rPr>
        <w:t>due to climate change (</w:t>
      </w:r>
      <w:r w:rsidR="00BD2015">
        <w:rPr>
          <w:rFonts w:ascii="Times New Roman" w:hAnsi="Times New Roman"/>
          <w:sz w:val="24"/>
          <w:szCs w:val="24"/>
        </w:rPr>
        <w:t>Hauser 2018</w:t>
      </w:r>
      <w:r w:rsidR="00BE5222">
        <w:rPr>
          <w:rFonts w:ascii="Times New Roman" w:hAnsi="Times New Roman"/>
          <w:sz w:val="24"/>
          <w:szCs w:val="24"/>
        </w:rPr>
        <w:t>)</w:t>
      </w:r>
      <w:r w:rsidR="004B36AC">
        <w:rPr>
          <w:rFonts w:ascii="Times New Roman" w:hAnsi="Times New Roman"/>
          <w:sz w:val="24"/>
          <w:szCs w:val="24"/>
        </w:rPr>
        <w:t xml:space="preserve"> unless </w:t>
      </w:r>
      <w:r w:rsidR="00FB257D">
        <w:rPr>
          <w:rFonts w:ascii="Times New Roman" w:hAnsi="Times New Roman"/>
          <w:sz w:val="24"/>
          <w:szCs w:val="24"/>
        </w:rPr>
        <w:t>substantial policy steps are taken (</w:t>
      </w:r>
      <w:r w:rsidR="00BD2015">
        <w:rPr>
          <w:rFonts w:ascii="Times New Roman" w:hAnsi="Times New Roman"/>
          <w:sz w:val="24"/>
          <w:szCs w:val="24"/>
        </w:rPr>
        <w:t>House and Michigan 2021</w:t>
      </w:r>
      <w:r w:rsidR="00FB257D">
        <w:rPr>
          <w:rFonts w:ascii="Times New Roman" w:hAnsi="Times New Roman"/>
          <w:sz w:val="24"/>
          <w:szCs w:val="24"/>
        </w:rPr>
        <w:t>)</w:t>
      </w:r>
      <w:r w:rsidR="00BE5222">
        <w:rPr>
          <w:rFonts w:ascii="Times New Roman" w:hAnsi="Times New Roman"/>
          <w:sz w:val="24"/>
          <w:szCs w:val="24"/>
        </w:rPr>
        <w:t xml:space="preserve">. </w:t>
      </w:r>
      <w:r w:rsidR="00721191">
        <w:rPr>
          <w:rFonts w:ascii="Times New Roman" w:hAnsi="Times New Roman"/>
          <w:sz w:val="24"/>
          <w:szCs w:val="24"/>
        </w:rPr>
        <w:t>This coverage may have primed homeowners to view HABs as a quasi-irreversible water quality problem (</w:t>
      </w:r>
      <w:proofErr w:type="spellStart"/>
      <w:r w:rsidR="00721191">
        <w:rPr>
          <w:rFonts w:ascii="Times New Roman" w:hAnsi="Times New Roman"/>
          <w:sz w:val="24"/>
          <w:szCs w:val="24"/>
        </w:rPr>
        <w:t>Horsch</w:t>
      </w:r>
      <w:proofErr w:type="spellEnd"/>
      <w:r w:rsidR="00721191">
        <w:rPr>
          <w:rFonts w:ascii="Times New Roman" w:hAnsi="Times New Roman"/>
          <w:sz w:val="24"/>
          <w:szCs w:val="24"/>
        </w:rPr>
        <w:t xml:space="preserve"> and Lewis 2009)</w:t>
      </w:r>
      <w:r w:rsidR="00D04165">
        <w:rPr>
          <w:rFonts w:ascii="Times New Roman" w:hAnsi="Times New Roman"/>
          <w:sz w:val="24"/>
          <w:szCs w:val="24"/>
        </w:rPr>
        <w:t xml:space="preserve">, </w:t>
      </w:r>
      <w:r w:rsidR="00721191">
        <w:rPr>
          <w:rFonts w:ascii="Times New Roman" w:hAnsi="Times New Roman"/>
          <w:sz w:val="24"/>
          <w:szCs w:val="24"/>
        </w:rPr>
        <w:t xml:space="preserve">similar to the introduction of milfoil or zebra mussels </w:t>
      </w:r>
      <w:r w:rsidR="00490814">
        <w:rPr>
          <w:rFonts w:ascii="Times New Roman" w:hAnsi="Times New Roman"/>
          <w:sz w:val="24"/>
          <w:szCs w:val="24"/>
        </w:rPr>
        <w:t>into</w:t>
      </w:r>
      <w:r w:rsidR="00721191">
        <w:rPr>
          <w:rFonts w:ascii="Times New Roman" w:hAnsi="Times New Roman"/>
          <w:sz w:val="24"/>
          <w:szCs w:val="24"/>
        </w:rPr>
        <w:t xml:space="preserve"> </w:t>
      </w:r>
      <w:r w:rsidR="00117571">
        <w:rPr>
          <w:rFonts w:ascii="Times New Roman" w:hAnsi="Times New Roman"/>
          <w:sz w:val="24"/>
          <w:szCs w:val="24"/>
        </w:rPr>
        <w:t>Lake Erie</w:t>
      </w:r>
      <w:r w:rsidR="008F2361">
        <w:rPr>
          <w:rFonts w:ascii="Times New Roman" w:hAnsi="Times New Roman"/>
          <w:sz w:val="24"/>
          <w:szCs w:val="24"/>
        </w:rPr>
        <w:t>.</w:t>
      </w:r>
      <w:r w:rsidR="00FA1B38">
        <w:rPr>
          <w:rFonts w:ascii="Times New Roman" w:hAnsi="Times New Roman"/>
          <w:sz w:val="24"/>
          <w:szCs w:val="24"/>
        </w:rPr>
        <w:t xml:space="preserve"> Based on this evidence, we</w:t>
      </w:r>
      <w:r w:rsidR="00CE5E58">
        <w:rPr>
          <w:rFonts w:ascii="Times New Roman" w:hAnsi="Times New Roman"/>
          <w:sz w:val="24"/>
          <w:szCs w:val="24"/>
        </w:rPr>
        <w:t xml:space="preserve"> suspect </w:t>
      </w:r>
      <w:r w:rsidR="003B08B6">
        <w:rPr>
          <w:rFonts w:ascii="Times New Roman" w:hAnsi="Times New Roman"/>
          <w:sz w:val="24"/>
          <w:szCs w:val="24"/>
        </w:rPr>
        <w:t>the</w:t>
      </w:r>
      <w:r w:rsidR="00CE5E58">
        <w:rPr>
          <w:rFonts w:ascii="Times New Roman" w:hAnsi="Times New Roman"/>
          <w:sz w:val="24"/>
          <w:szCs w:val="24"/>
        </w:rPr>
        <w:t xml:space="preserve"> HAB</w:t>
      </w:r>
      <w:r w:rsidR="003B08B6">
        <w:rPr>
          <w:rFonts w:ascii="Times New Roman" w:hAnsi="Times New Roman"/>
          <w:sz w:val="24"/>
          <w:szCs w:val="24"/>
        </w:rPr>
        <w:t xml:space="preserve"> growth observed</w:t>
      </w:r>
      <w:r w:rsidR="00CE5E58">
        <w:rPr>
          <w:rFonts w:ascii="Times New Roman" w:hAnsi="Times New Roman"/>
          <w:sz w:val="24"/>
          <w:szCs w:val="24"/>
        </w:rPr>
        <w:t xml:space="preserve"> between 2003 and 2015 </w:t>
      </w:r>
      <w:r w:rsidR="00F55259">
        <w:rPr>
          <w:rFonts w:ascii="Times New Roman" w:hAnsi="Times New Roman"/>
          <w:sz w:val="24"/>
          <w:szCs w:val="24"/>
        </w:rPr>
        <w:t xml:space="preserve">was </w:t>
      </w:r>
      <w:r w:rsidR="008D621F">
        <w:rPr>
          <w:rFonts w:ascii="Times New Roman" w:hAnsi="Times New Roman"/>
          <w:sz w:val="24"/>
          <w:szCs w:val="24"/>
        </w:rPr>
        <w:t>perceived</w:t>
      </w:r>
      <w:r w:rsidR="00F55259">
        <w:rPr>
          <w:rFonts w:ascii="Times New Roman" w:hAnsi="Times New Roman"/>
          <w:sz w:val="24"/>
          <w:szCs w:val="24"/>
        </w:rPr>
        <w:t xml:space="preserve"> by</w:t>
      </w:r>
      <w:r w:rsidR="003B08B6">
        <w:rPr>
          <w:rFonts w:ascii="Times New Roman" w:hAnsi="Times New Roman"/>
          <w:sz w:val="24"/>
          <w:szCs w:val="24"/>
        </w:rPr>
        <w:t xml:space="preserve"> </w:t>
      </w:r>
      <w:r w:rsidR="00F55259">
        <w:rPr>
          <w:rFonts w:ascii="Times New Roman" w:hAnsi="Times New Roman"/>
          <w:sz w:val="24"/>
          <w:szCs w:val="24"/>
        </w:rPr>
        <w:t xml:space="preserve">near lake </w:t>
      </w:r>
      <w:r w:rsidR="003B08B6">
        <w:rPr>
          <w:rFonts w:ascii="Times New Roman" w:hAnsi="Times New Roman"/>
          <w:sz w:val="24"/>
          <w:szCs w:val="24"/>
        </w:rPr>
        <w:t xml:space="preserve">homeowners </w:t>
      </w:r>
      <w:r w:rsidR="008D621F">
        <w:rPr>
          <w:rFonts w:ascii="Times New Roman" w:hAnsi="Times New Roman"/>
          <w:sz w:val="24"/>
          <w:szCs w:val="24"/>
        </w:rPr>
        <w:t>as</w:t>
      </w:r>
      <w:r w:rsidR="00F55259">
        <w:rPr>
          <w:rFonts w:ascii="Times New Roman" w:hAnsi="Times New Roman"/>
          <w:sz w:val="24"/>
          <w:szCs w:val="24"/>
        </w:rPr>
        <w:t xml:space="preserve"> a </w:t>
      </w:r>
      <w:r w:rsidR="002D6F86">
        <w:rPr>
          <w:rFonts w:ascii="Times New Roman" w:hAnsi="Times New Roman"/>
          <w:sz w:val="24"/>
          <w:szCs w:val="24"/>
        </w:rPr>
        <w:t xml:space="preserve">permanent, long-run </w:t>
      </w:r>
      <w:r w:rsidR="00B52416">
        <w:rPr>
          <w:rFonts w:ascii="Times New Roman" w:hAnsi="Times New Roman"/>
          <w:sz w:val="24"/>
          <w:szCs w:val="24"/>
        </w:rPr>
        <w:t xml:space="preserve">shift in </w:t>
      </w:r>
      <w:r w:rsidR="002D6F86">
        <w:rPr>
          <w:rFonts w:ascii="Times New Roman" w:hAnsi="Times New Roman"/>
          <w:sz w:val="24"/>
          <w:szCs w:val="24"/>
        </w:rPr>
        <w:t xml:space="preserve">water quality </w:t>
      </w:r>
      <w:r w:rsidR="00B52416">
        <w:rPr>
          <w:rFonts w:ascii="Times New Roman" w:hAnsi="Times New Roman"/>
          <w:sz w:val="24"/>
          <w:szCs w:val="24"/>
        </w:rPr>
        <w:t>rather than a transient problem</w:t>
      </w:r>
      <w:r w:rsidR="002D6F86">
        <w:rPr>
          <w:rFonts w:ascii="Times New Roman" w:hAnsi="Times New Roman"/>
          <w:sz w:val="24"/>
          <w:szCs w:val="24"/>
        </w:rPr>
        <w:t>. Our valuations should therefore be considered consistent with long-run expectations, even though they were derived within a static framework (Bishop and Murphy 2019)</w:t>
      </w:r>
      <w:r w:rsidR="00B52416">
        <w:rPr>
          <w:rFonts w:ascii="Times New Roman" w:hAnsi="Times New Roman"/>
          <w:sz w:val="24"/>
          <w:szCs w:val="24"/>
        </w:rPr>
        <w:t>.</w:t>
      </w:r>
    </w:p>
    <w:p w14:paraId="4D16B7D2" w14:textId="77777777" w:rsidR="00B03D28" w:rsidRDefault="00B03D28" w:rsidP="00FC68C2">
      <w:pPr>
        <w:pStyle w:val="NoSpacing"/>
        <w:spacing w:line="480" w:lineRule="auto"/>
        <w:rPr>
          <w:rFonts w:ascii="Times New Roman" w:hAnsi="Times New Roman"/>
          <w:sz w:val="24"/>
          <w:szCs w:val="24"/>
        </w:rPr>
      </w:pPr>
    </w:p>
    <w:p w14:paraId="13C13628" w14:textId="207789E4" w:rsidR="007B243B" w:rsidRPr="00D1766D" w:rsidRDefault="009D5E52" w:rsidP="00047873">
      <w:pPr>
        <w:pStyle w:val="NoSpacing"/>
        <w:spacing w:line="480" w:lineRule="auto"/>
        <w:rPr>
          <w:rFonts w:ascii="Times New Roman" w:hAnsi="Times New Roman"/>
          <w:b/>
        </w:rPr>
      </w:pPr>
      <w:r>
        <w:rPr>
          <w:rFonts w:ascii="Times New Roman" w:hAnsi="Times New Roman"/>
          <w:b/>
          <w:sz w:val="24"/>
          <w:szCs w:val="24"/>
        </w:rPr>
        <w:t xml:space="preserve">V. </w:t>
      </w:r>
      <w:r w:rsidR="007B243B" w:rsidRPr="007E3A6B">
        <w:rPr>
          <w:rFonts w:ascii="Times New Roman" w:hAnsi="Times New Roman"/>
          <w:b/>
          <w:sz w:val="24"/>
          <w:szCs w:val="24"/>
        </w:rPr>
        <w:t>Discussion</w:t>
      </w:r>
      <w:r w:rsidR="000B339D" w:rsidRPr="007E3A6B">
        <w:rPr>
          <w:rFonts w:ascii="Times New Roman" w:hAnsi="Times New Roman"/>
          <w:b/>
          <w:sz w:val="24"/>
          <w:szCs w:val="24"/>
        </w:rPr>
        <w:t xml:space="preserve"> and Conclusion</w:t>
      </w:r>
    </w:p>
    <w:p w14:paraId="40720A60" w14:textId="143046B8" w:rsidR="0039238D" w:rsidRDefault="0023386A" w:rsidP="00D43B09">
      <w:pPr>
        <w:pStyle w:val="NoSpacing"/>
        <w:spacing w:line="480" w:lineRule="auto"/>
        <w:rPr>
          <w:rFonts w:ascii="Times New Roman" w:hAnsi="Times New Roman"/>
          <w:sz w:val="24"/>
          <w:szCs w:val="24"/>
        </w:rPr>
      </w:pPr>
      <w:r>
        <w:rPr>
          <w:rFonts w:ascii="Times New Roman" w:hAnsi="Times New Roman"/>
          <w:sz w:val="24"/>
          <w:szCs w:val="24"/>
        </w:rPr>
        <w:t xml:space="preserve">Investments in reducing the </w:t>
      </w:r>
      <w:r w:rsidR="007A6804">
        <w:rPr>
          <w:rFonts w:ascii="Times New Roman" w:hAnsi="Times New Roman"/>
          <w:sz w:val="24"/>
          <w:szCs w:val="24"/>
        </w:rPr>
        <w:t>effects</w:t>
      </w:r>
      <w:r w:rsidR="002F3717">
        <w:rPr>
          <w:rFonts w:ascii="Times New Roman" w:hAnsi="Times New Roman"/>
          <w:sz w:val="24"/>
          <w:szCs w:val="24"/>
        </w:rPr>
        <w:t xml:space="preserve"> of </w:t>
      </w:r>
      <w:r w:rsidR="0096283B">
        <w:rPr>
          <w:rFonts w:ascii="Times New Roman" w:hAnsi="Times New Roman"/>
          <w:sz w:val="24"/>
          <w:szCs w:val="24"/>
        </w:rPr>
        <w:t xml:space="preserve">harmful algal blooms </w:t>
      </w:r>
      <w:r>
        <w:rPr>
          <w:rFonts w:ascii="Times New Roman" w:hAnsi="Times New Roman"/>
          <w:sz w:val="24"/>
          <w:szCs w:val="24"/>
        </w:rPr>
        <w:t>in Lake Erie</w:t>
      </w:r>
      <w:r w:rsidR="002F3717">
        <w:rPr>
          <w:rFonts w:ascii="Times New Roman" w:hAnsi="Times New Roman"/>
          <w:sz w:val="24"/>
          <w:szCs w:val="24"/>
        </w:rPr>
        <w:t xml:space="preserve"> </w:t>
      </w:r>
      <w:r>
        <w:rPr>
          <w:rFonts w:ascii="Times New Roman" w:hAnsi="Times New Roman"/>
          <w:sz w:val="24"/>
          <w:szCs w:val="24"/>
        </w:rPr>
        <w:t>are</w:t>
      </w:r>
      <w:r w:rsidR="002F3717">
        <w:rPr>
          <w:rFonts w:ascii="Times New Roman" w:hAnsi="Times New Roman"/>
          <w:sz w:val="24"/>
          <w:szCs w:val="24"/>
        </w:rPr>
        <w:t xml:space="preserve"> a crucial step towards securing long-term economic </w:t>
      </w:r>
      <w:r w:rsidR="0096283B">
        <w:rPr>
          <w:rFonts w:ascii="Times New Roman" w:hAnsi="Times New Roman"/>
          <w:sz w:val="24"/>
          <w:szCs w:val="24"/>
        </w:rPr>
        <w:t xml:space="preserve">and ecological </w:t>
      </w:r>
      <w:r w:rsidR="002F3717">
        <w:rPr>
          <w:rFonts w:ascii="Times New Roman" w:hAnsi="Times New Roman"/>
          <w:sz w:val="24"/>
          <w:szCs w:val="24"/>
        </w:rPr>
        <w:t xml:space="preserve">stability </w:t>
      </w:r>
      <w:r w:rsidR="00F92A75">
        <w:rPr>
          <w:rFonts w:ascii="Times New Roman" w:hAnsi="Times New Roman"/>
          <w:sz w:val="24"/>
          <w:szCs w:val="24"/>
        </w:rPr>
        <w:t>in the area</w:t>
      </w:r>
      <w:r w:rsidR="002F3717">
        <w:rPr>
          <w:rFonts w:ascii="Times New Roman" w:hAnsi="Times New Roman"/>
          <w:sz w:val="24"/>
          <w:szCs w:val="24"/>
        </w:rPr>
        <w:t xml:space="preserve">. </w:t>
      </w:r>
      <w:r w:rsidR="006E734D">
        <w:rPr>
          <w:rFonts w:ascii="Times New Roman" w:hAnsi="Times New Roman"/>
          <w:sz w:val="24"/>
          <w:szCs w:val="24"/>
        </w:rPr>
        <w:t>Many</w:t>
      </w:r>
      <w:r w:rsidR="00F92A75">
        <w:rPr>
          <w:rFonts w:ascii="Times New Roman" w:hAnsi="Times New Roman"/>
          <w:sz w:val="24"/>
          <w:szCs w:val="24"/>
        </w:rPr>
        <w:t xml:space="preserve"> shoreline communitie</w:t>
      </w:r>
      <w:r w:rsidR="006E734D">
        <w:rPr>
          <w:rFonts w:ascii="Times New Roman" w:hAnsi="Times New Roman"/>
          <w:sz w:val="24"/>
          <w:szCs w:val="24"/>
        </w:rPr>
        <w:t xml:space="preserve">s </w:t>
      </w:r>
      <w:r w:rsidR="00F92A75">
        <w:rPr>
          <w:rFonts w:ascii="Times New Roman" w:hAnsi="Times New Roman"/>
          <w:sz w:val="24"/>
          <w:szCs w:val="24"/>
        </w:rPr>
        <w:t>depend on</w:t>
      </w:r>
      <w:r w:rsidR="006E734D">
        <w:rPr>
          <w:rFonts w:ascii="Times New Roman" w:hAnsi="Times New Roman"/>
          <w:sz w:val="24"/>
          <w:szCs w:val="24"/>
        </w:rPr>
        <w:t xml:space="preserve"> the</w:t>
      </w:r>
      <w:r w:rsidR="00302F18">
        <w:rPr>
          <w:rFonts w:ascii="Times New Roman" w:hAnsi="Times New Roman"/>
          <w:sz w:val="24"/>
          <w:szCs w:val="24"/>
        </w:rPr>
        <w:t xml:space="preserve"> revenue from</w:t>
      </w:r>
      <w:r w:rsidR="00F92A75">
        <w:rPr>
          <w:rFonts w:ascii="Times New Roman" w:hAnsi="Times New Roman"/>
          <w:sz w:val="24"/>
          <w:szCs w:val="24"/>
        </w:rPr>
        <w:t xml:space="preserve"> </w:t>
      </w:r>
      <w:r w:rsidR="006E734D">
        <w:rPr>
          <w:rFonts w:ascii="Times New Roman" w:hAnsi="Times New Roman"/>
          <w:sz w:val="24"/>
          <w:szCs w:val="24"/>
        </w:rPr>
        <w:t>visitors</w:t>
      </w:r>
      <w:r w:rsidR="000009FF">
        <w:rPr>
          <w:rFonts w:ascii="Times New Roman" w:hAnsi="Times New Roman"/>
          <w:sz w:val="24"/>
          <w:szCs w:val="24"/>
        </w:rPr>
        <w:t xml:space="preserve"> and</w:t>
      </w:r>
      <w:r w:rsidR="006E734D">
        <w:rPr>
          <w:rFonts w:ascii="Times New Roman" w:hAnsi="Times New Roman"/>
          <w:sz w:val="24"/>
          <w:szCs w:val="24"/>
        </w:rPr>
        <w:t xml:space="preserve"> residents</w:t>
      </w:r>
      <w:r w:rsidR="000009FF">
        <w:rPr>
          <w:rFonts w:ascii="Times New Roman" w:hAnsi="Times New Roman"/>
          <w:sz w:val="24"/>
          <w:szCs w:val="24"/>
        </w:rPr>
        <w:t xml:space="preserve"> </w:t>
      </w:r>
      <w:r w:rsidR="00F92A75">
        <w:rPr>
          <w:rFonts w:ascii="Times New Roman" w:hAnsi="Times New Roman"/>
          <w:sz w:val="24"/>
          <w:szCs w:val="24"/>
        </w:rPr>
        <w:t xml:space="preserve">drawn to </w:t>
      </w:r>
      <w:r w:rsidR="00DD729E">
        <w:rPr>
          <w:rFonts w:ascii="Times New Roman" w:hAnsi="Times New Roman"/>
          <w:sz w:val="24"/>
          <w:szCs w:val="24"/>
        </w:rPr>
        <w:t>Lake Erie</w:t>
      </w:r>
      <w:r w:rsidR="007A6804">
        <w:rPr>
          <w:rFonts w:ascii="Times New Roman" w:hAnsi="Times New Roman"/>
          <w:sz w:val="24"/>
          <w:szCs w:val="24"/>
        </w:rPr>
        <w:t xml:space="preserve"> and</w:t>
      </w:r>
      <w:r w:rsidR="00091E4E">
        <w:rPr>
          <w:rFonts w:ascii="Times New Roman" w:hAnsi="Times New Roman"/>
          <w:sz w:val="24"/>
          <w:szCs w:val="24"/>
        </w:rPr>
        <w:t xml:space="preserve"> the wildlife it supports</w:t>
      </w:r>
      <w:r w:rsidR="007A6804">
        <w:rPr>
          <w:rFonts w:ascii="Times New Roman" w:hAnsi="Times New Roman"/>
          <w:sz w:val="24"/>
          <w:szCs w:val="24"/>
        </w:rPr>
        <w:t xml:space="preserve">. </w:t>
      </w:r>
      <w:r w:rsidR="006E734D">
        <w:rPr>
          <w:rFonts w:ascii="Times New Roman" w:hAnsi="Times New Roman"/>
          <w:sz w:val="24"/>
          <w:szCs w:val="24"/>
        </w:rPr>
        <w:t>Agricultural</w:t>
      </w:r>
      <w:r w:rsidR="00091E4E">
        <w:rPr>
          <w:rFonts w:ascii="Times New Roman" w:hAnsi="Times New Roman"/>
          <w:sz w:val="24"/>
          <w:szCs w:val="24"/>
        </w:rPr>
        <w:t xml:space="preserve"> runoff and climate change</w:t>
      </w:r>
      <w:r w:rsidR="006E734D">
        <w:rPr>
          <w:rFonts w:ascii="Times New Roman" w:hAnsi="Times New Roman"/>
          <w:sz w:val="24"/>
          <w:szCs w:val="24"/>
        </w:rPr>
        <w:t xml:space="preserve"> </w:t>
      </w:r>
      <w:r w:rsidR="000E1FFA">
        <w:rPr>
          <w:rFonts w:ascii="Times New Roman" w:hAnsi="Times New Roman"/>
          <w:sz w:val="24"/>
          <w:szCs w:val="24"/>
        </w:rPr>
        <w:t>have disrupted the</w:t>
      </w:r>
      <w:r w:rsidR="00C26A91">
        <w:rPr>
          <w:rFonts w:ascii="Times New Roman" w:hAnsi="Times New Roman"/>
          <w:sz w:val="24"/>
          <w:szCs w:val="24"/>
        </w:rPr>
        <w:t xml:space="preserve"> </w:t>
      </w:r>
      <w:r w:rsidR="00DC6AC4">
        <w:rPr>
          <w:rFonts w:ascii="Times New Roman" w:hAnsi="Times New Roman"/>
          <w:sz w:val="24"/>
          <w:szCs w:val="24"/>
        </w:rPr>
        <w:t xml:space="preserve">economic </w:t>
      </w:r>
      <w:r w:rsidR="000E1FFA">
        <w:rPr>
          <w:rFonts w:ascii="Times New Roman" w:hAnsi="Times New Roman"/>
          <w:sz w:val="24"/>
          <w:szCs w:val="24"/>
        </w:rPr>
        <w:t>balance</w:t>
      </w:r>
      <w:r w:rsidR="00DC6AC4">
        <w:rPr>
          <w:rFonts w:ascii="Times New Roman" w:hAnsi="Times New Roman"/>
          <w:sz w:val="24"/>
          <w:szCs w:val="24"/>
        </w:rPr>
        <w:t xml:space="preserve"> of the</w:t>
      </w:r>
      <w:r w:rsidR="00C26A91">
        <w:rPr>
          <w:rFonts w:ascii="Times New Roman" w:hAnsi="Times New Roman"/>
          <w:sz w:val="24"/>
          <w:szCs w:val="24"/>
        </w:rPr>
        <w:t xml:space="preserve"> area</w:t>
      </w:r>
      <w:r w:rsidR="00DD729E">
        <w:rPr>
          <w:rFonts w:ascii="Times New Roman" w:hAnsi="Times New Roman"/>
          <w:sz w:val="24"/>
          <w:szCs w:val="24"/>
        </w:rPr>
        <w:t xml:space="preserve"> through the promotion of toxin-producing HABs</w:t>
      </w:r>
      <w:r w:rsidR="000E1FFA">
        <w:rPr>
          <w:rFonts w:ascii="Times New Roman" w:hAnsi="Times New Roman"/>
          <w:sz w:val="24"/>
          <w:szCs w:val="24"/>
        </w:rPr>
        <w:t xml:space="preserve">. Public </w:t>
      </w:r>
      <w:r w:rsidR="00C26A91">
        <w:rPr>
          <w:rFonts w:ascii="Times New Roman" w:hAnsi="Times New Roman"/>
          <w:sz w:val="24"/>
          <w:szCs w:val="24"/>
        </w:rPr>
        <w:t xml:space="preserve">officials </w:t>
      </w:r>
      <w:r w:rsidR="000E1FFA">
        <w:rPr>
          <w:rFonts w:ascii="Times New Roman" w:hAnsi="Times New Roman"/>
          <w:sz w:val="24"/>
          <w:szCs w:val="24"/>
        </w:rPr>
        <w:t>have responded by implementing relatively small-scale lake restoration projects, though</w:t>
      </w:r>
      <w:r w:rsidR="00C44035">
        <w:rPr>
          <w:rFonts w:ascii="Times New Roman" w:hAnsi="Times New Roman"/>
          <w:sz w:val="24"/>
          <w:szCs w:val="24"/>
        </w:rPr>
        <w:t xml:space="preserve"> larger investments are </w:t>
      </w:r>
      <w:r w:rsidR="00374B42">
        <w:rPr>
          <w:rFonts w:ascii="Times New Roman" w:hAnsi="Times New Roman"/>
          <w:sz w:val="24"/>
          <w:szCs w:val="24"/>
        </w:rPr>
        <w:t>likely to follow</w:t>
      </w:r>
      <w:r w:rsidR="00C44035">
        <w:rPr>
          <w:rFonts w:ascii="Times New Roman" w:hAnsi="Times New Roman"/>
          <w:sz w:val="24"/>
          <w:szCs w:val="24"/>
        </w:rPr>
        <w:t>.</w:t>
      </w:r>
      <w:r w:rsidR="00D43B09">
        <w:rPr>
          <w:rFonts w:ascii="Times New Roman" w:hAnsi="Times New Roman"/>
          <w:sz w:val="24"/>
          <w:szCs w:val="24"/>
        </w:rPr>
        <w:t xml:space="preserve"> </w:t>
      </w:r>
      <w:r w:rsidR="00D43B09" w:rsidRPr="00D43B09">
        <w:rPr>
          <w:rFonts w:ascii="Times New Roman" w:hAnsi="Times New Roman"/>
          <w:sz w:val="24"/>
          <w:szCs w:val="24"/>
        </w:rPr>
        <w:t>Reliable estimates of the impact of changes in water quality on</w:t>
      </w:r>
      <w:r w:rsidR="00D43B09">
        <w:rPr>
          <w:rFonts w:ascii="Times New Roman" w:hAnsi="Times New Roman"/>
          <w:sz w:val="24"/>
          <w:szCs w:val="24"/>
        </w:rPr>
        <w:t xml:space="preserve"> </w:t>
      </w:r>
      <w:r w:rsidR="00292E31">
        <w:rPr>
          <w:rFonts w:ascii="Times New Roman" w:hAnsi="Times New Roman"/>
          <w:sz w:val="24"/>
          <w:szCs w:val="24"/>
        </w:rPr>
        <w:t>nearby housing values</w:t>
      </w:r>
      <w:r w:rsidR="00D43B09" w:rsidRPr="00D43B09">
        <w:rPr>
          <w:rFonts w:ascii="Times New Roman" w:hAnsi="Times New Roman"/>
          <w:sz w:val="24"/>
          <w:szCs w:val="24"/>
        </w:rPr>
        <w:t xml:space="preserve"> are </w:t>
      </w:r>
      <w:r w:rsidR="0096283B">
        <w:rPr>
          <w:rFonts w:ascii="Times New Roman" w:hAnsi="Times New Roman"/>
          <w:sz w:val="24"/>
          <w:szCs w:val="24"/>
        </w:rPr>
        <w:t>needed</w:t>
      </w:r>
      <w:r w:rsidR="0096283B" w:rsidRPr="00D43B09">
        <w:rPr>
          <w:rFonts w:ascii="Times New Roman" w:hAnsi="Times New Roman"/>
          <w:sz w:val="24"/>
          <w:szCs w:val="24"/>
        </w:rPr>
        <w:t xml:space="preserve"> </w:t>
      </w:r>
      <w:r w:rsidR="00D43B09" w:rsidRPr="00D43B09">
        <w:rPr>
          <w:rFonts w:ascii="Times New Roman" w:hAnsi="Times New Roman"/>
          <w:sz w:val="24"/>
          <w:szCs w:val="24"/>
        </w:rPr>
        <w:t>to better understand</w:t>
      </w:r>
      <w:r w:rsidR="00D43B09">
        <w:rPr>
          <w:rFonts w:ascii="Times New Roman" w:hAnsi="Times New Roman"/>
          <w:sz w:val="24"/>
          <w:szCs w:val="24"/>
        </w:rPr>
        <w:t xml:space="preserve"> </w:t>
      </w:r>
      <w:r w:rsidR="00D43B09" w:rsidRPr="00D43B09">
        <w:rPr>
          <w:rFonts w:ascii="Times New Roman" w:hAnsi="Times New Roman"/>
          <w:sz w:val="24"/>
          <w:szCs w:val="24"/>
        </w:rPr>
        <w:t xml:space="preserve">tradeoffs between land use patterns and maintaining </w:t>
      </w:r>
      <w:r w:rsidR="00D43B09" w:rsidRPr="00D43B09">
        <w:rPr>
          <w:rFonts w:ascii="Times New Roman" w:hAnsi="Times New Roman"/>
          <w:sz w:val="24"/>
          <w:szCs w:val="24"/>
        </w:rPr>
        <w:lastRenderedPageBreak/>
        <w:t>healthy</w:t>
      </w:r>
      <w:r w:rsidR="00D43B09">
        <w:rPr>
          <w:rFonts w:ascii="Times New Roman" w:hAnsi="Times New Roman"/>
          <w:sz w:val="24"/>
          <w:szCs w:val="24"/>
        </w:rPr>
        <w:t xml:space="preserve"> </w:t>
      </w:r>
      <w:r w:rsidR="00D43B09" w:rsidRPr="00D43B09">
        <w:rPr>
          <w:rFonts w:ascii="Times New Roman" w:hAnsi="Times New Roman"/>
          <w:sz w:val="24"/>
          <w:szCs w:val="24"/>
        </w:rPr>
        <w:t xml:space="preserve">ecosystems. </w:t>
      </w:r>
      <w:r w:rsidR="003745F2">
        <w:rPr>
          <w:rFonts w:ascii="Times New Roman" w:hAnsi="Times New Roman"/>
          <w:sz w:val="24"/>
          <w:szCs w:val="24"/>
        </w:rPr>
        <w:t xml:space="preserve">The </w:t>
      </w:r>
      <w:r w:rsidR="00463365">
        <w:rPr>
          <w:rFonts w:ascii="Times New Roman" w:hAnsi="Times New Roman"/>
          <w:sz w:val="24"/>
          <w:szCs w:val="24"/>
        </w:rPr>
        <w:t>capitalization</w:t>
      </w:r>
      <w:r w:rsidR="003745F2">
        <w:rPr>
          <w:rFonts w:ascii="Times New Roman" w:hAnsi="Times New Roman"/>
          <w:sz w:val="24"/>
          <w:szCs w:val="24"/>
        </w:rPr>
        <w:t xml:space="preserve"> estimates from this study </w:t>
      </w:r>
      <w:r>
        <w:rPr>
          <w:rFonts w:ascii="Times New Roman" w:hAnsi="Times New Roman"/>
          <w:sz w:val="24"/>
          <w:szCs w:val="24"/>
        </w:rPr>
        <w:t>provide policy insight for reliably</w:t>
      </w:r>
      <w:r w:rsidR="003745F2">
        <w:rPr>
          <w:rFonts w:ascii="Times New Roman" w:hAnsi="Times New Roman"/>
          <w:sz w:val="24"/>
          <w:szCs w:val="24"/>
        </w:rPr>
        <w:t xml:space="preserve"> weigh</w:t>
      </w:r>
      <w:r>
        <w:rPr>
          <w:rFonts w:ascii="Times New Roman" w:hAnsi="Times New Roman"/>
          <w:sz w:val="24"/>
          <w:szCs w:val="24"/>
        </w:rPr>
        <w:t>ing</w:t>
      </w:r>
      <w:r w:rsidR="003745F2">
        <w:rPr>
          <w:rFonts w:ascii="Times New Roman" w:hAnsi="Times New Roman"/>
          <w:sz w:val="24"/>
          <w:szCs w:val="24"/>
        </w:rPr>
        <w:t xml:space="preserve"> the cost of alternative lake restoration policies with their potential benefits.</w:t>
      </w:r>
    </w:p>
    <w:p w14:paraId="6B8B8A0F" w14:textId="20E84E94" w:rsidR="00374B42" w:rsidRDefault="0039238D" w:rsidP="00B94B4F">
      <w:pPr>
        <w:pStyle w:val="NoSpacing"/>
        <w:spacing w:line="480" w:lineRule="auto"/>
        <w:rPr>
          <w:rFonts w:ascii="Times New Roman" w:hAnsi="Times New Roman"/>
          <w:sz w:val="24"/>
          <w:szCs w:val="24"/>
        </w:rPr>
      </w:pPr>
      <w:r>
        <w:rPr>
          <w:rFonts w:ascii="Times New Roman" w:hAnsi="Times New Roman"/>
          <w:sz w:val="24"/>
          <w:szCs w:val="24"/>
        </w:rPr>
        <w:t xml:space="preserve">     </w:t>
      </w:r>
      <w:r w:rsidR="00D43B09">
        <w:rPr>
          <w:rFonts w:ascii="Times New Roman" w:hAnsi="Times New Roman"/>
          <w:sz w:val="24"/>
          <w:szCs w:val="24"/>
        </w:rPr>
        <w:t xml:space="preserve">Determining the appropriate extent of </w:t>
      </w:r>
      <w:r w:rsidR="00456D81">
        <w:rPr>
          <w:rFonts w:ascii="Times New Roman" w:hAnsi="Times New Roman"/>
          <w:sz w:val="24"/>
          <w:szCs w:val="24"/>
        </w:rPr>
        <w:t xml:space="preserve">an </w:t>
      </w:r>
      <w:r w:rsidR="00D43B09">
        <w:rPr>
          <w:rFonts w:ascii="Times New Roman" w:hAnsi="Times New Roman"/>
          <w:sz w:val="24"/>
          <w:szCs w:val="24"/>
        </w:rPr>
        <w:t xml:space="preserve">environmental impact is challenging and is often a judgement made by the econometrician. Our study contributes to the </w:t>
      </w:r>
      <w:r w:rsidR="00725F87">
        <w:rPr>
          <w:rFonts w:ascii="Times New Roman" w:hAnsi="Times New Roman"/>
          <w:sz w:val="24"/>
          <w:szCs w:val="24"/>
        </w:rPr>
        <w:t>water quality valuation literature</w:t>
      </w:r>
      <w:r w:rsidR="00D43B09">
        <w:rPr>
          <w:rFonts w:ascii="Times New Roman" w:hAnsi="Times New Roman"/>
          <w:sz w:val="24"/>
          <w:szCs w:val="24"/>
        </w:rPr>
        <w:t xml:space="preserve"> by </w:t>
      </w:r>
      <w:r w:rsidR="00725F87">
        <w:rPr>
          <w:rFonts w:ascii="Times New Roman" w:hAnsi="Times New Roman"/>
          <w:sz w:val="24"/>
          <w:szCs w:val="24"/>
        </w:rPr>
        <w:t xml:space="preserve">applying </w:t>
      </w:r>
      <w:r w:rsidR="00C32D9F">
        <w:rPr>
          <w:rFonts w:ascii="Times New Roman" w:hAnsi="Times New Roman"/>
          <w:sz w:val="24"/>
          <w:szCs w:val="24"/>
        </w:rPr>
        <w:t xml:space="preserve">semiparametric </w:t>
      </w:r>
      <w:r w:rsidR="00725F87">
        <w:rPr>
          <w:rFonts w:ascii="Times New Roman" w:hAnsi="Times New Roman"/>
          <w:sz w:val="24"/>
          <w:szCs w:val="24"/>
        </w:rPr>
        <w:t>methods (Linden and Rockoff 2008</w:t>
      </w:r>
      <w:r w:rsidR="00117571">
        <w:rPr>
          <w:rFonts w:ascii="Times New Roman" w:hAnsi="Times New Roman"/>
          <w:sz w:val="24"/>
          <w:szCs w:val="24"/>
        </w:rPr>
        <w:t xml:space="preserve">; </w:t>
      </w:r>
      <w:proofErr w:type="spellStart"/>
      <w:r w:rsidR="000307EE" w:rsidRPr="002448B7">
        <w:rPr>
          <w:rFonts w:ascii="Times New Roman" w:hAnsi="Times New Roman"/>
          <w:sz w:val="24"/>
          <w:szCs w:val="24"/>
        </w:rPr>
        <w:t>Muehlenbachs</w:t>
      </w:r>
      <w:proofErr w:type="spellEnd"/>
      <w:r w:rsidR="000307EE">
        <w:rPr>
          <w:rFonts w:ascii="Times New Roman" w:hAnsi="Times New Roman"/>
          <w:sz w:val="24"/>
          <w:szCs w:val="24"/>
        </w:rPr>
        <w:t xml:space="preserve">, Spiller, and Timmins </w:t>
      </w:r>
      <w:r w:rsidR="00725F87">
        <w:rPr>
          <w:rFonts w:ascii="Times New Roman" w:hAnsi="Times New Roman"/>
          <w:sz w:val="24"/>
          <w:szCs w:val="24"/>
        </w:rPr>
        <w:t>2015</w:t>
      </w:r>
      <w:r w:rsidR="00C32D9F">
        <w:rPr>
          <w:rFonts w:ascii="Times New Roman" w:hAnsi="Times New Roman"/>
          <w:sz w:val="24"/>
          <w:szCs w:val="24"/>
        </w:rPr>
        <w:t xml:space="preserve">; </w:t>
      </w:r>
      <w:proofErr w:type="spellStart"/>
      <w:r w:rsidR="002A652A">
        <w:rPr>
          <w:rFonts w:ascii="Times New Roman" w:hAnsi="Times New Roman"/>
          <w:sz w:val="24"/>
          <w:szCs w:val="24"/>
        </w:rPr>
        <w:t>Haninger</w:t>
      </w:r>
      <w:proofErr w:type="spellEnd"/>
      <w:r w:rsidR="002A652A">
        <w:rPr>
          <w:rFonts w:ascii="Times New Roman" w:hAnsi="Times New Roman"/>
          <w:sz w:val="24"/>
          <w:szCs w:val="24"/>
        </w:rPr>
        <w:t>, Ma, and Timmins 2017</w:t>
      </w:r>
      <w:r w:rsidR="00725F87">
        <w:rPr>
          <w:rFonts w:ascii="Times New Roman" w:hAnsi="Times New Roman"/>
          <w:sz w:val="24"/>
          <w:szCs w:val="24"/>
        </w:rPr>
        <w:t xml:space="preserve">) </w:t>
      </w:r>
      <w:r w:rsidR="00D8358D">
        <w:rPr>
          <w:rFonts w:ascii="Times New Roman" w:hAnsi="Times New Roman"/>
          <w:sz w:val="24"/>
          <w:szCs w:val="24"/>
        </w:rPr>
        <w:t>to determine the extent of water quality impacts on nearby homeowners.</w:t>
      </w:r>
      <w:r w:rsidR="00D43B09">
        <w:rPr>
          <w:rFonts w:ascii="Times New Roman" w:hAnsi="Times New Roman"/>
          <w:sz w:val="24"/>
          <w:szCs w:val="24"/>
        </w:rPr>
        <w:t xml:space="preserve"> </w:t>
      </w:r>
      <w:r w:rsidR="00374B42">
        <w:rPr>
          <w:rFonts w:ascii="Times New Roman" w:hAnsi="Times New Roman"/>
          <w:sz w:val="24"/>
          <w:szCs w:val="24"/>
        </w:rPr>
        <w:t xml:space="preserve">We find the impact of HABs on housing prices is spatially limited to properties within 1.2 </w:t>
      </w:r>
      <w:r w:rsidR="000D078D">
        <w:rPr>
          <w:rFonts w:ascii="Times New Roman" w:hAnsi="Times New Roman"/>
          <w:sz w:val="24"/>
          <w:szCs w:val="24"/>
        </w:rPr>
        <w:t>kilometers of Lake Erie.</w:t>
      </w:r>
      <w:r w:rsidR="005751AB">
        <w:rPr>
          <w:rFonts w:ascii="Times New Roman" w:hAnsi="Times New Roman"/>
          <w:sz w:val="24"/>
          <w:szCs w:val="24"/>
        </w:rPr>
        <w:t xml:space="preserve"> </w:t>
      </w:r>
    </w:p>
    <w:p w14:paraId="706DC7A1" w14:textId="5CACB9EF" w:rsidR="00374B42" w:rsidRDefault="00374B42" w:rsidP="00B94B4F">
      <w:pPr>
        <w:pStyle w:val="NoSpacing"/>
        <w:spacing w:line="480" w:lineRule="auto"/>
        <w:rPr>
          <w:rFonts w:ascii="Times New Roman" w:hAnsi="Times New Roman"/>
          <w:sz w:val="24"/>
          <w:szCs w:val="24"/>
        </w:rPr>
      </w:pPr>
      <w:r>
        <w:rPr>
          <w:rFonts w:ascii="Times New Roman" w:hAnsi="Times New Roman"/>
          <w:sz w:val="24"/>
          <w:szCs w:val="24"/>
        </w:rPr>
        <w:t xml:space="preserve">     </w:t>
      </w:r>
      <w:r w:rsidR="00D8358D">
        <w:rPr>
          <w:rFonts w:ascii="Times New Roman" w:hAnsi="Times New Roman"/>
          <w:sz w:val="24"/>
          <w:szCs w:val="24"/>
        </w:rPr>
        <w:t xml:space="preserve">Second, we address omitted variable and measurement error concerns by developing instrumental variables </w:t>
      </w:r>
      <w:r w:rsidR="00456D81">
        <w:rPr>
          <w:rFonts w:ascii="Times New Roman" w:hAnsi="Times New Roman"/>
          <w:sz w:val="24"/>
          <w:szCs w:val="24"/>
        </w:rPr>
        <w:t>from</w:t>
      </w:r>
      <w:r w:rsidR="00D8358D">
        <w:rPr>
          <w:rFonts w:ascii="Times New Roman" w:hAnsi="Times New Roman"/>
          <w:sz w:val="24"/>
          <w:szCs w:val="24"/>
        </w:rPr>
        <w:t xml:space="preserve"> hydrological </w:t>
      </w:r>
      <w:r w:rsidR="00456D81">
        <w:rPr>
          <w:rFonts w:ascii="Times New Roman" w:hAnsi="Times New Roman"/>
          <w:sz w:val="24"/>
          <w:szCs w:val="24"/>
        </w:rPr>
        <w:t>processes</w:t>
      </w:r>
      <w:r w:rsidR="00B23312">
        <w:rPr>
          <w:rFonts w:ascii="Times New Roman" w:hAnsi="Times New Roman"/>
          <w:sz w:val="24"/>
          <w:szCs w:val="24"/>
        </w:rPr>
        <w:t xml:space="preserve"> that link</w:t>
      </w:r>
      <w:r w:rsidR="00456D81">
        <w:rPr>
          <w:rFonts w:ascii="Times New Roman" w:hAnsi="Times New Roman"/>
          <w:sz w:val="24"/>
          <w:szCs w:val="24"/>
        </w:rPr>
        <w:t xml:space="preserve"> </w:t>
      </w:r>
      <w:r w:rsidR="00B23312">
        <w:rPr>
          <w:rFonts w:ascii="Times New Roman" w:hAnsi="Times New Roman"/>
          <w:sz w:val="24"/>
          <w:szCs w:val="24"/>
        </w:rPr>
        <w:t>Maumee River runoff to nutrient concentrations in Lake Erie</w:t>
      </w:r>
      <w:r w:rsidR="00D8358D">
        <w:rPr>
          <w:rFonts w:ascii="Times New Roman" w:hAnsi="Times New Roman"/>
          <w:sz w:val="24"/>
          <w:szCs w:val="24"/>
        </w:rPr>
        <w:t xml:space="preserve">. We demonstrate </w:t>
      </w:r>
      <w:r w:rsidR="00264AFE">
        <w:rPr>
          <w:rFonts w:ascii="Times New Roman" w:hAnsi="Times New Roman"/>
          <w:sz w:val="24"/>
          <w:szCs w:val="24"/>
        </w:rPr>
        <w:t xml:space="preserve">that </w:t>
      </w:r>
      <w:r w:rsidR="00D8358D">
        <w:rPr>
          <w:rFonts w:ascii="Times New Roman" w:hAnsi="Times New Roman"/>
          <w:sz w:val="24"/>
          <w:szCs w:val="24"/>
        </w:rPr>
        <w:t xml:space="preserve">controlling for omitted variables and measurement error </w:t>
      </w:r>
      <w:r w:rsidR="003B08B6">
        <w:rPr>
          <w:rFonts w:ascii="Times New Roman" w:hAnsi="Times New Roman"/>
          <w:sz w:val="24"/>
          <w:szCs w:val="24"/>
        </w:rPr>
        <w:t>o</w:t>
      </w:r>
      <w:r w:rsidR="00D8358D">
        <w:rPr>
          <w:rFonts w:ascii="Times New Roman" w:hAnsi="Times New Roman"/>
          <w:sz w:val="24"/>
          <w:szCs w:val="24"/>
        </w:rPr>
        <w:t>ffer</w:t>
      </w:r>
      <w:r w:rsidR="00264AFE">
        <w:rPr>
          <w:rFonts w:ascii="Times New Roman" w:hAnsi="Times New Roman"/>
          <w:sz w:val="24"/>
          <w:szCs w:val="24"/>
        </w:rPr>
        <w:t>s</w:t>
      </w:r>
      <w:r w:rsidR="00D8358D">
        <w:rPr>
          <w:rFonts w:ascii="Times New Roman" w:hAnsi="Times New Roman"/>
          <w:sz w:val="24"/>
          <w:szCs w:val="24"/>
        </w:rPr>
        <w:t xml:space="preserve"> economically and econometrically significant improvements over naïve OLS estimation. </w:t>
      </w:r>
      <w:r>
        <w:rPr>
          <w:rFonts w:ascii="Times New Roman" w:hAnsi="Times New Roman"/>
          <w:sz w:val="24"/>
          <w:szCs w:val="24"/>
        </w:rPr>
        <w:t xml:space="preserve">For the average near Lake Erie homeowner, a </w:t>
      </w:r>
      <w:r w:rsidR="00627473" w:rsidRPr="00627473">
        <w:rPr>
          <w:rFonts w:ascii="Times New Roman" w:hAnsi="Times New Roman"/>
          <w:sz w:val="24"/>
          <w:szCs w:val="24"/>
        </w:rPr>
        <w:t xml:space="preserve">1 </w:t>
      </w:r>
      <w:proofErr w:type="spellStart"/>
      <w:r w:rsidR="00627473" w:rsidRPr="00627473">
        <w:rPr>
          <w:rFonts w:ascii="Times New Roman" w:hAnsi="Times New Roman"/>
          <w:sz w:val="24"/>
          <w:szCs w:val="24"/>
        </w:rPr>
        <w:t>μg</w:t>
      </w:r>
      <w:proofErr w:type="spellEnd"/>
      <w:r w:rsidR="00627473" w:rsidRPr="00627473">
        <w:rPr>
          <w:rFonts w:ascii="Times New Roman" w:hAnsi="Times New Roman"/>
          <w:sz w:val="24"/>
          <w:szCs w:val="24"/>
        </w:rPr>
        <w:t>/L</w:t>
      </w:r>
      <w:r w:rsidR="00627473">
        <w:rPr>
          <w:rFonts w:ascii="Times New Roman" w:hAnsi="Times New Roman"/>
          <w:sz w:val="24"/>
          <w:szCs w:val="24"/>
        </w:rPr>
        <w:t xml:space="preserve"> reduction in HABs</w:t>
      </w:r>
      <w:r>
        <w:rPr>
          <w:rFonts w:ascii="Times New Roman" w:hAnsi="Times New Roman"/>
          <w:sz w:val="24"/>
          <w:szCs w:val="24"/>
        </w:rPr>
        <w:t xml:space="preserve"> would result in </w:t>
      </w:r>
      <w:r w:rsidR="00377961">
        <w:rPr>
          <w:rFonts w:ascii="Times New Roman" w:hAnsi="Times New Roman"/>
          <w:sz w:val="24"/>
          <w:szCs w:val="24"/>
        </w:rPr>
        <w:t>capitalized</w:t>
      </w:r>
      <w:r w:rsidR="00264AFE">
        <w:rPr>
          <w:rFonts w:ascii="Times New Roman" w:hAnsi="Times New Roman"/>
          <w:sz w:val="24"/>
          <w:szCs w:val="24"/>
        </w:rPr>
        <w:t xml:space="preserve"> </w:t>
      </w:r>
      <w:r w:rsidR="00117571">
        <w:rPr>
          <w:rFonts w:ascii="Times New Roman" w:hAnsi="Times New Roman"/>
          <w:sz w:val="24"/>
          <w:szCs w:val="24"/>
        </w:rPr>
        <w:t>gains</w:t>
      </w:r>
      <w:r w:rsidR="00627473">
        <w:rPr>
          <w:rFonts w:ascii="Times New Roman" w:hAnsi="Times New Roman"/>
          <w:sz w:val="24"/>
          <w:szCs w:val="24"/>
        </w:rPr>
        <w:t xml:space="preserve"> </w:t>
      </w:r>
      <w:r>
        <w:rPr>
          <w:rFonts w:ascii="Times New Roman" w:hAnsi="Times New Roman"/>
          <w:sz w:val="24"/>
          <w:szCs w:val="24"/>
        </w:rPr>
        <w:t>of $</w:t>
      </w:r>
      <w:r w:rsidR="003B08B6">
        <w:rPr>
          <w:rFonts w:ascii="Times New Roman" w:hAnsi="Times New Roman"/>
          <w:sz w:val="24"/>
          <w:szCs w:val="24"/>
        </w:rPr>
        <w:t>2,205</w:t>
      </w:r>
      <w:r>
        <w:rPr>
          <w:rFonts w:ascii="Times New Roman" w:hAnsi="Times New Roman"/>
          <w:sz w:val="24"/>
          <w:szCs w:val="24"/>
        </w:rPr>
        <w:t xml:space="preserve">, which is statistically larger than </w:t>
      </w:r>
      <w:r w:rsidR="00463365">
        <w:rPr>
          <w:rFonts w:ascii="Times New Roman" w:hAnsi="Times New Roman"/>
          <w:sz w:val="24"/>
          <w:szCs w:val="24"/>
        </w:rPr>
        <w:t xml:space="preserve">the </w:t>
      </w:r>
      <w:r>
        <w:rPr>
          <w:rFonts w:ascii="Times New Roman" w:hAnsi="Times New Roman"/>
          <w:sz w:val="24"/>
          <w:szCs w:val="24"/>
        </w:rPr>
        <w:t xml:space="preserve">naïve OLS estimate. This difference highlights the need to mitigate potential sources of </w:t>
      </w:r>
      <w:r w:rsidRPr="00463365">
        <w:rPr>
          <w:rFonts w:ascii="Times New Roman" w:hAnsi="Times New Roman"/>
          <w:sz w:val="24"/>
          <w:szCs w:val="24"/>
        </w:rPr>
        <w:t xml:space="preserve">attenuation and omitted variable bias that are prevalent </w:t>
      </w:r>
      <w:r w:rsidR="00362536" w:rsidRPr="0048262A">
        <w:rPr>
          <w:rFonts w:ascii="Times New Roman" w:hAnsi="Times New Roman"/>
          <w:sz w:val="24"/>
          <w:szCs w:val="24"/>
        </w:rPr>
        <w:t>when studying</w:t>
      </w:r>
      <w:r w:rsidRPr="0048262A">
        <w:rPr>
          <w:rFonts w:ascii="Times New Roman" w:hAnsi="Times New Roman"/>
          <w:sz w:val="24"/>
          <w:szCs w:val="24"/>
        </w:rPr>
        <w:t xml:space="preserve"> large waterbodies.</w:t>
      </w:r>
      <w:r w:rsidR="000C2177" w:rsidRPr="0048262A">
        <w:rPr>
          <w:rFonts w:ascii="Times New Roman" w:hAnsi="Times New Roman"/>
          <w:sz w:val="24"/>
          <w:szCs w:val="24"/>
        </w:rPr>
        <w:t xml:space="preserve"> We note that </w:t>
      </w:r>
      <w:r w:rsidR="000C2177" w:rsidRPr="00463365">
        <w:rPr>
          <w:rFonts w:ascii="Times New Roman" w:eastAsia="Times New Roman" w:hAnsi="Times New Roman"/>
          <w:sz w:val="24"/>
          <w:szCs w:val="24"/>
        </w:rPr>
        <w:t xml:space="preserve">sellers may be more likely to list their properties when water quality is better, responding to price expectations. This </w:t>
      </w:r>
      <w:r w:rsidR="008F3065">
        <w:rPr>
          <w:rFonts w:ascii="Times New Roman" w:eastAsia="Times New Roman" w:hAnsi="Times New Roman"/>
          <w:sz w:val="24"/>
          <w:szCs w:val="24"/>
        </w:rPr>
        <w:t>decision of when and how long to list</w:t>
      </w:r>
      <w:r w:rsidR="000C2177" w:rsidRPr="00463365">
        <w:rPr>
          <w:rFonts w:ascii="Times New Roman" w:eastAsia="Times New Roman" w:hAnsi="Times New Roman"/>
          <w:sz w:val="24"/>
          <w:szCs w:val="24"/>
        </w:rPr>
        <w:t xml:space="preserve"> could have additional welfare implications that are not captured by our housing price analysis</w:t>
      </w:r>
      <w:r w:rsidR="008F3065">
        <w:rPr>
          <w:rFonts w:ascii="Times New Roman" w:eastAsia="Times New Roman" w:hAnsi="Times New Roman"/>
          <w:sz w:val="24"/>
          <w:szCs w:val="24"/>
        </w:rPr>
        <w:t xml:space="preserve"> and is left as an avenue for future research.</w:t>
      </w:r>
      <w:r w:rsidR="000C2177" w:rsidRPr="00463365">
        <w:rPr>
          <w:rFonts w:ascii="Times New Roman" w:eastAsia="Times New Roman" w:hAnsi="Times New Roman"/>
          <w:sz w:val="24"/>
          <w:szCs w:val="24"/>
        </w:rPr>
        <w:t xml:space="preserve"> </w:t>
      </w:r>
    </w:p>
    <w:p w14:paraId="7B2CD553" w14:textId="16A375EB" w:rsidR="001C455F" w:rsidRDefault="00374B42">
      <w:pPr>
        <w:pStyle w:val="NoSpacing"/>
        <w:spacing w:line="480" w:lineRule="auto"/>
        <w:rPr>
          <w:rFonts w:ascii="Times New Roman" w:hAnsi="Times New Roman"/>
          <w:sz w:val="24"/>
          <w:szCs w:val="24"/>
        </w:rPr>
      </w:pPr>
      <w:r>
        <w:rPr>
          <w:rFonts w:ascii="Times New Roman" w:hAnsi="Times New Roman"/>
          <w:sz w:val="24"/>
          <w:szCs w:val="24"/>
        </w:rPr>
        <w:t xml:space="preserve">     </w:t>
      </w:r>
      <w:r w:rsidR="00D8358D">
        <w:rPr>
          <w:rFonts w:ascii="Times New Roman" w:hAnsi="Times New Roman"/>
          <w:sz w:val="24"/>
          <w:szCs w:val="24"/>
        </w:rPr>
        <w:t xml:space="preserve">Finally, we use our econometric model to estimate </w:t>
      </w:r>
      <w:r w:rsidR="00142F40">
        <w:rPr>
          <w:rFonts w:ascii="Times New Roman" w:hAnsi="Times New Roman"/>
          <w:sz w:val="24"/>
          <w:szCs w:val="24"/>
        </w:rPr>
        <w:t xml:space="preserve">the </w:t>
      </w:r>
      <w:r w:rsidR="00D8358D">
        <w:rPr>
          <w:rFonts w:ascii="Times New Roman" w:hAnsi="Times New Roman"/>
          <w:sz w:val="24"/>
          <w:szCs w:val="24"/>
        </w:rPr>
        <w:t xml:space="preserve">potential benefits from </w:t>
      </w:r>
      <w:r w:rsidR="00292E31">
        <w:rPr>
          <w:rFonts w:ascii="Times New Roman" w:hAnsi="Times New Roman"/>
          <w:sz w:val="24"/>
          <w:szCs w:val="24"/>
        </w:rPr>
        <w:t>meeting</w:t>
      </w:r>
      <w:r w:rsidR="00D8358D">
        <w:rPr>
          <w:rFonts w:ascii="Times New Roman" w:hAnsi="Times New Roman"/>
          <w:sz w:val="24"/>
          <w:szCs w:val="24"/>
        </w:rPr>
        <w:t xml:space="preserve"> the </w:t>
      </w:r>
      <w:r w:rsidR="00292E31">
        <w:rPr>
          <w:rFonts w:ascii="Times New Roman" w:hAnsi="Times New Roman"/>
          <w:sz w:val="24"/>
          <w:szCs w:val="24"/>
        </w:rPr>
        <w:t xml:space="preserve">water quality goals outlined in the </w:t>
      </w:r>
      <w:r w:rsidR="00142F40">
        <w:rPr>
          <w:rFonts w:ascii="Times New Roman" w:eastAsia="Times New Roman" w:hAnsi="Times New Roman"/>
          <w:bCs/>
          <w:sz w:val="24"/>
          <w:szCs w:val="24"/>
        </w:rPr>
        <w:t>GLWQA</w:t>
      </w:r>
      <w:r w:rsidR="00D8358D">
        <w:rPr>
          <w:rFonts w:ascii="Times New Roman" w:eastAsia="Times New Roman" w:hAnsi="Times New Roman"/>
          <w:bCs/>
          <w:sz w:val="24"/>
          <w:szCs w:val="24"/>
        </w:rPr>
        <w:t xml:space="preserve"> as well as potential losses </w:t>
      </w:r>
      <w:r w:rsidR="005E5448">
        <w:rPr>
          <w:rFonts w:ascii="Times New Roman" w:eastAsia="Times New Roman" w:hAnsi="Times New Roman"/>
          <w:bCs/>
          <w:sz w:val="24"/>
          <w:szCs w:val="24"/>
        </w:rPr>
        <w:t>in</w:t>
      </w:r>
      <w:r w:rsidR="00027F09">
        <w:rPr>
          <w:rFonts w:ascii="Times New Roman" w:eastAsia="Times New Roman" w:hAnsi="Times New Roman"/>
          <w:bCs/>
          <w:sz w:val="24"/>
          <w:szCs w:val="24"/>
        </w:rPr>
        <w:t xml:space="preserve"> a</w:t>
      </w:r>
      <w:r w:rsidR="005E5448">
        <w:rPr>
          <w:rFonts w:ascii="Times New Roman" w:eastAsia="Times New Roman" w:hAnsi="Times New Roman"/>
          <w:bCs/>
          <w:sz w:val="24"/>
          <w:szCs w:val="24"/>
        </w:rPr>
        <w:t xml:space="preserve"> scenario where no intervention </w:t>
      </w:r>
      <w:r w:rsidR="00027F09">
        <w:rPr>
          <w:rFonts w:ascii="Times New Roman" w:eastAsia="Times New Roman" w:hAnsi="Times New Roman"/>
          <w:bCs/>
          <w:sz w:val="24"/>
          <w:szCs w:val="24"/>
        </w:rPr>
        <w:t>occurs</w:t>
      </w:r>
      <w:r w:rsidR="00D8358D">
        <w:rPr>
          <w:rFonts w:ascii="Times New Roman" w:eastAsia="Times New Roman" w:hAnsi="Times New Roman"/>
          <w:bCs/>
          <w:sz w:val="24"/>
          <w:szCs w:val="24"/>
        </w:rPr>
        <w:t>.</w:t>
      </w:r>
      <w:r w:rsidR="00516E7C" w:rsidRPr="007E3A6B">
        <w:rPr>
          <w:rFonts w:ascii="Times New Roman" w:eastAsia="Times New Roman" w:hAnsi="Times New Roman"/>
          <w:sz w:val="24"/>
          <w:szCs w:val="24"/>
        </w:rPr>
        <w:t xml:space="preserve"> Estimates from Stumpf et al. (</w:t>
      </w:r>
      <w:r w:rsidR="000D078D" w:rsidRPr="007E3A6B">
        <w:rPr>
          <w:rFonts w:ascii="Times New Roman" w:eastAsia="Times New Roman" w:hAnsi="Times New Roman"/>
          <w:sz w:val="24"/>
          <w:szCs w:val="24"/>
        </w:rPr>
        <w:t>201</w:t>
      </w:r>
      <w:r w:rsidR="000D078D">
        <w:rPr>
          <w:rFonts w:ascii="Times New Roman" w:eastAsia="Times New Roman" w:hAnsi="Times New Roman"/>
          <w:sz w:val="24"/>
          <w:szCs w:val="24"/>
        </w:rPr>
        <w:t>6</w:t>
      </w:r>
      <w:r w:rsidR="00516E7C" w:rsidRPr="007E3A6B">
        <w:rPr>
          <w:rFonts w:ascii="Times New Roman" w:eastAsia="Times New Roman" w:hAnsi="Times New Roman"/>
          <w:sz w:val="24"/>
          <w:szCs w:val="24"/>
        </w:rPr>
        <w:t xml:space="preserve">)’s </w:t>
      </w:r>
      <w:r w:rsidR="00795E95">
        <w:rPr>
          <w:rFonts w:ascii="Times New Roman" w:eastAsia="Times New Roman" w:hAnsi="Times New Roman"/>
          <w:sz w:val="24"/>
          <w:szCs w:val="24"/>
        </w:rPr>
        <w:t>HAB</w:t>
      </w:r>
      <w:r w:rsidR="00516E7C" w:rsidRPr="007E3A6B">
        <w:rPr>
          <w:rFonts w:ascii="Times New Roman" w:eastAsia="Times New Roman" w:hAnsi="Times New Roman"/>
          <w:sz w:val="24"/>
          <w:szCs w:val="24"/>
        </w:rPr>
        <w:t xml:space="preserve"> forecasting model </w:t>
      </w:r>
      <w:r w:rsidR="00322D59">
        <w:rPr>
          <w:rFonts w:ascii="Times New Roman" w:eastAsia="Times New Roman" w:hAnsi="Times New Roman"/>
          <w:sz w:val="24"/>
          <w:szCs w:val="24"/>
        </w:rPr>
        <w:t>indicate</w:t>
      </w:r>
      <w:r w:rsidR="00322D59" w:rsidRPr="007E3A6B">
        <w:rPr>
          <w:rFonts w:ascii="Times New Roman" w:eastAsia="Times New Roman" w:hAnsi="Times New Roman"/>
          <w:sz w:val="24"/>
          <w:szCs w:val="24"/>
        </w:rPr>
        <w:t xml:space="preserve"> </w:t>
      </w:r>
      <w:r w:rsidR="00516E7C" w:rsidRPr="007E3A6B">
        <w:rPr>
          <w:rFonts w:ascii="Times New Roman" w:eastAsia="Times New Roman" w:hAnsi="Times New Roman"/>
          <w:sz w:val="24"/>
          <w:szCs w:val="24"/>
        </w:rPr>
        <w:t xml:space="preserve">a </w:t>
      </w:r>
      <w:r w:rsidR="00516E7C" w:rsidRPr="007E3A6B">
        <w:rPr>
          <w:rFonts w:ascii="Times New Roman" w:eastAsia="Times New Roman" w:hAnsi="Times New Roman"/>
          <w:sz w:val="24"/>
          <w:szCs w:val="24"/>
        </w:rPr>
        <w:lastRenderedPageBreak/>
        <w:t xml:space="preserve">40% reduction in </w:t>
      </w:r>
      <w:r w:rsidR="008F3065">
        <w:rPr>
          <w:rFonts w:ascii="Times New Roman" w:eastAsia="Times New Roman" w:hAnsi="Times New Roman"/>
          <w:sz w:val="24"/>
          <w:szCs w:val="24"/>
        </w:rPr>
        <w:t>spring</w:t>
      </w:r>
      <w:r w:rsidR="008F3065" w:rsidRPr="007E3A6B">
        <w:rPr>
          <w:rFonts w:ascii="Times New Roman" w:eastAsia="Times New Roman" w:hAnsi="Times New Roman"/>
          <w:sz w:val="24"/>
          <w:szCs w:val="24"/>
        </w:rPr>
        <w:t xml:space="preserve"> </w:t>
      </w:r>
      <w:r w:rsidR="00516E7C" w:rsidRPr="007E3A6B">
        <w:rPr>
          <w:rFonts w:ascii="Times New Roman" w:eastAsia="Times New Roman" w:hAnsi="Times New Roman"/>
          <w:sz w:val="24"/>
          <w:szCs w:val="24"/>
        </w:rPr>
        <w:t>total phosphorous loadings</w:t>
      </w:r>
      <w:r>
        <w:rPr>
          <w:rFonts w:ascii="Times New Roman" w:eastAsia="Times New Roman" w:hAnsi="Times New Roman"/>
          <w:sz w:val="24"/>
          <w:szCs w:val="24"/>
        </w:rPr>
        <w:t>, as called for by the GLWQA,</w:t>
      </w:r>
      <w:r w:rsidR="00516E7C" w:rsidRPr="007E3A6B">
        <w:rPr>
          <w:rFonts w:ascii="Times New Roman" w:eastAsia="Times New Roman" w:hAnsi="Times New Roman"/>
          <w:sz w:val="24"/>
          <w:szCs w:val="24"/>
        </w:rPr>
        <w:t xml:space="preserve"> would correspond to approximately a </w:t>
      </w:r>
      <w:r w:rsidR="008F3065">
        <w:rPr>
          <w:rFonts w:ascii="Times New Roman" w:eastAsia="Times New Roman" w:hAnsi="Times New Roman"/>
          <w:sz w:val="24"/>
          <w:szCs w:val="24"/>
        </w:rPr>
        <w:t>54</w:t>
      </w:r>
      <w:r w:rsidR="00516E7C" w:rsidRPr="007E3A6B">
        <w:rPr>
          <w:rFonts w:ascii="Times New Roman" w:eastAsia="Times New Roman" w:hAnsi="Times New Roman"/>
          <w:sz w:val="24"/>
          <w:szCs w:val="24"/>
        </w:rPr>
        <w:t xml:space="preserve">% reduction in </w:t>
      </w:r>
      <w:r w:rsidR="00795E95">
        <w:rPr>
          <w:rFonts w:ascii="Times New Roman" w:eastAsia="Times New Roman" w:hAnsi="Times New Roman"/>
          <w:sz w:val="24"/>
          <w:szCs w:val="24"/>
        </w:rPr>
        <w:t>HABs</w:t>
      </w:r>
      <w:r w:rsidR="00516E7C" w:rsidRPr="007E3A6B">
        <w:rPr>
          <w:rFonts w:ascii="Times New Roman" w:eastAsia="Times New Roman" w:hAnsi="Times New Roman"/>
          <w:sz w:val="24"/>
          <w:szCs w:val="24"/>
        </w:rPr>
        <w:t xml:space="preserve">. </w:t>
      </w:r>
      <w:bookmarkStart w:id="34" w:name="_Hlk86761360"/>
      <w:r w:rsidR="00E40C62">
        <w:rPr>
          <w:rFonts w:ascii="Times New Roman" w:eastAsia="Times New Roman" w:hAnsi="Times New Roman"/>
          <w:sz w:val="24"/>
          <w:szCs w:val="24"/>
        </w:rPr>
        <w:t>In aggregate</w:t>
      </w:r>
      <w:r w:rsidR="00117571">
        <w:rPr>
          <w:rFonts w:ascii="Times New Roman" w:eastAsia="Times New Roman" w:hAnsi="Times New Roman"/>
          <w:sz w:val="24"/>
          <w:szCs w:val="24"/>
        </w:rPr>
        <w:t>,</w:t>
      </w:r>
      <w:r w:rsidR="00E40C62">
        <w:rPr>
          <w:rFonts w:ascii="Times New Roman" w:eastAsia="Times New Roman" w:hAnsi="Times New Roman"/>
          <w:sz w:val="24"/>
          <w:szCs w:val="24"/>
        </w:rPr>
        <w:t xml:space="preserve"> this policy would produce a</w:t>
      </w:r>
      <w:r w:rsidR="00536546">
        <w:rPr>
          <w:rFonts w:ascii="Times New Roman" w:eastAsia="Times New Roman" w:hAnsi="Times New Roman"/>
          <w:sz w:val="24"/>
          <w:szCs w:val="24"/>
        </w:rPr>
        <w:t xml:space="preserve"> </w:t>
      </w:r>
      <w:r w:rsidR="00862B16">
        <w:rPr>
          <w:rFonts w:ascii="Times New Roman" w:eastAsia="Times New Roman" w:hAnsi="Times New Roman"/>
          <w:sz w:val="24"/>
          <w:szCs w:val="24"/>
        </w:rPr>
        <w:t>yearly benefit of</w:t>
      </w:r>
      <w:r w:rsidR="00FF4BEB">
        <w:rPr>
          <w:rFonts w:ascii="Times New Roman" w:eastAsia="Times New Roman" w:hAnsi="Times New Roman"/>
          <w:sz w:val="24"/>
          <w:szCs w:val="24"/>
        </w:rPr>
        <w:t xml:space="preserve"> up to</w:t>
      </w:r>
      <w:r w:rsidR="00862B16">
        <w:rPr>
          <w:rFonts w:ascii="Times New Roman" w:eastAsia="Times New Roman" w:hAnsi="Times New Roman"/>
          <w:sz w:val="24"/>
          <w:szCs w:val="24"/>
        </w:rPr>
        <w:t xml:space="preserve"> </w:t>
      </w:r>
      <w:r w:rsidR="00F557BF">
        <w:rPr>
          <w:rFonts w:ascii="Times New Roman" w:hAnsi="Times New Roman"/>
          <w:sz w:val="24"/>
          <w:szCs w:val="24"/>
        </w:rPr>
        <w:t>$</w:t>
      </w:r>
      <w:r w:rsidR="00CD246D">
        <w:rPr>
          <w:rFonts w:ascii="Times New Roman" w:hAnsi="Times New Roman"/>
          <w:sz w:val="24"/>
          <w:szCs w:val="24"/>
        </w:rPr>
        <w:t>42.9</w:t>
      </w:r>
      <w:r w:rsidR="00B94B4F" w:rsidRPr="00096BF0">
        <w:rPr>
          <w:rFonts w:ascii="Times New Roman" w:hAnsi="Times New Roman"/>
          <w:sz w:val="24"/>
          <w:szCs w:val="24"/>
        </w:rPr>
        <w:t xml:space="preserve"> </w:t>
      </w:r>
      <w:r w:rsidR="00862B16">
        <w:rPr>
          <w:rFonts w:ascii="Times New Roman" w:eastAsia="Times New Roman" w:hAnsi="Times New Roman"/>
          <w:sz w:val="24"/>
          <w:szCs w:val="24"/>
        </w:rPr>
        <w:t xml:space="preserve">million </w:t>
      </w:r>
      <w:bookmarkEnd w:id="34"/>
      <w:r w:rsidR="00862B16">
        <w:rPr>
          <w:rFonts w:ascii="Times New Roman" w:eastAsia="Times New Roman" w:hAnsi="Times New Roman"/>
          <w:sz w:val="24"/>
          <w:szCs w:val="24"/>
        </w:rPr>
        <w:t xml:space="preserve">which </w:t>
      </w:r>
      <w:r w:rsidR="00516CA7">
        <w:rPr>
          <w:rFonts w:ascii="Times New Roman" w:eastAsia="Times New Roman" w:hAnsi="Times New Roman"/>
          <w:sz w:val="24"/>
          <w:szCs w:val="24"/>
        </w:rPr>
        <w:t>exceeds</w:t>
      </w:r>
      <w:r w:rsidR="008F3065">
        <w:rPr>
          <w:rFonts w:ascii="Times New Roman" w:eastAsia="Times New Roman" w:hAnsi="Times New Roman"/>
          <w:sz w:val="24"/>
          <w:szCs w:val="24"/>
        </w:rPr>
        <w:t xml:space="preserve"> the</w:t>
      </w:r>
      <w:r w:rsidR="00862B16">
        <w:rPr>
          <w:rFonts w:ascii="Times New Roman" w:eastAsia="Times New Roman" w:hAnsi="Times New Roman"/>
          <w:sz w:val="24"/>
          <w:szCs w:val="24"/>
        </w:rPr>
        <w:t xml:space="preserve"> </w:t>
      </w:r>
      <w:r w:rsidR="001045CD">
        <w:rPr>
          <w:rFonts w:ascii="Times New Roman" w:eastAsia="Times New Roman" w:hAnsi="Times New Roman"/>
          <w:sz w:val="24"/>
          <w:szCs w:val="24"/>
        </w:rPr>
        <w:t xml:space="preserve">current annual </w:t>
      </w:r>
      <w:r w:rsidR="008F3065">
        <w:rPr>
          <w:rFonts w:ascii="Times New Roman" w:eastAsia="Times New Roman" w:hAnsi="Times New Roman"/>
          <w:sz w:val="24"/>
          <w:szCs w:val="24"/>
        </w:rPr>
        <w:t xml:space="preserve">expenditure on </w:t>
      </w:r>
      <w:r w:rsidR="00117571">
        <w:rPr>
          <w:rFonts w:ascii="Times New Roman" w:eastAsia="Times New Roman" w:hAnsi="Times New Roman"/>
          <w:sz w:val="24"/>
          <w:szCs w:val="24"/>
        </w:rPr>
        <w:t>water quality improvement</w:t>
      </w:r>
      <w:r w:rsidR="00862B16">
        <w:rPr>
          <w:rFonts w:ascii="Times New Roman" w:eastAsia="Times New Roman" w:hAnsi="Times New Roman"/>
          <w:sz w:val="24"/>
          <w:szCs w:val="24"/>
        </w:rPr>
        <w:t>.</w:t>
      </w:r>
      <w:r w:rsidR="00516E7C" w:rsidRPr="007E3A6B">
        <w:rPr>
          <w:rFonts w:ascii="Times New Roman" w:eastAsia="Times New Roman" w:hAnsi="Times New Roman"/>
          <w:sz w:val="24"/>
          <w:szCs w:val="24"/>
        </w:rPr>
        <w:t xml:space="preserve"> </w:t>
      </w:r>
      <w:r>
        <w:rPr>
          <w:rFonts w:ascii="Times New Roman" w:eastAsia="Times New Roman" w:hAnsi="Times New Roman"/>
          <w:sz w:val="24"/>
          <w:szCs w:val="24"/>
        </w:rPr>
        <w:t>Homeowners are also found to benefit significantly from water quality improvement even if the GLWQA guidelines are not met in full.</w:t>
      </w:r>
    </w:p>
    <w:p w14:paraId="24CE9E02" w14:textId="71F28E70" w:rsidR="00FA629B" w:rsidRDefault="001C455F" w:rsidP="00257B2B">
      <w:pPr>
        <w:pStyle w:val="NoSpacing"/>
        <w:spacing w:line="480" w:lineRule="auto"/>
        <w:rPr>
          <w:rFonts w:ascii="Times New Roman" w:eastAsia="Times New Roman" w:hAnsi="Times New Roman"/>
          <w:sz w:val="24"/>
          <w:szCs w:val="24"/>
        </w:rPr>
        <w:sectPr w:rsidR="00FA629B" w:rsidSect="00FD1F38">
          <w:headerReference w:type="first" r:id="rId11"/>
          <w:footerReference w:type="first" r:id="rId12"/>
          <w:pgSz w:w="12240" w:h="15840"/>
          <w:pgMar w:top="1440" w:right="1440" w:bottom="1440" w:left="1440" w:header="720" w:footer="720" w:gutter="0"/>
          <w:cols w:space="720"/>
          <w:docGrid w:linePitch="360"/>
        </w:sectPr>
      </w:pPr>
      <w:r>
        <w:rPr>
          <w:rFonts w:ascii="Times New Roman" w:hAnsi="Times New Roman"/>
          <w:sz w:val="24"/>
          <w:szCs w:val="24"/>
        </w:rPr>
        <w:t xml:space="preserve">     </w:t>
      </w:r>
      <w:bookmarkStart w:id="35" w:name="_Hlk86761439"/>
      <w:r w:rsidR="00322D59">
        <w:rPr>
          <w:rFonts w:ascii="Times New Roman" w:eastAsia="Times New Roman" w:hAnsi="Times New Roman"/>
          <w:sz w:val="24"/>
          <w:szCs w:val="24"/>
        </w:rPr>
        <w:t>If no policy intervention were to occur</w:t>
      </w:r>
      <w:r w:rsidR="00463365">
        <w:rPr>
          <w:rFonts w:ascii="Times New Roman" w:eastAsia="Times New Roman" w:hAnsi="Times New Roman"/>
          <w:sz w:val="24"/>
          <w:szCs w:val="24"/>
        </w:rPr>
        <w:t>,</w:t>
      </w:r>
      <w:r w:rsidR="0084681E">
        <w:rPr>
          <w:rFonts w:ascii="Times New Roman" w:eastAsia="Times New Roman" w:hAnsi="Times New Roman"/>
          <w:sz w:val="24"/>
          <w:szCs w:val="24"/>
        </w:rPr>
        <w:t xml:space="preserve"> </w:t>
      </w:r>
      <w:r w:rsidR="00322D59">
        <w:rPr>
          <w:rFonts w:ascii="Times New Roman" w:eastAsia="Times New Roman" w:hAnsi="Times New Roman"/>
          <w:sz w:val="24"/>
          <w:szCs w:val="24"/>
        </w:rPr>
        <w:t xml:space="preserve">near lake homeowners would lose </w:t>
      </w:r>
      <w:r w:rsidR="00FF4BEB">
        <w:rPr>
          <w:rFonts w:ascii="Times New Roman" w:eastAsia="Times New Roman" w:hAnsi="Times New Roman"/>
          <w:sz w:val="24"/>
          <w:szCs w:val="24"/>
        </w:rPr>
        <w:t xml:space="preserve">at least </w:t>
      </w:r>
      <w:r w:rsidR="00F557BF">
        <w:rPr>
          <w:rFonts w:ascii="Times New Roman" w:hAnsi="Times New Roman"/>
          <w:sz w:val="24"/>
          <w:szCs w:val="24"/>
        </w:rPr>
        <w:t>$</w:t>
      </w:r>
      <w:r w:rsidR="00314C7E">
        <w:rPr>
          <w:rFonts w:ascii="Times New Roman" w:hAnsi="Times New Roman"/>
          <w:sz w:val="24"/>
          <w:szCs w:val="24"/>
        </w:rPr>
        <w:t>394.5</w:t>
      </w:r>
      <w:r w:rsidR="00F557BF">
        <w:rPr>
          <w:rFonts w:ascii="Times New Roman" w:hAnsi="Times New Roman"/>
          <w:sz w:val="24"/>
          <w:szCs w:val="24"/>
        </w:rPr>
        <w:t xml:space="preserve"> million </w:t>
      </w:r>
      <w:r w:rsidR="00322D59">
        <w:rPr>
          <w:rFonts w:ascii="Times New Roman" w:eastAsia="Times New Roman" w:hAnsi="Times New Roman"/>
          <w:sz w:val="24"/>
          <w:szCs w:val="24"/>
        </w:rPr>
        <w:t>due to additional</w:t>
      </w:r>
      <w:r w:rsidR="003A06FE">
        <w:rPr>
          <w:rFonts w:ascii="Times New Roman" w:eastAsia="Times New Roman" w:hAnsi="Times New Roman"/>
          <w:sz w:val="24"/>
          <w:szCs w:val="24"/>
        </w:rPr>
        <w:t>, climate-driven</w:t>
      </w:r>
      <w:r w:rsidR="00322D59">
        <w:rPr>
          <w:rFonts w:ascii="Times New Roman" w:eastAsia="Times New Roman" w:hAnsi="Times New Roman"/>
          <w:sz w:val="24"/>
          <w:szCs w:val="24"/>
        </w:rPr>
        <w:t xml:space="preserve"> water quality degradation. </w:t>
      </w:r>
      <w:bookmarkEnd w:id="35"/>
      <w:r w:rsidR="00516E7C" w:rsidRPr="007E3A6B">
        <w:rPr>
          <w:rFonts w:ascii="Times New Roman" w:eastAsia="Times New Roman" w:hAnsi="Times New Roman"/>
          <w:sz w:val="24"/>
          <w:szCs w:val="24"/>
        </w:rPr>
        <w:t xml:space="preserve">These </w:t>
      </w:r>
      <w:r w:rsidR="00322D59">
        <w:rPr>
          <w:rFonts w:ascii="Times New Roman" w:eastAsia="Times New Roman" w:hAnsi="Times New Roman"/>
          <w:sz w:val="24"/>
          <w:szCs w:val="24"/>
        </w:rPr>
        <w:t>potential</w:t>
      </w:r>
      <w:r w:rsidR="00322D59" w:rsidRPr="007E3A6B">
        <w:rPr>
          <w:rFonts w:ascii="Times New Roman" w:eastAsia="Times New Roman" w:hAnsi="Times New Roman"/>
          <w:sz w:val="24"/>
          <w:szCs w:val="24"/>
        </w:rPr>
        <w:t xml:space="preserve"> </w:t>
      </w:r>
      <w:r w:rsidR="00322D59">
        <w:rPr>
          <w:rFonts w:ascii="Times New Roman" w:eastAsia="Times New Roman" w:hAnsi="Times New Roman"/>
          <w:sz w:val="24"/>
          <w:szCs w:val="24"/>
        </w:rPr>
        <w:t>losses</w:t>
      </w:r>
      <w:r w:rsidR="00516E7C" w:rsidRPr="007E3A6B">
        <w:rPr>
          <w:rFonts w:ascii="Times New Roman" w:eastAsia="Times New Roman" w:hAnsi="Times New Roman"/>
          <w:sz w:val="24"/>
          <w:szCs w:val="24"/>
        </w:rPr>
        <w:t xml:space="preserve"> </w:t>
      </w:r>
      <w:r w:rsidR="003A06FE">
        <w:rPr>
          <w:rFonts w:ascii="Times New Roman" w:eastAsia="Times New Roman" w:hAnsi="Times New Roman"/>
          <w:sz w:val="24"/>
          <w:szCs w:val="24"/>
        </w:rPr>
        <w:t xml:space="preserve">highlight the importance of water quality management </w:t>
      </w:r>
      <w:r w:rsidR="00117571">
        <w:rPr>
          <w:rFonts w:ascii="Times New Roman" w:eastAsia="Times New Roman" w:hAnsi="Times New Roman"/>
          <w:sz w:val="24"/>
          <w:szCs w:val="24"/>
        </w:rPr>
        <w:t xml:space="preserve">policies </w:t>
      </w:r>
      <w:r w:rsidR="00B562D5">
        <w:rPr>
          <w:rFonts w:ascii="Times New Roman" w:eastAsia="Times New Roman" w:hAnsi="Times New Roman"/>
          <w:sz w:val="24"/>
          <w:szCs w:val="24"/>
        </w:rPr>
        <w:t xml:space="preserve">already </w:t>
      </w:r>
      <w:r w:rsidR="00516E7C" w:rsidRPr="007E3A6B">
        <w:rPr>
          <w:rFonts w:ascii="Times New Roman" w:eastAsia="Times New Roman" w:hAnsi="Times New Roman"/>
          <w:sz w:val="24"/>
          <w:szCs w:val="24"/>
        </w:rPr>
        <w:t>impleme</w:t>
      </w:r>
      <w:r w:rsidR="00516E7C" w:rsidRPr="006E3BBC">
        <w:rPr>
          <w:rFonts w:ascii="Times New Roman" w:eastAsia="Times New Roman" w:hAnsi="Times New Roman"/>
          <w:sz w:val="24"/>
          <w:szCs w:val="24"/>
        </w:rPr>
        <w:t>nted by the United States and Canadian government</w:t>
      </w:r>
      <w:r w:rsidR="00497C0B" w:rsidRPr="006E3BBC">
        <w:rPr>
          <w:rFonts w:ascii="Times New Roman" w:eastAsia="Times New Roman" w:hAnsi="Times New Roman"/>
          <w:sz w:val="24"/>
          <w:szCs w:val="24"/>
        </w:rPr>
        <w:t>.</w:t>
      </w:r>
      <w:r w:rsidR="00257B2B" w:rsidRPr="006E3BBC">
        <w:rPr>
          <w:rFonts w:ascii="Times New Roman" w:eastAsia="Times New Roman" w:hAnsi="Times New Roman"/>
          <w:sz w:val="24"/>
          <w:szCs w:val="24"/>
        </w:rPr>
        <w:t xml:space="preserve"> </w:t>
      </w:r>
      <w:r w:rsidR="00264AFE" w:rsidRPr="006E3BBC">
        <w:rPr>
          <w:rFonts w:ascii="Times New Roman" w:eastAsia="Times New Roman" w:hAnsi="Times New Roman"/>
          <w:sz w:val="24"/>
          <w:szCs w:val="24"/>
        </w:rPr>
        <w:t xml:space="preserve">Further research that integrates HAB valuations </w:t>
      </w:r>
      <w:r w:rsidR="00B562D5">
        <w:rPr>
          <w:rFonts w:ascii="Times New Roman" w:eastAsia="Times New Roman" w:hAnsi="Times New Roman"/>
          <w:sz w:val="24"/>
          <w:szCs w:val="24"/>
        </w:rPr>
        <w:t xml:space="preserve">from this study </w:t>
      </w:r>
      <w:r w:rsidR="00264AFE" w:rsidRPr="006E3BBC">
        <w:rPr>
          <w:rFonts w:ascii="Times New Roman" w:eastAsia="Times New Roman" w:hAnsi="Times New Roman"/>
          <w:sz w:val="24"/>
          <w:szCs w:val="24"/>
        </w:rPr>
        <w:t xml:space="preserve">within a coupled land-use and hydrology model under projected climate scenarios would </w:t>
      </w:r>
      <w:r w:rsidR="00B562D5">
        <w:rPr>
          <w:rFonts w:ascii="Times New Roman" w:eastAsia="Times New Roman" w:hAnsi="Times New Roman"/>
          <w:sz w:val="24"/>
          <w:szCs w:val="24"/>
        </w:rPr>
        <w:t xml:space="preserve">likely be a promising avenue for future research. </w:t>
      </w:r>
    </w:p>
    <w:p w14:paraId="0915AA35" w14:textId="61F3AA3E" w:rsidR="00333014" w:rsidRDefault="00627473" w:rsidP="00B562D5">
      <w:pPr>
        <w:pStyle w:val="NoSpacing"/>
        <w:spacing w:line="480" w:lineRule="auto"/>
        <w:rPr>
          <w:rFonts w:ascii="Times New Roman" w:hAnsi="Times New Roman"/>
          <w:b/>
          <w:sz w:val="24"/>
        </w:rPr>
      </w:pPr>
      <w:r>
        <w:rPr>
          <w:rFonts w:ascii="Times New Roman" w:eastAsia="Times New Roman" w:hAnsi="Times New Roman"/>
          <w:sz w:val="24"/>
          <w:szCs w:val="24"/>
        </w:rPr>
        <w:lastRenderedPageBreak/>
        <w:t xml:space="preserve">     </w:t>
      </w:r>
      <w:r w:rsidR="00333014" w:rsidRPr="00C47F39">
        <w:rPr>
          <w:rFonts w:ascii="Times New Roman" w:hAnsi="Times New Roman"/>
          <w:b/>
          <w:sz w:val="24"/>
        </w:rPr>
        <w:t>Works Cited</w:t>
      </w:r>
    </w:p>
    <w:p w14:paraId="751808CD" w14:textId="19DAB9F4" w:rsidR="00BA1C62" w:rsidRDefault="00BA1C62" w:rsidP="005E2582">
      <w:pPr>
        <w:pStyle w:val="NoSpacing"/>
        <w:numPr>
          <w:ilvl w:val="0"/>
          <w:numId w:val="18"/>
        </w:numPr>
        <w:rPr>
          <w:rFonts w:ascii="Times New Roman" w:hAnsi="Times New Roman"/>
          <w:sz w:val="24"/>
          <w:szCs w:val="24"/>
        </w:rPr>
      </w:pPr>
      <w:r w:rsidRPr="00BA1C62">
        <w:rPr>
          <w:rFonts w:ascii="Times New Roman" w:hAnsi="Times New Roman"/>
          <w:sz w:val="24"/>
          <w:szCs w:val="24"/>
        </w:rPr>
        <w:t xml:space="preserve">Abadie, A., </w:t>
      </w:r>
      <w:proofErr w:type="spellStart"/>
      <w:r w:rsidRPr="00BA1C62">
        <w:rPr>
          <w:rFonts w:ascii="Times New Roman" w:hAnsi="Times New Roman"/>
          <w:sz w:val="24"/>
          <w:szCs w:val="24"/>
        </w:rPr>
        <w:t>Athey</w:t>
      </w:r>
      <w:proofErr w:type="spellEnd"/>
      <w:r w:rsidRPr="00BA1C62">
        <w:rPr>
          <w:rFonts w:ascii="Times New Roman" w:hAnsi="Times New Roman"/>
          <w:sz w:val="24"/>
          <w:szCs w:val="24"/>
        </w:rPr>
        <w:t xml:space="preserve">, S., </w:t>
      </w:r>
      <w:proofErr w:type="spellStart"/>
      <w:r w:rsidRPr="00BA1C62">
        <w:rPr>
          <w:rFonts w:ascii="Times New Roman" w:hAnsi="Times New Roman"/>
          <w:sz w:val="24"/>
          <w:szCs w:val="24"/>
        </w:rPr>
        <w:t>Imbens</w:t>
      </w:r>
      <w:proofErr w:type="spellEnd"/>
      <w:r w:rsidRPr="00BA1C62">
        <w:rPr>
          <w:rFonts w:ascii="Times New Roman" w:hAnsi="Times New Roman"/>
          <w:sz w:val="24"/>
          <w:szCs w:val="24"/>
        </w:rPr>
        <w:t>, G. W., &amp; Wooldridge, J. 2017. </w:t>
      </w:r>
      <w:r w:rsidR="009A6D2D">
        <w:rPr>
          <w:rFonts w:ascii="Times New Roman" w:hAnsi="Times New Roman"/>
          <w:sz w:val="24"/>
          <w:szCs w:val="24"/>
        </w:rPr>
        <w:t>“</w:t>
      </w:r>
      <w:r w:rsidRPr="009A6D2D">
        <w:rPr>
          <w:rFonts w:ascii="Times New Roman" w:hAnsi="Times New Roman"/>
          <w:sz w:val="24"/>
          <w:szCs w:val="24"/>
        </w:rPr>
        <w:t>When should you adjust standard errors for clustering?</w:t>
      </w:r>
      <w:r w:rsidR="009A6D2D">
        <w:rPr>
          <w:rFonts w:ascii="Times New Roman" w:hAnsi="Times New Roman"/>
          <w:sz w:val="24"/>
          <w:szCs w:val="24"/>
        </w:rPr>
        <w:t>”</w:t>
      </w:r>
      <w:r w:rsidRPr="00BA1C62">
        <w:rPr>
          <w:rFonts w:ascii="Times New Roman" w:hAnsi="Times New Roman"/>
          <w:sz w:val="24"/>
          <w:szCs w:val="24"/>
        </w:rPr>
        <w:t> National Bureau of Economic Research</w:t>
      </w:r>
      <w:r w:rsidR="009A6D2D">
        <w:rPr>
          <w:rFonts w:ascii="Times New Roman" w:hAnsi="Times New Roman"/>
          <w:sz w:val="24"/>
          <w:szCs w:val="24"/>
        </w:rPr>
        <w:t xml:space="preserve"> (NBER) Working Paper Series.</w:t>
      </w:r>
    </w:p>
    <w:p w14:paraId="7C903D88" w14:textId="77777777" w:rsidR="006328A4" w:rsidRDefault="006328A4" w:rsidP="0048262A">
      <w:pPr>
        <w:pStyle w:val="NoSpacing"/>
        <w:ind w:left="360"/>
        <w:rPr>
          <w:rFonts w:ascii="Times New Roman" w:hAnsi="Times New Roman"/>
          <w:sz w:val="24"/>
          <w:szCs w:val="24"/>
        </w:rPr>
      </w:pPr>
    </w:p>
    <w:p w14:paraId="43591089" w14:textId="1E00117F" w:rsidR="006328A4" w:rsidRPr="009A6D2D" w:rsidRDefault="009A6D2D" w:rsidP="005E2582">
      <w:pPr>
        <w:pStyle w:val="NoSpacing"/>
        <w:numPr>
          <w:ilvl w:val="0"/>
          <w:numId w:val="18"/>
        </w:numPr>
        <w:rPr>
          <w:rFonts w:ascii="Times New Roman" w:hAnsi="Times New Roman"/>
          <w:i/>
          <w:iCs/>
          <w:sz w:val="24"/>
          <w:szCs w:val="24"/>
        </w:rPr>
      </w:pPr>
      <w:r w:rsidRPr="009A6D2D">
        <w:rPr>
          <w:rFonts w:ascii="Times New Roman" w:hAnsi="Times New Roman"/>
          <w:sz w:val="24"/>
          <w:szCs w:val="24"/>
        </w:rPr>
        <w:t xml:space="preserve">Abbott, Mark R., and Ricardo M. </w:t>
      </w:r>
      <w:proofErr w:type="spellStart"/>
      <w:r w:rsidRPr="009A6D2D">
        <w:rPr>
          <w:rFonts w:ascii="Times New Roman" w:hAnsi="Times New Roman"/>
          <w:sz w:val="24"/>
          <w:szCs w:val="24"/>
        </w:rPr>
        <w:t>Letelier</w:t>
      </w:r>
      <w:proofErr w:type="spellEnd"/>
      <w:r w:rsidRPr="009A6D2D">
        <w:rPr>
          <w:rFonts w:ascii="Times New Roman" w:hAnsi="Times New Roman"/>
          <w:sz w:val="24"/>
          <w:szCs w:val="24"/>
        </w:rPr>
        <w:t xml:space="preserve">. "Algorithm theoretical basis document chlorophyll fluorescence (MODIS product number 20)." </w:t>
      </w:r>
      <w:r w:rsidRPr="009A6D2D">
        <w:rPr>
          <w:rFonts w:ascii="Times New Roman" w:hAnsi="Times New Roman"/>
          <w:i/>
          <w:iCs/>
          <w:sz w:val="24"/>
          <w:szCs w:val="24"/>
        </w:rPr>
        <w:t xml:space="preserve">NASA (http://www. </w:t>
      </w:r>
      <w:proofErr w:type="spellStart"/>
      <w:r w:rsidRPr="009A6D2D">
        <w:rPr>
          <w:rFonts w:ascii="Times New Roman" w:hAnsi="Times New Roman"/>
          <w:i/>
          <w:iCs/>
          <w:sz w:val="24"/>
          <w:szCs w:val="24"/>
        </w:rPr>
        <w:t>modis</w:t>
      </w:r>
      <w:proofErr w:type="spellEnd"/>
      <w:r w:rsidRPr="009A6D2D">
        <w:rPr>
          <w:rFonts w:ascii="Times New Roman" w:hAnsi="Times New Roman"/>
          <w:i/>
          <w:iCs/>
          <w:sz w:val="24"/>
          <w:szCs w:val="24"/>
        </w:rPr>
        <w:t xml:space="preserve">. </w:t>
      </w:r>
      <w:proofErr w:type="spellStart"/>
      <w:r w:rsidRPr="009A6D2D">
        <w:rPr>
          <w:rFonts w:ascii="Times New Roman" w:hAnsi="Times New Roman"/>
          <w:i/>
          <w:iCs/>
          <w:sz w:val="24"/>
          <w:szCs w:val="24"/>
        </w:rPr>
        <w:t>gsfc</w:t>
      </w:r>
      <w:proofErr w:type="spellEnd"/>
      <w:r w:rsidRPr="009A6D2D">
        <w:rPr>
          <w:rFonts w:ascii="Times New Roman" w:hAnsi="Times New Roman"/>
          <w:i/>
          <w:iCs/>
          <w:sz w:val="24"/>
          <w:szCs w:val="24"/>
        </w:rPr>
        <w:t xml:space="preserve">. </w:t>
      </w:r>
      <w:proofErr w:type="spellStart"/>
      <w:r w:rsidRPr="009A6D2D">
        <w:rPr>
          <w:rFonts w:ascii="Times New Roman" w:hAnsi="Times New Roman"/>
          <w:i/>
          <w:iCs/>
          <w:sz w:val="24"/>
          <w:szCs w:val="24"/>
        </w:rPr>
        <w:t>nasa</w:t>
      </w:r>
      <w:proofErr w:type="spellEnd"/>
      <w:r w:rsidRPr="009A6D2D">
        <w:rPr>
          <w:rFonts w:ascii="Times New Roman" w:hAnsi="Times New Roman"/>
          <w:i/>
          <w:iCs/>
          <w:sz w:val="24"/>
          <w:szCs w:val="24"/>
        </w:rPr>
        <w:t>. gov/data/</w:t>
      </w:r>
      <w:proofErr w:type="spellStart"/>
      <w:r w:rsidRPr="009A6D2D">
        <w:rPr>
          <w:rFonts w:ascii="Times New Roman" w:hAnsi="Times New Roman"/>
          <w:i/>
          <w:iCs/>
          <w:sz w:val="24"/>
          <w:szCs w:val="24"/>
        </w:rPr>
        <w:t>atbd</w:t>
      </w:r>
      <w:proofErr w:type="spellEnd"/>
      <w:r w:rsidRPr="009A6D2D">
        <w:rPr>
          <w:rFonts w:ascii="Times New Roman" w:hAnsi="Times New Roman"/>
          <w:i/>
          <w:iCs/>
          <w:sz w:val="24"/>
          <w:szCs w:val="24"/>
        </w:rPr>
        <w:t>)</w:t>
      </w:r>
      <w:r w:rsidRPr="009A6D2D">
        <w:rPr>
          <w:rFonts w:ascii="Times New Roman" w:hAnsi="Times New Roman"/>
          <w:sz w:val="24"/>
          <w:szCs w:val="24"/>
        </w:rPr>
        <w:t xml:space="preserve"> (1999).</w:t>
      </w:r>
    </w:p>
    <w:p w14:paraId="1B0836A7" w14:textId="77777777" w:rsidR="00BA1C62" w:rsidRPr="00BA1C62" w:rsidRDefault="00BA1C62" w:rsidP="00BA1C62">
      <w:pPr>
        <w:pStyle w:val="NoSpacing"/>
        <w:ind w:left="360"/>
        <w:rPr>
          <w:rFonts w:ascii="Times New Roman" w:hAnsi="Times New Roman"/>
          <w:sz w:val="24"/>
          <w:szCs w:val="24"/>
        </w:rPr>
      </w:pPr>
    </w:p>
    <w:p w14:paraId="4A1C8704" w14:textId="3F068D01" w:rsidR="005E2582" w:rsidRPr="0099331E" w:rsidRDefault="009A6D2D" w:rsidP="005E2582">
      <w:pPr>
        <w:pStyle w:val="NoSpacing"/>
        <w:numPr>
          <w:ilvl w:val="0"/>
          <w:numId w:val="18"/>
        </w:numPr>
        <w:rPr>
          <w:rFonts w:ascii="Times New Roman" w:hAnsi="Times New Roman"/>
          <w:sz w:val="24"/>
          <w:szCs w:val="24"/>
        </w:rPr>
      </w:pPr>
      <w:proofErr w:type="spellStart"/>
      <w:r w:rsidRPr="009A6D2D">
        <w:rPr>
          <w:rFonts w:ascii="Times New Roman" w:hAnsi="Times New Roman"/>
          <w:bCs/>
          <w:color w:val="000000" w:themeColor="text1"/>
          <w:sz w:val="24"/>
          <w:szCs w:val="24"/>
          <w:shd w:val="clear" w:color="auto" w:fill="FFFFFF"/>
        </w:rPr>
        <w:t>Arenschield</w:t>
      </w:r>
      <w:proofErr w:type="spellEnd"/>
      <w:r w:rsidRPr="009A6D2D">
        <w:rPr>
          <w:rFonts w:ascii="Times New Roman" w:hAnsi="Times New Roman"/>
          <w:bCs/>
          <w:color w:val="000000" w:themeColor="text1"/>
          <w:sz w:val="24"/>
          <w:szCs w:val="24"/>
          <w:shd w:val="clear" w:color="auto" w:fill="FFFFFF"/>
        </w:rPr>
        <w:t xml:space="preserve">, Laura. "Toxic algae bloom now stretches 650 miles along </w:t>
      </w:r>
      <w:proofErr w:type="spellStart"/>
      <w:r w:rsidRPr="009A6D2D">
        <w:rPr>
          <w:rFonts w:ascii="Times New Roman" w:hAnsi="Times New Roman"/>
          <w:bCs/>
          <w:color w:val="000000" w:themeColor="text1"/>
          <w:sz w:val="24"/>
          <w:szCs w:val="24"/>
          <w:shd w:val="clear" w:color="auto" w:fill="FFFFFF"/>
        </w:rPr>
        <w:t>ohio</w:t>
      </w:r>
      <w:proofErr w:type="spellEnd"/>
      <w:r w:rsidRPr="009A6D2D">
        <w:rPr>
          <w:rFonts w:ascii="Times New Roman" w:hAnsi="Times New Roman"/>
          <w:bCs/>
          <w:color w:val="000000" w:themeColor="text1"/>
          <w:sz w:val="24"/>
          <w:szCs w:val="24"/>
          <w:shd w:val="clear" w:color="auto" w:fill="FFFFFF"/>
        </w:rPr>
        <w:t xml:space="preserve"> river." </w:t>
      </w:r>
      <w:r w:rsidRPr="009A6D2D">
        <w:rPr>
          <w:rFonts w:ascii="Times New Roman" w:hAnsi="Times New Roman"/>
          <w:bCs/>
          <w:i/>
          <w:iCs/>
          <w:color w:val="000000" w:themeColor="text1"/>
          <w:sz w:val="24"/>
          <w:szCs w:val="24"/>
          <w:shd w:val="clear" w:color="auto" w:fill="FFFFFF"/>
        </w:rPr>
        <w:t>The Columbus Dispatch</w:t>
      </w:r>
      <w:r w:rsidRPr="009A6D2D">
        <w:rPr>
          <w:rFonts w:ascii="Times New Roman" w:hAnsi="Times New Roman"/>
          <w:bCs/>
          <w:color w:val="000000" w:themeColor="text1"/>
          <w:sz w:val="24"/>
          <w:szCs w:val="24"/>
          <w:shd w:val="clear" w:color="auto" w:fill="FFFFFF"/>
        </w:rPr>
        <w:t xml:space="preserve"> (2015).</w:t>
      </w:r>
    </w:p>
    <w:p w14:paraId="3C7C9F31" w14:textId="77777777" w:rsidR="0099331E" w:rsidRPr="0099331E" w:rsidRDefault="0099331E" w:rsidP="0099331E">
      <w:pPr>
        <w:pStyle w:val="NoSpacing"/>
        <w:ind w:left="360"/>
        <w:rPr>
          <w:rFonts w:ascii="Times New Roman" w:hAnsi="Times New Roman"/>
          <w:sz w:val="24"/>
          <w:szCs w:val="24"/>
        </w:rPr>
      </w:pPr>
    </w:p>
    <w:p w14:paraId="380D0902" w14:textId="6B768B17" w:rsidR="0099331E" w:rsidRPr="005E2582" w:rsidRDefault="009A6D2D" w:rsidP="005E2582">
      <w:pPr>
        <w:pStyle w:val="NoSpacing"/>
        <w:numPr>
          <w:ilvl w:val="0"/>
          <w:numId w:val="18"/>
        </w:numPr>
        <w:rPr>
          <w:rFonts w:ascii="Times New Roman" w:hAnsi="Times New Roman"/>
          <w:sz w:val="24"/>
          <w:szCs w:val="24"/>
        </w:rPr>
      </w:pPr>
      <w:proofErr w:type="spellStart"/>
      <w:r w:rsidRPr="009A6D2D">
        <w:rPr>
          <w:rFonts w:ascii="Times New Roman" w:hAnsi="Times New Roman"/>
          <w:sz w:val="24"/>
          <w:szCs w:val="24"/>
        </w:rPr>
        <w:t>Bazzi</w:t>
      </w:r>
      <w:proofErr w:type="spellEnd"/>
      <w:r w:rsidRPr="009A6D2D">
        <w:rPr>
          <w:rFonts w:ascii="Times New Roman" w:hAnsi="Times New Roman"/>
          <w:sz w:val="24"/>
          <w:szCs w:val="24"/>
        </w:rPr>
        <w:t xml:space="preserve">, Samuel, and Michael A. Clemens. </w:t>
      </w:r>
      <w:r w:rsidR="00F03A48">
        <w:rPr>
          <w:rFonts w:ascii="Times New Roman" w:hAnsi="Times New Roman"/>
          <w:sz w:val="24"/>
          <w:szCs w:val="24"/>
        </w:rPr>
        <w:t xml:space="preserve">2013. </w:t>
      </w:r>
      <w:r w:rsidRPr="009A6D2D">
        <w:rPr>
          <w:rFonts w:ascii="Times New Roman" w:hAnsi="Times New Roman"/>
          <w:sz w:val="24"/>
          <w:szCs w:val="24"/>
        </w:rPr>
        <w:t xml:space="preserve">"Blunt instruments: Avoiding common pitfalls in identifying the causes of economic growth." </w:t>
      </w:r>
      <w:r w:rsidRPr="009A6D2D">
        <w:rPr>
          <w:rFonts w:ascii="Times New Roman" w:hAnsi="Times New Roman"/>
          <w:i/>
          <w:iCs/>
          <w:sz w:val="24"/>
          <w:szCs w:val="24"/>
        </w:rPr>
        <w:t>American Economic Journal: Macroeconomics</w:t>
      </w:r>
      <w:r w:rsidRPr="009A6D2D">
        <w:rPr>
          <w:rFonts w:ascii="Times New Roman" w:hAnsi="Times New Roman"/>
          <w:sz w:val="24"/>
          <w:szCs w:val="24"/>
        </w:rPr>
        <w:t xml:space="preserve"> 5</w:t>
      </w:r>
      <w:r w:rsidR="00F03A48">
        <w:rPr>
          <w:rFonts w:ascii="Times New Roman" w:hAnsi="Times New Roman"/>
          <w:sz w:val="24"/>
          <w:szCs w:val="24"/>
        </w:rPr>
        <w:t>(2</w:t>
      </w:r>
      <w:r w:rsidRPr="009A6D2D">
        <w:rPr>
          <w:rFonts w:ascii="Times New Roman" w:hAnsi="Times New Roman"/>
          <w:sz w:val="24"/>
          <w:szCs w:val="24"/>
        </w:rPr>
        <w:t>): 152-86.</w:t>
      </w:r>
    </w:p>
    <w:p w14:paraId="19C951D9" w14:textId="77777777" w:rsidR="005E2582" w:rsidRPr="005E2582" w:rsidRDefault="005E2582" w:rsidP="005E2582">
      <w:pPr>
        <w:pStyle w:val="NoSpacing"/>
        <w:ind w:left="720"/>
        <w:rPr>
          <w:rFonts w:ascii="Times New Roman" w:hAnsi="Times New Roman"/>
          <w:sz w:val="24"/>
          <w:szCs w:val="24"/>
        </w:rPr>
      </w:pPr>
    </w:p>
    <w:p w14:paraId="104DA14A" w14:textId="322070B2" w:rsidR="00F356F8" w:rsidRDefault="009A6D2D" w:rsidP="00F356F8">
      <w:pPr>
        <w:pStyle w:val="NoSpacing"/>
        <w:numPr>
          <w:ilvl w:val="0"/>
          <w:numId w:val="18"/>
        </w:numPr>
        <w:rPr>
          <w:rFonts w:ascii="Times New Roman" w:hAnsi="Times New Roman"/>
          <w:sz w:val="24"/>
          <w:szCs w:val="24"/>
          <w:shd w:val="clear" w:color="auto" w:fill="FFFFFF"/>
        </w:rPr>
      </w:pPr>
      <w:r w:rsidRPr="009A6D2D">
        <w:rPr>
          <w:rFonts w:ascii="Times New Roman" w:hAnsi="Times New Roman"/>
          <w:color w:val="222222"/>
          <w:sz w:val="24"/>
          <w:szCs w:val="24"/>
          <w:shd w:val="clear" w:color="auto" w:fill="FFFFFF"/>
        </w:rPr>
        <w:t xml:space="preserve">Becker, Richard H., Mohamed I. Sultan, Gregory L. Boyer, Michael R. Twiss, and Elizabeth </w:t>
      </w:r>
      <w:proofErr w:type="spellStart"/>
      <w:r w:rsidRPr="009A6D2D">
        <w:rPr>
          <w:rFonts w:ascii="Times New Roman" w:hAnsi="Times New Roman"/>
          <w:color w:val="222222"/>
          <w:sz w:val="24"/>
          <w:szCs w:val="24"/>
          <w:shd w:val="clear" w:color="auto" w:fill="FFFFFF"/>
        </w:rPr>
        <w:t>Konopko</w:t>
      </w:r>
      <w:proofErr w:type="spellEnd"/>
      <w:r w:rsidRPr="009A6D2D">
        <w:rPr>
          <w:rFonts w:ascii="Times New Roman" w:hAnsi="Times New Roman"/>
          <w:color w:val="222222"/>
          <w:sz w:val="24"/>
          <w:szCs w:val="24"/>
          <w:shd w:val="clear" w:color="auto" w:fill="FFFFFF"/>
        </w:rPr>
        <w:t xml:space="preserve">. </w:t>
      </w:r>
      <w:r w:rsidR="00F03A48">
        <w:rPr>
          <w:rFonts w:ascii="Times New Roman" w:hAnsi="Times New Roman"/>
          <w:color w:val="222222"/>
          <w:sz w:val="24"/>
          <w:szCs w:val="24"/>
          <w:shd w:val="clear" w:color="auto" w:fill="FFFFFF"/>
        </w:rPr>
        <w:t xml:space="preserve">2009. </w:t>
      </w:r>
      <w:r w:rsidRPr="009A6D2D">
        <w:rPr>
          <w:rFonts w:ascii="Times New Roman" w:hAnsi="Times New Roman"/>
          <w:color w:val="222222"/>
          <w:sz w:val="24"/>
          <w:szCs w:val="24"/>
          <w:shd w:val="clear" w:color="auto" w:fill="FFFFFF"/>
        </w:rPr>
        <w:t>"Mapping cyanobacterial blooms in the Great Lakes using MODIS." </w:t>
      </w:r>
      <w:r w:rsidRPr="009A6D2D">
        <w:rPr>
          <w:rFonts w:ascii="Times New Roman" w:hAnsi="Times New Roman"/>
          <w:i/>
          <w:iCs/>
          <w:color w:val="222222"/>
          <w:sz w:val="24"/>
          <w:szCs w:val="24"/>
          <w:shd w:val="clear" w:color="auto" w:fill="FFFFFF"/>
        </w:rPr>
        <w:t>Journal of Great Lakes Research</w:t>
      </w:r>
      <w:r w:rsidRPr="009A6D2D">
        <w:rPr>
          <w:rFonts w:ascii="Times New Roman" w:hAnsi="Times New Roman"/>
          <w:color w:val="222222"/>
          <w:sz w:val="24"/>
          <w:szCs w:val="24"/>
          <w:shd w:val="clear" w:color="auto" w:fill="FFFFFF"/>
        </w:rPr>
        <w:t> 35</w:t>
      </w:r>
      <w:r w:rsidR="00F03A48">
        <w:rPr>
          <w:rFonts w:ascii="Times New Roman" w:hAnsi="Times New Roman"/>
          <w:color w:val="222222"/>
          <w:sz w:val="24"/>
          <w:szCs w:val="24"/>
          <w:shd w:val="clear" w:color="auto" w:fill="FFFFFF"/>
        </w:rPr>
        <w:t>(3</w:t>
      </w:r>
      <w:r w:rsidRPr="009A6D2D">
        <w:rPr>
          <w:rFonts w:ascii="Times New Roman" w:hAnsi="Times New Roman"/>
          <w:color w:val="222222"/>
          <w:sz w:val="24"/>
          <w:szCs w:val="24"/>
          <w:shd w:val="clear" w:color="auto" w:fill="FFFFFF"/>
        </w:rPr>
        <w:t>): 447-453.</w:t>
      </w:r>
    </w:p>
    <w:p w14:paraId="5387130E" w14:textId="77777777" w:rsidR="00F356F8" w:rsidRPr="00F356F8" w:rsidRDefault="00F356F8" w:rsidP="00F356F8">
      <w:pPr>
        <w:pStyle w:val="NoSpacing"/>
        <w:ind w:left="360"/>
        <w:rPr>
          <w:rFonts w:ascii="Times New Roman" w:hAnsi="Times New Roman"/>
          <w:sz w:val="24"/>
          <w:szCs w:val="24"/>
          <w:shd w:val="clear" w:color="auto" w:fill="FFFFFF"/>
        </w:rPr>
      </w:pPr>
    </w:p>
    <w:p w14:paraId="374294A7" w14:textId="3880F580" w:rsidR="00F356F8" w:rsidRPr="009A6D2D" w:rsidRDefault="009A6D2D" w:rsidP="005E2582">
      <w:pPr>
        <w:pStyle w:val="NoSpacing"/>
        <w:numPr>
          <w:ilvl w:val="0"/>
          <w:numId w:val="18"/>
        </w:numPr>
        <w:rPr>
          <w:rFonts w:ascii="Times New Roman" w:hAnsi="Times New Roman"/>
          <w:sz w:val="24"/>
          <w:szCs w:val="24"/>
          <w:shd w:val="clear" w:color="auto" w:fill="FFFFFF"/>
        </w:rPr>
      </w:pPr>
      <w:proofErr w:type="spellStart"/>
      <w:r w:rsidRPr="009A6D2D">
        <w:rPr>
          <w:rFonts w:ascii="Times New Roman" w:hAnsi="Times New Roman"/>
          <w:color w:val="222222"/>
          <w:sz w:val="24"/>
          <w:szCs w:val="24"/>
          <w:shd w:val="clear" w:color="auto" w:fill="FFFFFF"/>
        </w:rPr>
        <w:t>Bejranonda</w:t>
      </w:r>
      <w:proofErr w:type="spellEnd"/>
      <w:r w:rsidRPr="009A6D2D">
        <w:rPr>
          <w:rFonts w:ascii="Times New Roman" w:hAnsi="Times New Roman"/>
          <w:color w:val="222222"/>
          <w:sz w:val="24"/>
          <w:szCs w:val="24"/>
          <w:shd w:val="clear" w:color="auto" w:fill="FFFFFF"/>
        </w:rPr>
        <w:t xml:space="preserve">, </w:t>
      </w:r>
      <w:proofErr w:type="spellStart"/>
      <w:r w:rsidRPr="009A6D2D">
        <w:rPr>
          <w:rFonts w:ascii="Times New Roman" w:hAnsi="Times New Roman"/>
          <w:color w:val="222222"/>
          <w:sz w:val="24"/>
          <w:szCs w:val="24"/>
          <w:shd w:val="clear" w:color="auto" w:fill="FFFFFF"/>
        </w:rPr>
        <w:t>Somskaow</w:t>
      </w:r>
      <w:proofErr w:type="spellEnd"/>
      <w:r w:rsidRPr="009A6D2D">
        <w:rPr>
          <w:rFonts w:ascii="Times New Roman" w:hAnsi="Times New Roman"/>
          <w:color w:val="222222"/>
          <w:sz w:val="24"/>
          <w:szCs w:val="24"/>
          <w:shd w:val="clear" w:color="auto" w:fill="FFFFFF"/>
        </w:rPr>
        <w:t xml:space="preserve">, Fred J. Hitzhusen, and Diane Hite. </w:t>
      </w:r>
      <w:r w:rsidR="00F03A48">
        <w:rPr>
          <w:rFonts w:ascii="Times New Roman" w:hAnsi="Times New Roman"/>
          <w:color w:val="222222"/>
          <w:sz w:val="24"/>
          <w:szCs w:val="24"/>
          <w:shd w:val="clear" w:color="auto" w:fill="FFFFFF"/>
        </w:rPr>
        <w:t xml:space="preserve">1999. </w:t>
      </w:r>
      <w:r w:rsidRPr="009A6D2D">
        <w:rPr>
          <w:rFonts w:ascii="Times New Roman" w:hAnsi="Times New Roman"/>
          <w:color w:val="222222"/>
          <w:sz w:val="24"/>
          <w:szCs w:val="24"/>
          <w:shd w:val="clear" w:color="auto" w:fill="FFFFFF"/>
        </w:rPr>
        <w:t>"Agricultural sedimentation impacts on lakeside property values." </w:t>
      </w:r>
      <w:r w:rsidRPr="009A6D2D">
        <w:rPr>
          <w:rFonts w:ascii="Times New Roman" w:hAnsi="Times New Roman"/>
          <w:i/>
          <w:iCs/>
          <w:color w:val="222222"/>
          <w:sz w:val="24"/>
          <w:szCs w:val="24"/>
          <w:shd w:val="clear" w:color="auto" w:fill="FFFFFF"/>
        </w:rPr>
        <w:t>Agricultural and Resource Economics Review</w:t>
      </w:r>
      <w:r w:rsidRPr="009A6D2D">
        <w:rPr>
          <w:rFonts w:ascii="Times New Roman" w:hAnsi="Times New Roman"/>
          <w:color w:val="222222"/>
          <w:sz w:val="24"/>
          <w:szCs w:val="24"/>
          <w:shd w:val="clear" w:color="auto" w:fill="FFFFFF"/>
        </w:rPr>
        <w:t> 28</w:t>
      </w:r>
      <w:r w:rsidR="00F03A48">
        <w:rPr>
          <w:rFonts w:ascii="Times New Roman" w:hAnsi="Times New Roman"/>
          <w:color w:val="222222"/>
          <w:sz w:val="24"/>
          <w:szCs w:val="24"/>
          <w:shd w:val="clear" w:color="auto" w:fill="FFFFFF"/>
        </w:rPr>
        <w:t>(2</w:t>
      </w:r>
      <w:r w:rsidRPr="009A6D2D">
        <w:rPr>
          <w:rFonts w:ascii="Times New Roman" w:hAnsi="Times New Roman"/>
          <w:color w:val="222222"/>
          <w:sz w:val="24"/>
          <w:szCs w:val="24"/>
          <w:shd w:val="clear" w:color="auto" w:fill="FFFFFF"/>
        </w:rPr>
        <w:t>): 208-218.</w:t>
      </w:r>
    </w:p>
    <w:p w14:paraId="69BA75AC" w14:textId="77777777" w:rsidR="00D26922" w:rsidRDefault="00D26922" w:rsidP="00D26922">
      <w:pPr>
        <w:pStyle w:val="NoSpacing"/>
        <w:ind w:left="360"/>
        <w:rPr>
          <w:rFonts w:ascii="Times New Roman" w:hAnsi="Times New Roman"/>
          <w:sz w:val="24"/>
          <w:szCs w:val="24"/>
          <w:shd w:val="clear" w:color="auto" w:fill="FFFFFF"/>
        </w:rPr>
      </w:pPr>
    </w:p>
    <w:p w14:paraId="594A13F8" w14:textId="3B736A51" w:rsidR="00D26922" w:rsidRDefault="009A6D2D" w:rsidP="005E2582">
      <w:pPr>
        <w:pStyle w:val="NoSpacing"/>
        <w:numPr>
          <w:ilvl w:val="0"/>
          <w:numId w:val="18"/>
        </w:numPr>
        <w:rPr>
          <w:rFonts w:ascii="Times New Roman" w:hAnsi="Times New Roman"/>
          <w:sz w:val="24"/>
          <w:szCs w:val="24"/>
          <w:shd w:val="clear" w:color="auto" w:fill="FFFFFF"/>
        </w:rPr>
      </w:pPr>
      <w:r w:rsidRPr="009A6D2D">
        <w:rPr>
          <w:rFonts w:ascii="Times New Roman" w:hAnsi="Times New Roman"/>
          <w:sz w:val="24"/>
          <w:szCs w:val="24"/>
          <w:shd w:val="clear" w:color="auto" w:fill="FFFFFF"/>
        </w:rPr>
        <w:t xml:space="preserve">Bishop, Kelly C., and Alvin D. Murphy. </w:t>
      </w:r>
      <w:r w:rsidR="00F03A48">
        <w:rPr>
          <w:rFonts w:ascii="Times New Roman" w:hAnsi="Times New Roman"/>
          <w:sz w:val="24"/>
          <w:szCs w:val="24"/>
          <w:shd w:val="clear" w:color="auto" w:fill="FFFFFF"/>
        </w:rPr>
        <w:t xml:space="preserve">2019. </w:t>
      </w:r>
      <w:r w:rsidRPr="009A6D2D">
        <w:rPr>
          <w:rFonts w:ascii="Times New Roman" w:hAnsi="Times New Roman"/>
          <w:sz w:val="24"/>
          <w:szCs w:val="24"/>
          <w:shd w:val="clear" w:color="auto" w:fill="FFFFFF"/>
        </w:rPr>
        <w:t>"Valuing time-varying attributes using the hedonic model: when is a dynamic approach necessary?" </w:t>
      </w:r>
      <w:r w:rsidRPr="009A6D2D">
        <w:rPr>
          <w:rFonts w:ascii="Times New Roman" w:hAnsi="Times New Roman"/>
          <w:i/>
          <w:iCs/>
          <w:sz w:val="24"/>
          <w:szCs w:val="24"/>
          <w:shd w:val="clear" w:color="auto" w:fill="FFFFFF"/>
        </w:rPr>
        <w:t>Review of Economics and Statistics</w:t>
      </w:r>
      <w:r w:rsidRPr="009A6D2D">
        <w:rPr>
          <w:rFonts w:ascii="Times New Roman" w:hAnsi="Times New Roman"/>
          <w:sz w:val="24"/>
          <w:szCs w:val="24"/>
          <w:shd w:val="clear" w:color="auto" w:fill="FFFFFF"/>
        </w:rPr>
        <w:t> 101</w:t>
      </w:r>
      <w:r w:rsidR="00F03A48">
        <w:rPr>
          <w:rFonts w:ascii="Times New Roman" w:hAnsi="Times New Roman"/>
          <w:sz w:val="24"/>
          <w:szCs w:val="24"/>
          <w:shd w:val="clear" w:color="auto" w:fill="FFFFFF"/>
        </w:rPr>
        <w:t>(1</w:t>
      </w:r>
      <w:r w:rsidRPr="009A6D2D">
        <w:rPr>
          <w:rFonts w:ascii="Times New Roman" w:hAnsi="Times New Roman"/>
          <w:sz w:val="24"/>
          <w:szCs w:val="24"/>
          <w:shd w:val="clear" w:color="auto" w:fill="FFFFFF"/>
        </w:rPr>
        <w:t>): 134-145.</w:t>
      </w:r>
    </w:p>
    <w:p w14:paraId="59A37BAA" w14:textId="77777777" w:rsidR="00787059" w:rsidRDefault="00787059" w:rsidP="00787059">
      <w:pPr>
        <w:pStyle w:val="NoSpacing"/>
        <w:ind w:left="360"/>
        <w:rPr>
          <w:rFonts w:ascii="Times New Roman" w:hAnsi="Times New Roman"/>
          <w:sz w:val="24"/>
          <w:szCs w:val="24"/>
          <w:shd w:val="clear" w:color="auto" w:fill="FFFFFF"/>
        </w:rPr>
      </w:pPr>
    </w:p>
    <w:p w14:paraId="4C0A1F22" w14:textId="287589E4" w:rsidR="00787059" w:rsidRPr="005E2582" w:rsidRDefault="009A6D2D" w:rsidP="005E2582">
      <w:pPr>
        <w:pStyle w:val="NoSpacing"/>
        <w:numPr>
          <w:ilvl w:val="0"/>
          <w:numId w:val="18"/>
        </w:numPr>
        <w:rPr>
          <w:rFonts w:ascii="Times New Roman" w:hAnsi="Times New Roman"/>
          <w:sz w:val="24"/>
          <w:szCs w:val="24"/>
          <w:shd w:val="clear" w:color="auto" w:fill="FFFFFF"/>
        </w:rPr>
      </w:pPr>
      <w:r w:rsidRPr="009A6D2D">
        <w:rPr>
          <w:rFonts w:ascii="Times New Roman" w:hAnsi="Times New Roman"/>
          <w:sz w:val="24"/>
          <w:szCs w:val="24"/>
          <w:shd w:val="clear" w:color="auto" w:fill="FFFFFF"/>
        </w:rPr>
        <w:t xml:space="preserve">Bishop, Kelly C., Nicolai V. </w:t>
      </w:r>
      <w:proofErr w:type="spellStart"/>
      <w:r w:rsidRPr="009A6D2D">
        <w:rPr>
          <w:rFonts w:ascii="Times New Roman" w:hAnsi="Times New Roman"/>
          <w:sz w:val="24"/>
          <w:szCs w:val="24"/>
          <w:shd w:val="clear" w:color="auto" w:fill="FFFFFF"/>
        </w:rPr>
        <w:t>Kuminoff</w:t>
      </w:r>
      <w:proofErr w:type="spellEnd"/>
      <w:r w:rsidRPr="009A6D2D">
        <w:rPr>
          <w:rFonts w:ascii="Times New Roman" w:hAnsi="Times New Roman"/>
          <w:sz w:val="24"/>
          <w:szCs w:val="24"/>
          <w:shd w:val="clear" w:color="auto" w:fill="FFFFFF"/>
        </w:rPr>
        <w:t xml:space="preserve">, H. Spencer Banzhaf, Kevin J. Boyle, Kathrine von </w:t>
      </w:r>
      <w:proofErr w:type="spellStart"/>
      <w:r w:rsidRPr="009A6D2D">
        <w:rPr>
          <w:rFonts w:ascii="Times New Roman" w:hAnsi="Times New Roman"/>
          <w:sz w:val="24"/>
          <w:szCs w:val="24"/>
          <w:shd w:val="clear" w:color="auto" w:fill="FFFFFF"/>
        </w:rPr>
        <w:t>Gravenitz</w:t>
      </w:r>
      <w:proofErr w:type="spellEnd"/>
      <w:r w:rsidRPr="009A6D2D">
        <w:rPr>
          <w:rFonts w:ascii="Times New Roman" w:hAnsi="Times New Roman"/>
          <w:sz w:val="24"/>
          <w:szCs w:val="24"/>
          <w:shd w:val="clear" w:color="auto" w:fill="FFFFFF"/>
        </w:rPr>
        <w:t xml:space="preserve">, Jaren C. Pope, V. Kerry Smith, and Christopher D. Timmins. </w:t>
      </w:r>
      <w:r w:rsidR="00F03A48">
        <w:rPr>
          <w:rFonts w:ascii="Times New Roman" w:hAnsi="Times New Roman"/>
          <w:sz w:val="24"/>
          <w:szCs w:val="24"/>
          <w:shd w:val="clear" w:color="auto" w:fill="FFFFFF"/>
        </w:rPr>
        <w:t xml:space="preserve">2020. </w:t>
      </w:r>
      <w:r w:rsidRPr="009A6D2D">
        <w:rPr>
          <w:rFonts w:ascii="Times New Roman" w:hAnsi="Times New Roman"/>
          <w:sz w:val="24"/>
          <w:szCs w:val="24"/>
          <w:shd w:val="clear" w:color="auto" w:fill="FFFFFF"/>
        </w:rPr>
        <w:t>"Best practices for using hedonic property value models to measure willingness to pay for environmental quality." </w:t>
      </w:r>
      <w:r w:rsidRPr="009A6D2D">
        <w:rPr>
          <w:rFonts w:ascii="Times New Roman" w:hAnsi="Times New Roman"/>
          <w:i/>
          <w:iCs/>
          <w:sz w:val="24"/>
          <w:szCs w:val="24"/>
          <w:shd w:val="clear" w:color="auto" w:fill="FFFFFF"/>
        </w:rPr>
        <w:t>Review of Environmental Economics and Policy</w:t>
      </w:r>
      <w:r w:rsidRPr="009A6D2D">
        <w:rPr>
          <w:rFonts w:ascii="Times New Roman" w:hAnsi="Times New Roman"/>
          <w:sz w:val="24"/>
          <w:szCs w:val="24"/>
          <w:shd w:val="clear" w:color="auto" w:fill="FFFFFF"/>
        </w:rPr>
        <w:t> 14</w:t>
      </w:r>
      <w:r w:rsidR="00F03A48">
        <w:rPr>
          <w:rFonts w:ascii="Times New Roman" w:hAnsi="Times New Roman"/>
          <w:sz w:val="24"/>
          <w:szCs w:val="24"/>
          <w:shd w:val="clear" w:color="auto" w:fill="FFFFFF"/>
        </w:rPr>
        <w:t>(2</w:t>
      </w:r>
      <w:r w:rsidRPr="009A6D2D">
        <w:rPr>
          <w:rFonts w:ascii="Times New Roman" w:hAnsi="Times New Roman"/>
          <w:sz w:val="24"/>
          <w:szCs w:val="24"/>
          <w:shd w:val="clear" w:color="auto" w:fill="FFFFFF"/>
        </w:rPr>
        <w:t>): 260-281.</w:t>
      </w:r>
    </w:p>
    <w:p w14:paraId="032A1AB2" w14:textId="77777777" w:rsidR="005E2582" w:rsidRPr="005E2582" w:rsidRDefault="005E2582" w:rsidP="005E2582">
      <w:pPr>
        <w:pStyle w:val="NoSpacing"/>
        <w:ind w:left="720"/>
        <w:rPr>
          <w:rFonts w:ascii="Times New Roman" w:hAnsi="Times New Roman"/>
          <w:sz w:val="24"/>
          <w:szCs w:val="24"/>
          <w:shd w:val="clear" w:color="auto" w:fill="FFFFFF"/>
        </w:rPr>
      </w:pPr>
    </w:p>
    <w:p w14:paraId="22AB8CD4" w14:textId="609B5C0A" w:rsidR="009C775B" w:rsidRPr="0087015F" w:rsidRDefault="009A6D2D" w:rsidP="00197CDB">
      <w:pPr>
        <w:pStyle w:val="NoSpacing"/>
        <w:numPr>
          <w:ilvl w:val="0"/>
          <w:numId w:val="18"/>
        </w:numPr>
        <w:rPr>
          <w:rFonts w:ascii="Times New Roman" w:hAnsi="Times New Roman"/>
          <w:sz w:val="24"/>
          <w:szCs w:val="24"/>
          <w:shd w:val="clear" w:color="auto" w:fill="FFFFFF"/>
        </w:rPr>
      </w:pPr>
      <w:r w:rsidRPr="009A6D2D">
        <w:rPr>
          <w:rFonts w:ascii="Times New Roman" w:hAnsi="Times New Roman"/>
          <w:sz w:val="24"/>
          <w:szCs w:val="24"/>
          <w:shd w:val="clear" w:color="auto" w:fill="FFFFFF"/>
        </w:rPr>
        <w:t>Bound, J., Jaeger, D. A., &amp; Baker, R. M. 1995. Problems with instrumental variables estimation when the correlation between the instruments and the endogenous explanatory variable is weak. </w:t>
      </w:r>
      <w:r w:rsidRPr="009A6D2D">
        <w:rPr>
          <w:rFonts w:ascii="Times New Roman" w:hAnsi="Times New Roman"/>
          <w:i/>
          <w:iCs/>
          <w:sz w:val="24"/>
          <w:szCs w:val="24"/>
          <w:shd w:val="clear" w:color="auto" w:fill="FFFFFF"/>
        </w:rPr>
        <w:t xml:space="preserve">Journal of the American </w:t>
      </w:r>
      <w:r w:rsidR="009F01D0">
        <w:rPr>
          <w:rFonts w:ascii="Times New Roman" w:hAnsi="Times New Roman"/>
          <w:i/>
          <w:iCs/>
          <w:sz w:val="24"/>
          <w:szCs w:val="24"/>
          <w:shd w:val="clear" w:color="auto" w:fill="FFFFFF"/>
        </w:rPr>
        <w:t>S</w:t>
      </w:r>
      <w:r w:rsidRPr="009A6D2D">
        <w:rPr>
          <w:rFonts w:ascii="Times New Roman" w:hAnsi="Times New Roman"/>
          <w:i/>
          <w:iCs/>
          <w:sz w:val="24"/>
          <w:szCs w:val="24"/>
          <w:shd w:val="clear" w:color="auto" w:fill="FFFFFF"/>
        </w:rPr>
        <w:t xml:space="preserve">tatistical </w:t>
      </w:r>
      <w:r w:rsidR="009F01D0">
        <w:rPr>
          <w:rFonts w:ascii="Times New Roman" w:hAnsi="Times New Roman"/>
          <w:i/>
          <w:iCs/>
          <w:sz w:val="24"/>
          <w:szCs w:val="24"/>
          <w:shd w:val="clear" w:color="auto" w:fill="FFFFFF"/>
        </w:rPr>
        <w:t>A</w:t>
      </w:r>
      <w:r w:rsidRPr="009A6D2D">
        <w:rPr>
          <w:rFonts w:ascii="Times New Roman" w:hAnsi="Times New Roman"/>
          <w:i/>
          <w:iCs/>
          <w:sz w:val="24"/>
          <w:szCs w:val="24"/>
          <w:shd w:val="clear" w:color="auto" w:fill="FFFFFF"/>
        </w:rPr>
        <w:t>ssociation</w:t>
      </w:r>
      <w:r w:rsidRPr="009A6D2D">
        <w:rPr>
          <w:rFonts w:ascii="Times New Roman" w:hAnsi="Times New Roman"/>
          <w:sz w:val="24"/>
          <w:szCs w:val="24"/>
          <w:shd w:val="clear" w:color="auto" w:fill="FFFFFF"/>
        </w:rPr>
        <w:t>, </w:t>
      </w:r>
      <w:r w:rsidRPr="009A6D2D">
        <w:rPr>
          <w:rFonts w:ascii="Times New Roman" w:hAnsi="Times New Roman"/>
          <w:i/>
          <w:iCs/>
          <w:sz w:val="24"/>
          <w:szCs w:val="24"/>
          <w:shd w:val="clear" w:color="auto" w:fill="FFFFFF"/>
        </w:rPr>
        <w:t>90</w:t>
      </w:r>
      <w:r w:rsidRPr="009A6D2D">
        <w:rPr>
          <w:rFonts w:ascii="Times New Roman" w:hAnsi="Times New Roman"/>
          <w:sz w:val="24"/>
          <w:szCs w:val="24"/>
          <w:shd w:val="clear" w:color="auto" w:fill="FFFFFF"/>
        </w:rPr>
        <w:t>(430), 443-450.</w:t>
      </w:r>
    </w:p>
    <w:p w14:paraId="68FD6428" w14:textId="77777777" w:rsidR="00197CDB" w:rsidRPr="0087015F" w:rsidRDefault="00197CDB" w:rsidP="00197CDB">
      <w:pPr>
        <w:pStyle w:val="NoSpacing"/>
        <w:rPr>
          <w:rFonts w:ascii="Times New Roman" w:hAnsi="Times New Roman"/>
          <w:sz w:val="24"/>
          <w:szCs w:val="24"/>
          <w:shd w:val="clear" w:color="auto" w:fill="FFFFFF"/>
        </w:rPr>
      </w:pPr>
    </w:p>
    <w:p w14:paraId="582D9C44" w14:textId="000ACD5E" w:rsidR="00197CDB" w:rsidRDefault="009A6D2D" w:rsidP="004832BA">
      <w:pPr>
        <w:pStyle w:val="NoSpacing"/>
        <w:numPr>
          <w:ilvl w:val="0"/>
          <w:numId w:val="18"/>
        </w:numPr>
        <w:rPr>
          <w:rFonts w:ascii="Times New Roman" w:hAnsi="Times New Roman"/>
          <w:sz w:val="24"/>
          <w:szCs w:val="24"/>
          <w:shd w:val="clear" w:color="auto" w:fill="FFFFFF"/>
        </w:rPr>
      </w:pPr>
      <w:r w:rsidRPr="009A6D2D">
        <w:rPr>
          <w:rFonts w:ascii="Times New Roman" w:hAnsi="Times New Roman"/>
          <w:sz w:val="24"/>
          <w:szCs w:val="24"/>
          <w:shd w:val="clear" w:color="auto" w:fill="FFFFFF"/>
        </w:rPr>
        <w:t>Boyle, K. J., Poor, P. J., &amp; Taylor, L. O. 1999. Estimating the demand for protecting freshwater lakes from eutrophication. </w:t>
      </w:r>
      <w:r w:rsidRPr="009A6D2D">
        <w:rPr>
          <w:rFonts w:ascii="Times New Roman" w:hAnsi="Times New Roman"/>
          <w:i/>
          <w:iCs/>
          <w:sz w:val="24"/>
          <w:szCs w:val="24"/>
          <w:shd w:val="clear" w:color="auto" w:fill="FFFFFF"/>
        </w:rPr>
        <w:t xml:space="preserve">American </w:t>
      </w:r>
      <w:r>
        <w:rPr>
          <w:rFonts w:ascii="Times New Roman" w:hAnsi="Times New Roman"/>
          <w:i/>
          <w:iCs/>
          <w:sz w:val="24"/>
          <w:szCs w:val="24"/>
          <w:shd w:val="clear" w:color="auto" w:fill="FFFFFF"/>
        </w:rPr>
        <w:t>J</w:t>
      </w:r>
      <w:r w:rsidRPr="009A6D2D">
        <w:rPr>
          <w:rFonts w:ascii="Times New Roman" w:hAnsi="Times New Roman"/>
          <w:i/>
          <w:iCs/>
          <w:sz w:val="24"/>
          <w:szCs w:val="24"/>
          <w:shd w:val="clear" w:color="auto" w:fill="FFFFFF"/>
        </w:rPr>
        <w:t xml:space="preserve">ournal of </w:t>
      </w:r>
      <w:r>
        <w:rPr>
          <w:rFonts w:ascii="Times New Roman" w:hAnsi="Times New Roman"/>
          <w:i/>
          <w:iCs/>
          <w:sz w:val="24"/>
          <w:szCs w:val="24"/>
          <w:shd w:val="clear" w:color="auto" w:fill="FFFFFF"/>
        </w:rPr>
        <w:t>A</w:t>
      </w:r>
      <w:r w:rsidRPr="009A6D2D">
        <w:rPr>
          <w:rFonts w:ascii="Times New Roman" w:hAnsi="Times New Roman"/>
          <w:i/>
          <w:iCs/>
          <w:sz w:val="24"/>
          <w:szCs w:val="24"/>
          <w:shd w:val="clear" w:color="auto" w:fill="FFFFFF"/>
        </w:rPr>
        <w:t xml:space="preserve">gricultural </w:t>
      </w:r>
      <w:r>
        <w:rPr>
          <w:rFonts w:ascii="Times New Roman" w:hAnsi="Times New Roman"/>
          <w:i/>
          <w:iCs/>
          <w:sz w:val="24"/>
          <w:szCs w:val="24"/>
          <w:shd w:val="clear" w:color="auto" w:fill="FFFFFF"/>
        </w:rPr>
        <w:t>E</w:t>
      </w:r>
      <w:r w:rsidRPr="009A6D2D">
        <w:rPr>
          <w:rFonts w:ascii="Times New Roman" w:hAnsi="Times New Roman"/>
          <w:i/>
          <w:iCs/>
          <w:sz w:val="24"/>
          <w:szCs w:val="24"/>
          <w:shd w:val="clear" w:color="auto" w:fill="FFFFFF"/>
        </w:rPr>
        <w:t>conomics</w:t>
      </w:r>
      <w:r w:rsidRPr="009A6D2D">
        <w:rPr>
          <w:rFonts w:ascii="Times New Roman" w:hAnsi="Times New Roman"/>
          <w:sz w:val="24"/>
          <w:szCs w:val="24"/>
          <w:shd w:val="clear" w:color="auto" w:fill="FFFFFF"/>
        </w:rPr>
        <w:t>, </w:t>
      </w:r>
      <w:r w:rsidRPr="009A6D2D">
        <w:rPr>
          <w:rFonts w:ascii="Times New Roman" w:hAnsi="Times New Roman"/>
          <w:i/>
          <w:iCs/>
          <w:sz w:val="24"/>
          <w:szCs w:val="24"/>
          <w:shd w:val="clear" w:color="auto" w:fill="FFFFFF"/>
        </w:rPr>
        <w:t>81</w:t>
      </w:r>
      <w:r w:rsidRPr="009A6D2D">
        <w:rPr>
          <w:rFonts w:ascii="Times New Roman" w:hAnsi="Times New Roman"/>
          <w:sz w:val="24"/>
          <w:szCs w:val="24"/>
          <w:shd w:val="clear" w:color="auto" w:fill="FFFFFF"/>
        </w:rPr>
        <w:t>(5), 1118-1122.</w:t>
      </w:r>
    </w:p>
    <w:p w14:paraId="3F165B57" w14:textId="77777777" w:rsidR="004D1EF1" w:rsidRDefault="004D1EF1" w:rsidP="0048262A">
      <w:pPr>
        <w:pStyle w:val="NoSpacing"/>
        <w:ind w:left="360"/>
        <w:rPr>
          <w:rFonts w:ascii="Times New Roman" w:hAnsi="Times New Roman"/>
          <w:sz w:val="24"/>
          <w:szCs w:val="24"/>
          <w:shd w:val="clear" w:color="auto" w:fill="FFFFFF"/>
        </w:rPr>
      </w:pPr>
    </w:p>
    <w:p w14:paraId="6F2405FB" w14:textId="46E42F85" w:rsidR="004D1EF1" w:rsidRPr="0087015F" w:rsidRDefault="004D1EF1" w:rsidP="004832BA">
      <w:pPr>
        <w:pStyle w:val="NoSpacing"/>
        <w:numPr>
          <w:ilvl w:val="0"/>
          <w:numId w:val="18"/>
        </w:numPr>
        <w:rPr>
          <w:rFonts w:ascii="Times New Roman" w:hAnsi="Times New Roman"/>
          <w:sz w:val="24"/>
          <w:szCs w:val="24"/>
          <w:shd w:val="clear" w:color="auto" w:fill="FFFFFF"/>
        </w:rPr>
      </w:pPr>
      <w:r w:rsidRPr="004D1EF1">
        <w:rPr>
          <w:rFonts w:ascii="Times New Roman" w:hAnsi="Times New Roman"/>
          <w:sz w:val="24"/>
          <w:szCs w:val="24"/>
          <w:shd w:val="clear" w:color="auto" w:fill="FFFFFF"/>
        </w:rPr>
        <w:t xml:space="preserve">Briscoe, T. </w:t>
      </w:r>
      <w:r w:rsidR="009F01D0">
        <w:rPr>
          <w:rFonts w:ascii="Times New Roman" w:hAnsi="Times New Roman"/>
          <w:sz w:val="24"/>
          <w:szCs w:val="24"/>
          <w:shd w:val="clear" w:color="auto" w:fill="FFFFFF"/>
        </w:rPr>
        <w:t>“</w:t>
      </w:r>
      <w:r w:rsidRPr="004D1EF1">
        <w:rPr>
          <w:rFonts w:ascii="Times New Roman" w:hAnsi="Times New Roman"/>
          <w:sz w:val="24"/>
          <w:szCs w:val="24"/>
          <w:shd w:val="clear" w:color="auto" w:fill="FFFFFF"/>
        </w:rPr>
        <w:t>In the Great Lakes' most productive fishing grounds, algae-fueled dead zones are eroding livelihoods.</w:t>
      </w:r>
      <w:r w:rsidR="009F01D0">
        <w:rPr>
          <w:rFonts w:ascii="Times New Roman" w:hAnsi="Times New Roman"/>
          <w:sz w:val="24"/>
          <w:szCs w:val="24"/>
          <w:shd w:val="clear" w:color="auto" w:fill="FFFFFF"/>
        </w:rPr>
        <w:t xml:space="preserve">” </w:t>
      </w:r>
      <w:r w:rsidRPr="0048262A">
        <w:rPr>
          <w:rFonts w:ascii="Times New Roman" w:hAnsi="Times New Roman"/>
          <w:i/>
          <w:iCs/>
          <w:sz w:val="24"/>
          <w:szCs w:val="24"/>
          <w:shd w:val="clear" w:color="auto" w:fill="FFFFFF"/>
        </w:rPr>
        <w:t>Chicago Tribune</w:t>
      </w:r>
      <w:r w:rsidR="009F01D0">
        <w:rPr>
          <w:rFonts w:ascii="Times New Roman" w:hAnsi="Times New Roman"/>
          <w:i/>
          <w:iCs/>
          <w:sz w:val="24"/>
          <w:szCs w:val="24"/>
          <w:shd w:val="clear" w:color="auto" w:fill="FFFFFF"/>
        </w:rPr>
        <w:t xml:space="preserve"> </w:t>
      </w:r>
      <w:r w:rsidR="009F01D0" w:rsidRPr="004D1EF1">
        <w:rPr>
          <w:rFonts w:ascii="Times New Roman" w:hAnsi="Times New Roman"/>
          <w:sz w:val="24"/>
          <w:szCs w:val="24"/>
          <w:shd w:val="clear" w:color="auto" w:fill="FFFFFF"/>
        </w:rPr>
        <w:t>(2019)</w:t>
      </w:r>
      <w:r w:rsidRPr="004D1EF1">
        <w:rPr>
          <w:rFonts w:ascii="Times New Roman" w:hAnsi="Times New Roman"/>
          <w:sz w:val="24"/>
          <w:szCs w:val="24"/>
          <w:shd w:val="clear" w:color="auto" w:fill="FFFFFF"/>
        </w:rPr>
        <w:t>.</w:t>
      </w:r>
    </w:p>
    <w:p w14:paraId="0F559BAA" w14:textId="77777777" w:rsidR="003B2437" w:rsidRPr="0087015F" w:rsidRDefault="003B2437" w:rsidP="003B2437">
      <w:pPr>
        <w:pStyle w:val="NoSpacing"/>
        <w:ind w:left="720"/>
        <w:rPr>
          <w:rFonts w:ascii="Times New Roman" w:hAnsi="Times New Roman"/>
          <w:sz w:val="24"/>
          <w:szCs w:val="24"/>
          <w:shd w:val="clear" w:color="auto" w:fill="FFFFFF"/>
        </w:rPr>
      </w:pPr>
    </w:p>
    <w:p w14:paraId="5EDB81E3" w14:textId="5F66374E" w:rsidR="003B2437" w:rsidRPr="0087015F" w:rsidRDefault="009F01D0" w:rsidP="004832BA">
      <w:pPr>
        <w:pStyle w:val="NoSpacing"/>
        <w:numPr>
          <w:ilvl w:val="0"/>
          <w:numId w:val="18"/>
        </w:numPr>
        <w:rPr>
          <w:rFonts w:ascii="Times New Roman" w:hAnsi="Times New Roman"/>
          <w:sz w:val="24"/>
          <w:szCs w:val="24"/>
          <w:shd w:val="clear" w:color="auto" w:fill="FFFFFF"/>
        </w:rPr>
      </w:pPr>
      <w:r w:rsidRPr="009F01D0">
        <w:rPr>
          <w:rFonts w:ascii="Times New Roman" w:hAnsi="Times New Roman"/>
          <w:sz w:val="24"/>
          <w:szCs w:val="24"/>
          <w:shd w:val="clear" w:color="auto" w:fill="FFFFFF"/>
        </w:rPr>
        <w:lastRenderedPageBreak/>
        <w:t xml:space="preserve">Carmichael, Wayne W., and Gregory L. Boyer. </w:t>
      </w:r>
      <w:r w:rsidR="00EA777A">
        <w:rPr>
          <w:rFonts w:ascii="Times New Roman" w:hAnsi="Times New Roman"/>
          <w:sz w:val="24"/>
          <w:szCs w:val="24"/>
          <w:shd w:val="clear" w:color="auto" w:fill="FFFFFF"/>
        </w:rPr>
        <w:t xml:space="preserve">2016. </w:t>
      </w:r>
      <w:r w:rsidRPr="009F01D0">
        <w:rPr>
          <w:rFonts w:ascii="Times New Roman" w:hAnsi="Times New Roman"/>
          <w:sz w:val="24"/>
          <w:szCs w:val="24"/>
          <w:shd w:val="clear" w:color="auto" w:fill="FFFFFF"/>
        </w:rPr>
        <w:t>"Health impacts from cyanobacteria harmful algae blooms: Implications for the North American Great Lakes." </w:t>
      </w:r>
      <w:r w:rsidRPr="009F01D0">
        <w:rPr>
          <w:rFonts w:ascii="Times New Roman" w:hAnsi="Times New Roman"/>
          <w:i/>
          <w:iCs/>
          <w:sz w:val="24"/>
          <w:szCs w:val="24"/>
          <w:shd w:val="clear" w:color="auto" w:fill="FFFFFF"/>
        </w:rPr>
        <w:t xml:space="preserve">Harmful </w:t>
      </w:r>
      <w:r>
        <w:rPr>
          <w:rFonts w:ascii="Times New Roman" w:hAnsi="Times New Roman"/>
          <w:i/>
          <w:iCs/>
          <w:sz w:val="24"/>
          <w:szCs w:val="24"/>
          <w:shd w:val="clear" w:color="auto" w:fill="FFFFFF"/>
        </w:rPr>
        <w:t>A</w:t>
      </w:r>
      <w:r w:rsidRPr="009F01D0">
        <w:rPr>
          <w:rFonts w:ascii="Times New Roman" w:hAnsi="Times New Roman"/>
          <w:i/>
          <w:iCs/>
          <w:sz w:val="24"/>
          <w:szCs w:val="24"/>
          <w:shd w:val="clear" w:color="auto" w:fill="FFFFFF"/>
        </w:rPr>
        <w:t>lgae</w:t>
      </w:r>
      <w:r w:rsidRPr="009F01D0">
        <w:rPr>
          <w:rFonts w:ascii="Times New Roman" w:hAnsi="Times New Roman"/>
          <w:sz w:val="24"/>
          <w:szCs w:val="24"/>
          <w:shd w:val="clear" w:color="auto" w:fill="FFFFFF"/>
        </w:rPr>
        <w:t> 54</w:t>
      </w:r>
      <w:r w:rsidR="00EA777A">
        <w:rPr>
          <w:rFonts w:ascii="Times New Roman" w:hAnsi="Times New Roman"/>
          <w:sz w:val="24"/>
          <w:szCs w:val="24"/>
          <w:shd w:val="clear" w:color="auto" w:fill="FFFFFF"/>
        </w:rPr>
        <w:t xml:space="preserve">: </w:t>
      </w:r>
      <w:r w:rsidRPr="009F01D0">
        <w:rPr>
          <w:rFonts w:ascii="Times New Roman" w:hAnsi="Times New Roman"/>
          <w:sz w:val="24"/>
          <w:szCs w:val="24"/>
          <w:shd w:val="clear" w:color="auto" w:fill="FFFFFF"/>
        </w:rPr>
        <w:t>194-212.</w:t>
      </w:r>
    </w:p>
    <w:p w14:paraId="63EF29F3" w14:textId="4BEDBE20" w:rsidR="00CF1D4B" w:rsidRPr="0087015F" w:rsidRDefault="00CF1D4B" w:rsidP="00333014">
      <w:pPr>
        <w:pStyle w:val="NoSpacing"/>
        <w:rPr>
          <w:rFonts w:ascii="Times New Roman" w:hAnsi="Times New Roman"/>
          <w:sz w:val="24"/>
          <w:szCs w:val="24"/>
          <w:shd w:val="clear" w:color="auto" w:fill="FFFFFF"/>
        </w:rPr>
      </w:pPr>
    </w:p>
    <w:p w14:paraId="1971703D" w14:textId="409B58F7" w:rsidR="007269FE" w:rsidRDefault="009F01D0" w:rsidP="004832BA">
      <w:pPr>
        <w:pStyle w:val="NoSpacing"/>
        <w:numPr>
          <w:ilvl w:val="0"/>
          <w:numId w:val="18"/>
        </w:numPr>
        <w:rPr>
          <w:rFonts w:ascii="Times New Roman" w:hAnsi="Times New Roman"/>
          <w:sz w:val="24"/>
          <w:szCs w:val="24"/>
          <w:shd w:val="clear" w:color="auto" w:fill="FFFFFF"/>
        </w:rPr>
      </w:pPr>
      <w:proofErr w:type="spellStart"/>
      <w:r w:rsidRPr="009F01D0">
        <w:rPr>
          <w:rFonts w:ascii="Times New Roman" w:hAnsi="Times New Roman"/>
          <w:sz w:val="24"/>
          <w:szCs w:val="24"/>
          <w:shd w:val="clear" w:color="auto" w:fill="FFFFFF"/>
        </w:rPr>
        <w:t>Chay</w:t>
      </w:r>
      <w:proofErr w:type="spellEnd"/>
      <w:r w:rsidRPr="009F01D0">
        <w:rPr>
          <w:rFonts w:ascii="Times New Roman" w:hAnsi="Times New Roman"/>
          <w:sz w:val="24"/>
          <w:szCs w:val="24"/>
          <w:shd w:val="clear" w:color="auto" w:fill="FFFFFF"/>
        </w:rPr>
        <w:t xml:space="preserve">, Kenneth Y., and Michael Greenstone. </w:t>
      </w:r>
      <w:r w:rsidR="00EA777A">
        <w:rPr>
          <w:rFonts w:ascii="Times New Roman" w:hAnsi="Times New Roman"/>
          <w:sz w:val="24"/>
          <w:szCs w:val="24"/>
          <w:shd w:val="clear" w:color="auto" w:fill="FFFFFF"/>
        </w:rPr>
        <w:t xml:space="preserve">2005. </w:t>
      </w:r>
      <w:r w:rsidRPr="009F01D0">
        <w:rPr>
          <w:rFonts w:ascii="Times New Roman" w:hAnsi="Times New Roman"/>
          <w:sz w:val="24"/>
          <w:szCs w:val="24"/>
          <w:shd w:val="clear" w:color="auto" w:fill="FFFFFF"/>
        </w:rPr>
        <w:t>"Does air quality matter? Evidence from the housing market." </w:t>
      </w:r>
      <w:r w:rsidRPr="009F01D0">
        <w:rPr>
          <w:rFonts w:ascii="Times New Roman" w:hAnsi="Times New Roman"/>
          <w:i/>
          <w:iCs/>
          <w:sz w:val="24"/>
          <w:szCs w:val="24"/>
          <w:shd w:val="clear" w:color="auto" w:fill="FFFFFF"/>
        </w:rPr>
        <w:t xml:space="preserve">Journal of </w:t>
      </w:r>
      <w:r>
        <w:rPr>
          <w:rFonts w:ascii="Times New Roman" w:hAnsi="Times New Roman"/>
          <w:i/>
          <w:iCs/>
          <w:sz w:val="24"/>
          <w:szCs w:val="24"/>
          <w:shd w:val="clear" w:color="auto" w:fill="FFFFFF"/>
        </w:rPr>
        <w:t>P</w:t>
      </w:r>
      <w:r w:rsidRPr="009F01D0">
        <w:rPr>
          <w:rFonts w:ascii="Times New Roman" w:hAnsi="Times New Roman"/>
          <w:i/>
          <w:iCs/>
          <w:sz w:val="24"/>
          <w:szCs w:val="24"/>
          <w:shd w:val="clear" w:color="auto" w:fill="FFFFFF"/>
        </w:rPr>
        <w:t>olitical Economy</w:t>
      </w:r>
      <w:r w:rsidRPr="009F01D0">
        <w:rPr>
          <w:rFonts w:ascii="Times New Roman" w:hAnsi="Times New Roman"/>
          <w:sz w:val="24"/>
          <w:szCs w:val="24"/>
          <w:shd w:val="clear" w:color="auto" w:fill="FFFFFF"/>
        </w:rPr>
        <w:t> 113</w:t>
      </w:r>
      <w:r w:rsidR="00EA777A">
        <w:rPr>
          <w:rFonts w:ascii="Times New Roman" w:hAnsi="Times New Roman"/>
          <w:sz w:val="24"/>
          <w:szCs w:val="24"/>
          <w:shd w:val="clear" w:color="auto" w:fill="FFFFFF"/>
        </w:rPr>
        <w:t>(2</w:t>
      </w:r>
      <w:r w:rsidRPr="009F01D0">
        <w:rPr>
          <w:rFonts w:ascii="Times New Roman" w:hAnsi="Times New Roman"/>
          <w:sz w:val="24"/>
          <w:szCs w:val="24"/>
          <w:shd w:val="clear" w:color="auto" w:fill="FFFFFF"/>
        </w:rPr>
        <w:t>): 376-424.</w:t>
      </w:r>
    </w:p>
    <w:p w14:paraId="5A3DACA6" w14:textId="77777777" w:rsidR="00EF22CA" w:rsidRDefault="00EF22CA" w:rsidP="00EF22CA">
      <w:pPr>
        <w:pStyle w:val="NoSpacing"/>
        <w:ind w:left="360"/>
        <w:rPr>
          <w:rFonts w:ascii="Times New Roman" w:hAnsi="Times New Roman"/>
          <w:sz w:val="24"/>
          <w:szCs w:val="24"/>
          <w:shd w:val="clear" w:color="auto" w:fill="FFFFFF"/>
        </w:rPr>
      </w:pPr>
    </w:p>
    <w:p w14:paraId="17BDC5F3" w14:textId="4F8ED540" w:rsidR="00EF22CA" w:rsidRPr="0087015F" w:rsidRDefault="009F01D0" w:rsidP="004832BA">
      <w:pPr>
        <w:pStyle w:val="NoSpacing"/>
        <w:numPr>
          <w:ilvl w:val="0"/>
          <w:numId w:val="18"/>
        </w:numPr>
        <w:rPr>
          <w:rFonts w:ascii="Times New Roman" w:hAnsi="Times New Roman"/>
          <w:sz w:val="24"/>
          <w:szCs w:val="24"/>
          <w:shd w:val="clear" w:color="auto" w:fill="FFFFFF"/>
        </w:rPr>
      </w:pPr>
      <w:r w:rsidRPr="009F01D0">
        <w:rPr>
          <w:rFonts w:ascii="Times New Roman" w:hAnsi="Times New Roman"/>
          <w:sz w:val="24"/>
          <w:szCs w:val="24"/>
          <w:shd w:val="clear" w:color="auto" w:fill="FFFFFF"/>
        </w:rPr>
        <w:t>Correia, Sergio. "Singletons, cluster-robust standard errors and fixed effects: A bad mix." </w:t>
      </w:r>
      <w:r w:rsidRPr="009F01D0">
        <w:rPr>
          <w:rFonts w:ascii="Times New Roman" w:hAnsi="Times New Roman"/>
          <w:i/>
          <w:iCs/>
          <w:sz w:val="24"/>
          <w:szCs w:val="24"/>
          <w:shd w:val="clear" w:color="auto" w:fill="FFFFFF"/>
        </w:rPr>
        <w:t>Technical Note, Duke University</w:t>
      </w:r>
      <w:r w:rsidRPr="009F01D0">
        <w:rPr>
          <w:rFonts w:ascii="Times New Roman" w:hAnsi="Times New Roman"/>
          <w:sz w:val="24"/>
          <w:szCs w:val="24"/>
          <w:shd w:val="clear" w:color="auto" w:fill="FFFFFF"/>
        </w:rPr>
        <w:t> 7 (2015).</w:t>
      </w:r>
    </w:p>
    <w:p w14:paraId="6A508809" w14:textId="77777777" w:rsidR="0035431B" w:rsidRPr="0087015F" w:rsidRDefault="0035431B" w:rsidP="00333014">
      <w:pPr>
        <w:pStyle w:val="NoSpacing"/>
        <w:rPr>
          <w:rFonts w:ascii="Times New Roman" w:hAnsi="Times New Roman"/>
          <w:sz w:val="24"/>
          <w:szCs w:val="24"/>
          <w:shd w:val="clear" w:color="auto" w:fill="FFFFFF"/>
        </w:rPr>
      </w:pPr>
    </w:p>
    <w:p w14:paraId="090E60C1" w14:textId="41BB0974" w:rsidR="00A70E7E" w:rsidRDefault="001B5240" w:rsidP="001E3281">
      <w:pPr>
        <w:pStyle w:val="NoSpacing"/>
        <w:numPr>
          <w:ilvl w:val="0"/>
          <w:numId w:val="18"/>
        </w:numPr>
        <w:rPr>
          <w:rFonts w:ascii="Times New Roman" w:hAnsi="Times New Roman"/>
          <w:sz w:val="24"/>
          <w:szCs w:val="24"/>
          <w:shd w:val="clear" w:color="auto" w:fill="FFFFFF"/>
        </w:rPr>
      </w:pPr>
      <w:r w:rsidRPr="001B5240">
        <w:rPr>
          <w:rFonts w:ascii="Times New Roman" w:hAnsi="Times New Roman"/>
          <w:sz w:val="24"/>
          <w:szCs w:val="24"/>
          <w:shd w:val="clear" w:color="auto" w:fill="FFFFFF"/>
        </w:rPr>
        <w:t xml:space="preserve">Cropper, Maureen L., Leland B. Deck, and </w:t>
      </w:r>
      <w:proofErr w:type="spellStart"/>
      <w:r w:rsidRPr="001B5240">
        <w:rPr>
          <w:rFonts w:ascii="Times New Roman" w:hAnsi="Times New Roman"/>
          <w:sz w:val="24"/>
          <w:szCs w:val="24"/>
          <w:shd w:val="clear" w:color="auto" w:fill="FFFFFF"/>
        </w:rPr>
        <w:t>Kenenth</w:t>
      </w:r>
      <w:proofErr w:type="spellEnd"/>
      <w:r w:rsidRPr="001B5240">
        <w:rPr>
          <w:rFonts w:ascii="Times New Roman" w:hAnsi="Times New Roman"/>
          <w:sz w:val="24"/>
          <w:szCs w:val="24"/>
          <w:shd w:val="clear" w:color="auto" w:fill="FFFFFF"/>
        </w:rPr>
        <w:t xml:space="preserve"> E. McConnell. </w:t>
      </w:r>
      <w:r w:rsidR="00EA777A">
        <w:rPr>
          <w:rFonts w:ascii="Times New Roman" w:hAnsi="Times New Roman"/>
          <w:sz w:val="24"/>
          <w:szCs w:val="24"/>
          <w:shd w:val="clear" w:color="auto" w:fill="FFFFFF"/>
        </w:rPr>
        <w:t xml:space="preserve">1988. </w:t>
      </w:r>
      <w:r w:rsidRPr="001B5240">
        <w:rPr>
          <w:rFonts w:ascii="Times New Roman" w:hAnsi="Times New Roman"/>
          <w:sz w:val="24"/>
          <w:szCs w:val="24"/>
          <w:shd w:val="clear" w:color="auto" w:fill="FFFFFF"/>
        </w:rPr>
        <w:t xml:space="preserve">"On the choice of </w:t>
      </w:r>
      <w:proofErr w:type="spellStart"/>
      <w:r w:rsidRPr="001B5240">
        <w:rPr>
          <w:rFonts w:ascii="Times New Roman" w:hAnsi="Times New Roman"/>
          <w:sz w:val="24"/>
          <w:szCs w:val="24"/>
          <w:shd w:val="clear" w:color="auto" w:fill="FFFFFF"/>
        </w:rPr>
        <w:t>funtional</w:t>
      </w:r>
      <w:proofErr w:type="spellEnd"/>
      <w:r w:rsidRPr="001B5240">
        <w:rPr>
          <w:rFonts w:ascii="Times New Roman" w:hAnsi="Times New Roman"/>
          <w:sz w:val="24"/>
          <w:szCs w:val="24"/>
          <w:shd w:val="clear" w:color="auto" w:fill="FFFFFF"/>
        </w:rPr>
        <w:t xml:space="preserve"> form for hedonic price functions." </w:t>
      </w:r>
      <w:r w:rsidRPr="001B5240">
        <w:rPr>
          <w:rFonts w:ascii="Times New Roman" w:hAnsi="Times New Roman"/>
          <w:i/>
          <w:iCs/>
          <w:sz w:val="24"/>
          <w:szCs w:val="24"/>
          <w:shd w:val="clear" w:color="auto" w:fill="FFFFFF"/>
        </w:rPr>
        <w:t xml:space="preserve">The </w:t>
      </w:r>
      <w:r>
        <w:rPr>
          <w:rFonts w:ascii="Times New Roman" w:hAnsi="Times New Roman"/>
          <w:i/>
          <w:iCs/>
          <w:sz w:val="24"/>
          <w:szCs w:val="24"/>
          <w:shd w:val="clear" w:color="auto" w:fill="FFFFFF"/>
        </w:rPr>
        <w:t>R</w:t>
      </w:r>
      <w:r w:rsidRPr="001B5240">
        <w:rPr>
          <w:rFonts w:ascii="Times New Roman" w:hAnsi="Times New Roman"/>
          <w:i/>
          <w:iCs/>
          <w:sz w:val="24"/>
          <w:szCs w:val="24"/>
          <w:shd w:val="clear" w:color="auto" w:fill="FFFFFF"/>
        </w:rPr>
        <w:t xml:space="preserve">eview of </w:t>
      </w:r>
      <w:r>
        <w:rPr>
          <w:rFonts w:ascii="Times New Roman" w:hAnsi="Times New Roman"/>
          <w:i/>
          <w:iCs/>
          <w:sz w:val="24"/>
          <w:szCs w:val="24"/>
          <w:shd w:val="clear" w:color="auto" w:fill="FFFFFF"/>
        </w:rPr>
        <w:t>E</w:t>
      </w:r>
      <w:r w:rsidRPr="001B5240">
        <w:rPr>
          <w:rFonts w:ascii="Times New Roman" w:hAnsi="Times New Roman"/>
          <w:i/>
          <w:iCs/>
          <w:sz w:val="24"/>
          <w:szCs w:val="24"/>
          <w:shd w:val="clear" w:color="auto" w:fill="FFFFFF"/>
        </w:rPr>
        <w:t xml:space="preserve">conomics and </w:t>
      </w:r>
      <w:r>
        <w:rPr>
          <w:rFonts w:ascii="Times New Roman" w:hAnsi="Times New Roman"/>
          <w:i/>
          <w:iCs/>
          <w:sz w:val="24"/>
          <w:szCs w:val="24"/>
          <w:shd w:val="clear" w:color="auto" w:fill="FFFFFF"/>
        </w:rPr>
        <w:t>S</w:t>
      </w:r>
      <w:r w:rsidRPr="001B5240">
        <w:rPr>
          <w:rFonts w:ascii="Times New Roman" w:hAnsi="Times New Roman"/>
          <w:i/>
          <w:iCs/>
          <w:sz w:val="24"/>
          <w:szCs w:val="24"/>
          <w:shd w:val="clear" w:color="auto" w:fill="FFFFFF"/>
        </w:rPr>
        <w:t>tatistics</w:t>
      </w:r>
      <w:r w:rsidR="00EA777A">
        <w:rPr>
          <w:rFonts w:ascii="Times New Roman" w:hAnsi="Times New Roman"/>
          <w:sz w:val="24"/>
          <w:szCs w:val="24"/>
          <w:shd w:val="clear" w:color="auto" w:fill="FFFFFF"/>
        </w:rPr>
        <w:t xml:space="preserve">: </w:t>
      </w:r>
      <w:r w:rsidRPr="001B5240">
        <w:rPr>
          <w:rFonts w:ascii="Times New Roman" w:hAnsi="Times New Roman"/>
          <w:sz w:val="24"/>
          <w:szCs w:val="24"/>
          <w:shd w:val="clear" w:color="auto" w:fill="FFFFFF"/>
        </w:rPr>
        <w:t>668-675.</w:t>
      </w:r>
    </w:p>
    <w:p w14:paraId="71DB8083" w14:textId="77777777" w:rsidR="007A7EF8" w:rsidRDefault="007A7EF8" w:rsidP="007A7EF8">
      <w:pPr>
        <w:pStyle w:val="NoSpacing"/>
        <w:ind w:left="360"/>
        <w:rPr>
          <w:rFonts w:ascii="Times New Roman" w:hAnsi="Times New Roman"/>
          <w:sz w:val="24"/>
          <w:szCs w:val="24"/>
          <w:shd w:val="clear" w:color="auto" w:fill="FFFFFF"/>
        </w:rPr>
      </w:pPr>
    </w:p>
    <w:p w14:paraId="0F8DC337" w14:textId="1921B6CC" w:rsidR="007A7EF8" w:rsidRDefault="001B5240" w:rsidP="001E3281">
      <w:pPr>
        <w:pStyle w:val="NoSpacing"/>
        <w:numPr>
          <w:ilvl w:val="0"/>
          <w:numId w:val="18"/>
        </w:numPr>
        <w:rPr>
          <w:rFonts w:ascii="Times New Roman" w:hAnsi="Times New Roman"/>
          <w:sz w:val="24"/>
          <w:szCs w:val="24"/>
          <w:shd w:val="clear" w:color="auto" w:fill="FFFFFF"/>
        </w:rPr>
      </w:pPr>
      <w:r w:rsidRPr="001B5240">
        <w:rPr>
          <w:rFonts w:ascii="Times New Roman" w:hAnsi="Times New Roman"/>
          <w:sz w:val="24"/>
          <w:szCs w:val="24"/>
          <w:shd w:val="clear" w:color="auto" w:fill="FFFFFF"/>
        </w:rPr>
        <w:t xml:space="preserve">Currie, Janet, Lucas Davis, Michael Greenstone, and Reed Walker. </w:t>
      </w:r>
      <w:r w:rsidR="00EA777A">
        <w:rPr>
          <w:rFonts w:ascii="Times New Roman" w:hAnsi="Times New Roman"/>
          <w:sz w:val="24"/>
          <w:szCs w:val="24"/>
          <w:shd w:val="clear" w:color="auto" w:fill="FFFFFF"/>
        </w:rPr>
        <w:t xml:space="preserve">2015. </w:t>
      </w:r>
      <w:r w:rsidRPr="001B5240">
        <w:rPr>
          <w:rFonts w:ascii="Times New Roman" w:hAnsi="Times New Roman"/>
          <w:sz w:val="24"/>
          <w:szCs w:val="24"/>
          <w:shd w:val="clear" w:color="auto" w:fill="FFFFFF"/>
        </w:rPr>
        <w:t>"Environmental health risks and housing values: evidence from 1,600 toxic plant openings and closings." </w:t>
      </w:r>
      <w:r w:rsidRPr="001B5240">
        <w:rPr>
          <w:rFonts w:ascii="Times New Roman" w:hAnsi="Times New Roman"/>
          <w:i/>
          <w:iCs/>
          <w:sz w:val="24"/>
          <w:szCs w:val="24"/>
          <w:shd w:val="clear" w:color="auto" w:fill="FFFFFF"/>
        </w:rPr>
        <w:t>American Economic Review</w:t>
      </w:r>
      <w:r w:rsidRPr="001B5240">
        <w:rPr>
          <w:rFonts w:ascii="Times New Roman" w:hAnsi="Times New Roman"/>
          <w:sz w:val="24"/>
          <w:szCs w:val="24"/>
          <w:shd w:val="clear" w:color="auto" w:fill="FFFFFF"/>
        </w:rPr>
        <w:t> 105</w:t>
      </w:r>
      <w:r w:rsidR="00EA777A">
        <w:rPr>
          <w:rFonts w:ascii="Times New Roman" w:hAnsi="Times New Roman"/>
          <w:sz w:val="24"/>
          <w:szCs w:val="24"/>
          <w:shd w:val="clear" w:color="auto" w:fill="FFFFFF"/>
        </w:rPr>
        <w:t>(2</w:t>
      </w:r>
      <w:r w:rsidRPr="001B5240">
        <w:rPr>
          <w:rFonts w:ascii="Times New Roman" w:hAnsi="Times New Roman"/>
          <w:sz w:val="24"/>
          <w:szCs w:val="24"/>
          <w:shd w:val="clear" w:color="auto" w:fill="FFFFFF"/>
        </w:rPr>
        <w:t>): 678-709.</w:t>
      </w:r>
    </w:p>
    <w:p w14:paraId="44682D5B" w14:textId="77777777" w:rsidR="001E3281" w:rsidRPr="001E3281" w:rsidRDefault="001E3281" w:rsidP="001E3281">
      <w:pPr>
        <w:pStyle w:val="NoSpacing"/>
        <w:ind w:left="360"/>
        <w:rPr>
          <w:rFonts w:ascii="Times New Roman" w:hAnsi="Times New Roman"/>
          <w:sz w:val="24"/>
          <w:szCs w:val="24"/>
          <w:shd w:val="clear" w:color="auto" w:fill="FFFFFF"/>
        </w:rPr>
      </w:pPr>
    </w:p>
    <w:p w14:paraId="78CA6EED" w14:textId="34A1F6F0" w:rsidR="00A70E7E" w:rsidRDefault="001B5240" w:rsidP="000F43D0">
      <w:pPr>
        <w:pStyle w:val="NoSpacing"/>
        <w:numPr>
          <w:ilvl w:val="0"/>
          <w:numId w:val="18"/>
        </w:numPr>
        <w:rPr>
          <w:rFonts w:ascii="Times New Roman" w:hAnsi="Times New Roman"/>
          <w:sz w:val="24"/>
          <w:szCs w:val="24"/>
          <w:shd w:val="clear" w:color="auto" w:fill="FFFFFF"/>
        </w:rPr>
      </w:pPr>
      <w:r w:rsidRPr="001B5240">
        <w:rPr>
          <w:rFonts w:ascii="Times New Roman" w:hAnsi="Times New Roman"/>
          <w:sz w:val="24"/>
          <w:szCs w:val="24"/>
          <w:shd w:val="clear" w:color="auto" w:fill="FFFFFF"/>
        </w:rPr>
        <w:t xml:space="preserve">Davis, Timothy W., Florian Koch, Maria Alejandra </w:t>
      </w:r>
      <w:proofErr w:type="spellStart"/>
      <w:r w:rsidRPr="001B5240">
        <w:rPr>
          <w:rFonts w:ascii="Times New Roman" w:hAnsi="Times New Roman"/>
          <w:sz w:val="24"/>
          <w:szCs w:val="24"/>
          <w:shd w:val="clear" w:color="auto" w:fill="FFFFFF"/>
        </w:rPr>
        <w:t>Marcoval</w:t>
      </w:r>
      <w:proofErr w:type="spellEnd"/>
      <w:r w:rsidRPr="001B5240">
        <w:rPr>
          <w:rFonts w:ascii="Times New Roman" w:hAnsi="Times New Roman"/>
          <w:sz w:val="24"/>
          <w:szCs w:val="24"/>
          <w:shd w:val="clear" w:color="auto" w:fill="FFFFFF"/>
        </w:rPr>
        <w:t xml:space="preserve">, Steven W. Wilhelm, and Christopher J. </w:t>
      </w:r>
      <w:proofErr w:type="spellStart"/>
      <w:r w:rsidRPr="001B5240">
        <w:rPr>
          <w:rFonts w:ascii="Times New Roman" w:hAnsi="Times New Roman"/>
          <w:sz w:val="24"/>
          <w:szCs w:val="24"/>
          <w:shd w:val="clear" w:color="auto" w:fill="FFFFFF"/>
        </w:rPr>
        <w:t>Gobler</w:t>
      </w:r>
      <w:proofErr w:type="spellEnd"/>
      <w:r w:rsidRPr="001B5240">
        <w:rPr>
          <w:rFonts w:ascii="Times New Roman" w:hAnsi="Times New Roman"/>
          <w:sz w:val="24"/>
          <w:szCs w:val="24"/>
          <w:shd w:val="clear" w:color="auto" w:fill="FFFFFF"/>
        </w:rPr>
        <w:t xml:space="preserve">. </w:t>
      </w:r>
      <w:r w:rsidR="00EA777A">
        <w:rPr>
          <w:rFonts w:ascii="Times New Roman" w:hAnsi="Times New Roman"/>
          <w:sz w:val="24"/>
          <w:szCs w:val="24"/>
          <w:shd w:val="clear" w:color="auto" w:fill="FFFFFF"/>
        </w:rPr>
        <w:t xml:space="preserve">2012. </w:t>
      </w:r>
      <w:r w:rsidRPr="001B5240">
        <w:rPr>
          <w:rFonts w:ascii="Times New Roman" w:hAnsi="Times New Roman"/>
          <w:sz w:val="24"/>
          <w:szCs w:val="24"/>
          <w:shd w:val="clear" w:color="auto" w:fill="FFFFFF"/>
        </w:rPr>
        <w:t>"</w:t>
      </w:r>
      <w:proofErr w:type="spellStart"/>
      <w:r w:rsidRPr="001B5240">
        <w:rPr>
          <w:rFonts w:ascii="Times New Roman" w:hAnsi="Times New Roman"/>
          <w:sz w:val="24"/>
          <w:szCs w:val="24"/>
          <w:shd w:val="clear" w:color="auto" w:fill="FFFFFF"/>
        </w:rPr>
        <w:t>Mesozooplankton</w:t>
      </w:r>
      <w:proofErr w:type="spellEnd"/>
      <w:r w:rsidRPr="001B5240">
        <w:rPr>
          <w:rFonts w:ascii="Times New Roman" w:hAnsi="Times New Roman"/>
          <w:sz w:val="24"/>
          <w:szCs w:val="24"/>
          <w:shd w:val="clear" w:color="auto" w:fill="FFFFFF"/>
        </w:rPr>
        <w:t xml:space="preserve"> and microzooplankton grazing during cyanobacterial blooms in the western basin of Lake Erie." </w:t>
      </w:r>
      <w:r w:rsidRPr="001B5240">
        <w:rPr>
          <w:rFonts w:ascii="Times New Roman" w:hAnsi="Times New Roman"/>
          <w:i/>
          <w:iCs/>
          <w:sz w:val="24"/>
          <w:szCs w:val="24"/>
          <w:shd w:val="clear" w:color="auto" w:fill="FFFFFF"/>
        </w:rPr>
        <w:t>Harmful Algae</w:t>
      </w:r>
      <w:r w:rsidRPr="001B5240">
        <w:rPr>
          <w:rFonts w:ascii="Times New Roman" w:hAnsi="Times New Roman"/>
          <w:sz w:val="24"/>
          <w:szCs w:val="24"/>
          <w:shd w:val="clear" w:color="auto" w:fill="FFFFFF"/>
        </w:rPr>
        <w:t> 1</w:t>
      </w:r>
      <w:r w:rsidR="00EA777A">
        <w:rPr>
          <w:rFonts w:ascii="Times New Roman" w:hAnsi="Times New Roman"/>
          <w:sz w:val="24"/>
          <w:szCs w:val="24"/>
          <w:shd w:val="clear" w:color="auto" w:fill="FFFFFF"/>
        </w:rPr>
        <w:t>5</w:t>
      </w:r>
      <w:r w:rsidRPr="001B5240">
        <w:rPr>
          <w:rFonts w:ascii="Times New Roman" w:hAnsi="Times New Roman"/>
          <w:sz w:val="24"/>
          <w:szCs w:val="24"/>
          <w:shd w:val="clear" w:color="auto" w:fill="FFFFFF"/>
        </w:rPr>
        <w:t>: 26-35.</w:t>
      </w:r>
    </w:p>
    <w:p w14:paraId="4E1C0CB6" w14:textId="77777777" w:rsidR="008048D9" w:rsidRDefault="008048D9" w:rsidP="008048D9">
      <w:pPr>
        <w:pStyle w:val="NoSpacing"/>
        <w:ind w:left="360"/>
        <w:rPr>
          <w:rFonts w:ascii="Times New Roman" w:hAnsi="Times New Roman"/>
          <w:sz w:val="24"/>
          <w:szCs w:val="24"/>
          <w:shd w:val="clear" w:color="auto" w:fill="FFFFFF"/>
        </w:rPr>
      </w:pPr>
    </w:p>
    <w:p w14:paraId="18F98BB9" w14:textId="64B32E36" w:rsidR="008048D9" w:rsidRDefault="001B5240" w:rsidP="000F43D0">
      <w:pPr>
        <w:pStyle w:val="NoSpacing"/>
        <w:numPr>
          <w:ilvl w:val="0"/>
          <w:numId w:val="18"/>
        </w:numPr>
        <w:rPr>
          <w:rFonts w:ascii="Times New Roman" w:hAnsi="Times New Roman"/>
          <w:sz w:val="24"/>
          <w:szCs w:val="24"/>
          <w:shd w:val="clear" w:color="auto" w:fill="FFFFFF"/>
        </w:rPr>
      </w:pPr>
      <w:proofErr w:type="spellStart"/>
      <w:r w:rsidRPr="001B5240">
        <w:rPr>
          <w:rFonts w:ascii="Times New Roman" w:hAnsi="Times New Roman"/>
          <w:sz w:val="24"/>
          <w:szCs w:val="24"/>
          <w:shd w:val="clear" w:color="auto" w:fill="FFFFFF"/>
        </w:rPr>
        <w:t>Dierssen</w:t>
      </w:r>
      <w:proofErr w:type="spellEnd"/>
      <w:r w:rsidRPr="001B5240">
        <w:rPr>
          <w:rFonts w:ascii="Times New Roman" w:hAnsi="Times New Roman"/>
          <w:sz w:val="24"/>
          <w:szCs w:val="24"/>
          <w:shd w:val="clear" w:color="auto" w:fill="FFFFFF"/>
        </w:rPr>
        <w:t xml:space="preserve">, Heidi M. </w:t>
      </w:r>
      <w:r w:rsidR="00EA777A">
        <w:rPr>
          <w:rFonts w:ascii="Times New Roman" w:hAnsi="Times New Roman"/>
          <w:sz w:val="24"/>
          <w:szCs w:val="24"/>
          <w:shd w:val="clear" w:color="auto" w:fill="FFFFFF"/>
        </w:rPr>
        <w:t xml:space="preserve">2010. </w:t>
      </w:r>
      <w:r w:rsidRPr="001B5240">
        <w:rPr>
          <w:rFonts w:ascii="Times New Roman" w:hAnsi="Times New Roman"/>
          <w:sz w:val="24"/>
          <w:szCs w:val="24"/>
          <w:shd w:val="clear" w:color="auto" w:fill="FFFFFF"/>
        </w:rPr>
        <w:t>"Perspectives on empirical approaches for ocean color remote sensing of chlorophyll in a changing climate." </w:t>
      </w:r>
      <w:r w:rsidRPr="001B5240">
        <w:rPr>
          <w:rFonts w:ascii="Times New Roman" w:hAnsi="Times New Roman"/>
          <w:i/>
          <w:iCs/>
          <w:sz w:val="24"/>
          <w:szCs w:val="24"/>
          <w:shd w:val="clear" w:color="auto" w:fill="FFFFFF"/>
        </w:rPr>
        <w:t>Proceedings of the National Academy of Sciences</w:t>
      </w:r>
      <w:r w:rsidRPr="001B5240">
        <w:rPr>
          <w:rFonts w:ascii="Times New Roman" w:hAnsi="Times New Roman"/>
          <w:sz w:val="24"/>
          <w:szCs w:val="24"/>
          <w:shd w:val="clear" w:color="auto" w:fill="FFFFFF"/>
        </w:rPr>
        <w:t> 107</w:t>
      </w:r>
      <w:r w:rsidR="00EA777A">
        <w:rPr>
          <w:rFonts w:ascii="Times New Roman" w:hAnsi="Times New Roman"/>
          <w:sz w:val="24"/>
          <w:szCs w:val="24"/>
          <w:shd w:val="clear" w:color="auto" w:fill="FFFFFF"/>
        </w:rPr>
        <w:t>(40</w:t>
      </w:r>
      <w:r w:rsidRPr="001B5240">
        <w:rPr>
          <w:rFonts w:ascii="Times New Roman" w:hAnsi="Times New Roman"/>
          <w:sz w:val="24"/>
          <w:szCs w:val="24"/>
          <w:shd w:val="clear" w:color="auto" w:fill="FFFFFF"/>
        </w:rPr>
        <w:t>): 17073-17078.</w:t>
      </w:r>
    </w:p>
    <w:p w14:paraId="189771E6" w14:textId="77777777" w:rsidR="001B088A" w:rsidRPr="00EB0077" w:rsidRDefault="001B088A" w:rsidP="00522D45">
      <w:pPr>
        <w:pStyle w:val="NoSpacing"/>
        <w:rPr>
          <w:rFonts w:ascii="Times New Roman" w:hAnsi="Times New Roman"/>
          <w:sz w:val="24"/>
          <w:szCs w:val="24"/>
          <w:shd w:val="clear" w:color="auto" w:fill="FFFFFF"/>
        </w:rPr>
      </w:pPr>
    </w:p>
    <w:p w14:paraId="04F94333" w14:textId="16C26E2B" w:rsidR="001B088A" w:rsidRPr="0087015F" w:rsidRDefault="001B5240" w:rsidP="001B088A">
      <w:pPr>
        <w:pStyle w:val="NoSpacing"/>
        <w:numPr>
          <w:ilvl w:val="0"/>
          <w:numId w:val="18"/>
        </w:numPr>
        <w:rPr>
          <w:rFonts w:ascii="Times New Roman" w:hAnsi="Times New Roman"/>
          <w:sz w:val="24"/>
          <w:szCs w:val="24"/>
          <w:shd w:val="clear" w:color="auto" w:fill="FFFFFF"/>
        </w:rPr>
      </w:pPr>
      <w:r w:rsidRPr="001B5240">
        <w:rPr>
          <w:rFonts w:ascii="Times New Roman" w:hAnsi="Times New Roman"/>
          <w:sz w:val="24"/>
          <w:szCs w:val="24"/>
          <w:shd w:val="clear" w:color="auto" w:fill="FFFFFF"/>
        </w:rPr>
        <w:t xml:space="preserve">EPA. "Recommended human health recreational ambient water quality criteria or swimming advisories for </w:t>
      </w:r>
      <w:proofErr w:type="spellStart"/>
      <w:r w:rsidRPr="001B5240">
        <w:rPr>
          <w:rFonts w:ascii="Times New Roman" w:hAnsi="Times New Roman"/>
          <w:sz w:val="24"/>
          <w:szCs w:val="24"/>
          <w:shd w:val="clear" w:color="auto" w:fill="FFFFFF"/>
        </w:rPr>
        <w:t>microcystins</w:t>
      </w:r>
      <w:proofErr w:type="spellEnd"/>
      <w:r w:rsidRPr="001B5240">
        <w:rPr>
          <w:rFonts w:ascii="Times New Roman" w:hAnsi="Times New Roman"/>
          <w:sz w:val="24"/>
          <w:szCs w:val="24"/>
          <w:shd w:val="clear" w:color="auto" w:fill="FFFFFF"/>
        </w:rPr>
        <w:t xml:space="preserve"> and </w:t>
      </w:r>
      <w:proofErr w:type="spellStart"/>
      <w:r w:rsidRPr="001B5240">
        <w:rPr>
          <w:rFonts w:ascii="Times New Roman" w:hAnsi="Times New Roman"/>
          <w:sz w:val="24"/>
          <w:szCs w:val="24"/>
          <w:shd w:val="clear" w:color="auto" w:fill="FFFFFF"/>
        </w:rPr>
        <w:t>cylindrospermopsin</w:t>
      </w:r>
      <w:proofErr w:type="spellEnd"/>
      <w:r w:rsidRPr="001B5240">
        <w:rPr>
          <w:rFonts w:ascii="Times New Roman" w:hAnsi="Times New Roman"/>
          <w:sz w:val="24"/>
          <w:szCs w:val="24"/>
          <w:shd w:val="clear" w:color="auto" w:fill="FFFFFF"/>
        </w:rPr>
        <w:t xml:space="preserve"> (EPA 822‐R‐19‐001)." (2019).</w:t>
      </w:r>
    </w:p>
    <w:p w14:paraId="244477E7" w14:textId="77777777" w:rsidR="00F528C0" w:rsidRDefault="00F528C0" w:rsidP="00F528C0">
      <w:pPr>
        <w:pStyle w:val="NoSpacing"/>
        <w:rPr>
          <w:shd w:val="clear" w:color="auto" w:fill="FFFFFF"/>
        </w:rPr>
      </w:pPr>
    </w:p>
    <w:p w14:paraId="028E32EE" w14:textId="40148A90" w:rsidR="00F528C0" w:rsidRDefault="00764775" w:rsidP="000F43D0">
      <w:pPr>
        <w:pStyle w:val="NoSpacing"/>
        <w:numPr>
          <w:ilvl w:val="0"/>
          <w:numId w:val="18"/>
        </w:numPr>
        <w:rPr>
          <w:rFonts w:ascii="Times New Roman" w:hAnsi="Times New Roman"/>
          <w:sz w:val="24"/>
          <w:szCs w:val="24"/>
          <w:shd w:val="clear" w:color="auto" w:fill="FFFFFF"/>
        </w:rPr>
      </w:pPr>
      <w:r>
        <w:rPr>
          <w:rFonts w:ascii="Times New Roman" w:hAnsi="Times New Roman"/>
          <w:sz w:val="24"/>
          <w:szCs w:val="24"/>
          <w:shd w:val="clear" w:color="auto" w:fill="FFFFFF"/>
        </w:rPr>
        <w:t>EPA.</w:t>
      </w:r>
      <w:r w:rsidR="00F528C0" w:rsidRPr="00F528C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00F528C0" w:rsidRPr="00F528C0">
        <w:rPr>
          <w:rFonts w:ascii="Times New Roman" w:hAnsi="Times New Roman"/>
          <w:sz w:val="24"/>
          <w:szCs w:val="24"/>
          <w:shd w:val="clear" w:color="auto" w:fill="FFFFFF"/>
        </w:rPr>
        <w:t>Recreational Water Quality Criteria and Methods.</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 xml:space="preserve">Environmental Protection </w:t>
      </w:r>
      <w:proofErr w:type="gramStart"/>
      <w:r>
        <w:rPr>
          <w:rFonts w:ascii="Times New Roman" w:hAnsi="Times New Roman"/>
          <w:i/>
          <w:iCs/>
          <w:sz w:val="24"/>
          <w:szCs w:val="24"/>
          <w:shd w:val="clear" w:color="auto" w:fill="FFFFFF"/>
        </w:rPr>
        <w:t>Agency</w:t>
      </w:r>
      <w:r>
        <w:rPr>
          <w:rFonts w:ascii="Times New Roman" w:hAnsi="Times New Roman"/>
          <w:sz w:val="24"/>
          <w:szCs w:val="24"/>
          <w:shd w:val="clear" w:color="auto" w:fill="FFFFFF"/>
        </w:rPr>
        <w:t xml:space="preserve">  (</w:t>
      </w:r>
      <w:proofErr w:type="gramEnd"/>
      <w:r>
        <w:rPr>
          <w:rFonts w:ascii="Times New Roman" w:hAnsi="Times New Roman"/>
          <w:sz w:val="24"/>
          <w:szCs w:val="24"/>
          <w:shd w:val="clear" w:color="auto" w:fill="FFFFFF"/>
        </w:rPr>
        <w:t>2020).</w:t>
      </w:r>
      <w:r w:rsidR="00F528C0" w:rsidRPr="00F528C0">
        <w:rPr>
          <w:rFonts w:ascii="Times New Roman" w:hAnsi="Times New Roman"/>
          <w:sz w:val="24"/>
          <w:szCs w:val="24"/>
          <w:shd w:val="clear" w:color="auto" w:fill="FFFFFF"/>
        </w:rPr>
        <w:t xml:space="preserve"> Retrieved August 25, 2020, from </w:t>
      </w:r>
      <w:hyperlink r:id="rId13" w:anchor="rec3" w:history="1">
        <w:r w:rsidR="003073D1" w:rsidRPr="007F23CA">
          <w:rPr>
            <w:rStyle w:val="Hyperlink"/>
            <w:rFonts w:ascii="Times New Roman" w:hAnsi="Times New Roman"/>
            <w:sz w:val="24"/>
            <w:szCs w:val="24"/>
            <w:shd w:val="clear" w:color="auto" w:fill="FFFFFF"/>
          </w:rPr>
          <w:t>https://www.epa.gov/wqc/recreational-water-quality-criteria-and-methods#rec3</w:t>
        </w:r>
      </w:hyperlink>
    </w:p>
    <w:p w14:paraId="226AD87B" w14:textId="77777777" w:rsidR="003073D1" w:rsidRDefault="003073D1" w:rsidP="003073D1">
      <w:pPr>
        <w:pStyle w:val="NoSpacing"/>
        <w:rPr>
          <w:rFonts w:ascii="Times New Roman" w:hAnsi="Times New Roman"/>
          <w:sz w:val="24"/>
          <w:szCs w:val="24"/>
          <w:shd w:val="clear" w:color="auto" w:fill="FFFFFF"/>
        </w:rPr>
      </w:pPr>
    </w:p>
    <w:p w14:paraId="23009D26" w14:textId="4FA01F65" w:rsidR="003073D1" w:rsidRPr="0087015F" w:rsidRDefault="00764775" w:rsidP="000F43D0">
      <w:pPr>
        <w:pStyle w:val="NoSpacing"/>
        <w:numPr>
          <w:ilvl w:val="0"/>
          <w:numId w:val="18"/>
        </w:numPr>
        <w:rPr>
          <w:rFonts w:ascii="Times New Roman" w:hAnsi="Times New Roman"/>
          <w:sz w:val="24"/>
          <w:szCs w:val="24"/>
          <w:shd w:val="clear" w:color="auto" w:fill="FFFFFF"/>
        </w:rPr>
      </w:pPr>
      <w:r w:rsidRPr="00764775">
        <w:rPr>
          <w:rFonts w:ascii="Times New Roman" w:hAnsi="Times New Roman"/>
          <w:sz w:val="24"/>
          <w:szCs w:val="24"/>
          <w:shd w:val="clear" w:color="auto" w:fill="FFFFFF"/>
        </w:rPr>
        <w:t xml:space="preserve">Fan, </w:t>
      </w:r>
      <w:proofErr w:type="spellStart"/>
      <w:r w:rsidRPr="00764775">
        <w:rPr>
          <w:rFonts w:ascii="Times New Roman" w:hAnsi="Times New Roman"/>
          <w:sz w:val="24"/>
          <w:szCs w:val="24"/>
          <w:shd w:val="clear" w:color="auto" w:fill="FFFFFF"/>
        </w:rPr>
        <w:t>Jianqing</w:t>
      </w:r>
      <w:proofErr w:type="spellEnd"/>
      <w:r w:rsidRPr="00764775">
        <w:rPr>
          <w:rFonts w:ascii="Times New Roman" w:hAnsi="Times New Roman"/>
          <w:sz w:val="24"/>
          <w:szCs w:val="24"/>
          <w:shd w:val="clear" w:color="auto" w:fill="FFFFFF"/>
        </w:rPr>
        <w:t xml:space="preserve">, and Irene </w:t>
      </w:r>
      <w:proofErr w:type="spellStart"/>
      <w:r w:rsidRPr="00764775">
        <w:rPr>
          <w:rFonts w:ascii="Times New Roman" w:hAnsi="Times New Roman"/>
          <w:sz w:val="24"/>
          <w:szCs w:val="24"/>
          <w:shd w:val="clear" w:color="auto" w:fill="FFFFFF"/>
        </w:rPr>
        <w:t>Gijbels</w:t>
      </w:r>
      <w:proofErr w:type="spellEnd"/>
      <w:r w:rsidRPr="00764775">
        <w:rPr>
          <w:rFonts w:ascii="Times New Roman" w:hAnsi="Times New Roman"/>
          <w:sz w:val="24"/>
          <w:szCs w:val="24"/>
          <w:shd w:val="clear" w:color="auto" w:fill="FFFFFF"/>
        </w:rPr>
        <w:t xml:space="preserve">. </w:t>
      </w:r>
      <w:r w:rsidR="00EA777A">
        <w:rPr>
          <w:rFonts w:ascii="Times New Roman" w:hAnsi="Times New Roman"/>
          <w:sz w:val="24"/>
          <w:szCs w:val="24"/>
          <w:shd w:val="clear" w:color="auto" w:fill="FFFFFF"/>
        </w:rPr>
        <w:t xml:space="preserve">1992. </w:t>
      </w:r>
      <w:r w:rsidRPr="00764775">
        <w:rPr>
          <w:rFonts w:ascii="Times New Roman" w:hAnsi="Times New Roman"/>
          <w:sz w:val="24"/>
          <w:szCs w:val="24"/>
          <w:shd w:val="clear" w:color="auto" w:fill="FFFFFF"/>
        </w:rPr>
        <w:t>"Variable bandwidth and local linear regression smoothers." </w:t>
      </w:r>
      <w:r w:rsidRPr="00764775">
        <w:rPr>
          <w:rFonts w:ascii="Times New Roman" w:hAnsi="Times New Roman"/>
          <w:i/>
          <w:iCs/>
          <w:sz w:val="24"/>
          <w:szCs w:val="24"/>
          <w:shd w:val="clear" w:color="auto" w:fill="FFFFFF"/>
        </w:rPr>
        <w:t>The Annals of Statistics</w:t>
      </w:r>
      <w:r w:rsidRPr="00764775">
        <w:rPr>
          <w:rFonts w:ascii="Times New Roman" w:hAnsi="Times New Roman"/>
          <w:sz w:val="24"/>
          <w:szCs w:val="24"/>
          <w:shd w:val="clear" w:color="auto" w:fill="FFFFFF"/>
        </w:rPr>
        <w:t>: 2008-2036.</w:t>
      </w:r>
    </w:p>
    <w:p w14:paraId="759C49CE" w14:textId="77777777" w:rsidR="000F43D0" w:rsidRPr="0087015F" w:rsidRDefault="000F43D0" w:rsidP="000F43D0">
      <w:pPr>
        <w:pStyle w:val="NoSpacing"/>
        <w:rPr>
          <w:rFonts w:ascii="Times New Roman" w:hAnsi="Times New Roman"/>
          <w:sz w:val="24"/>
          <w:szCs w:val="24"/>
          <w:shd w:val="clear" w:color="auto" w:fill="FFFFFF"/>
        </w:rPr>
      </w:pPr>
    </w:p>
    <w:p w14:paraId="38313694" w14:textId="02CFA72F" w:rsidR="00BD388C" w:rsidRDefault="00764775" w:rsidP="00BD388C">
      <w:pPr>
        <w:pStyle w:val="NoSpacing"/>
        <w:numPr>
          <w:ilvl w:val="0"/>
          <w:numId w:val="18"/>
        </w:numPr>
        <w:rPr>
          <w:rFonts w:ascii="Times New Roman" w:hAnsi="Times New Roman"/>
          <w:sz w:val="24"/>
          <w:szCs w:val="24"/>
          <w:shd w:val="clear" w:color="auto" w:fill="FFFFFF"/>
        </w:rPr>
      </w:pPr>
      <w:proofErr w:type="spellStart"/>
      <w:r w:rsidRPr="00764775">
        <w:rPr>
          <w:rFonts w:ascii="Times New Roman" w:hAnsi="Times New Roman"/>
          <w:sz w:val="24"/>
          <w:szCs w:val="24"/>
          <w:shd w:val="clear" w:color="auto" w:fill="FFFFFF"/>
        </w:rPr>
        <w:t>Gamper-Rabindran</w:t>
      </w:r>
      <w:proofErr w:type="spellEnd"/>
      <w:r w:rsidRPr="00764775">
        <w:rPr>
          <w:rFonts w:ascii="Times New Roman" w:hAnsi="Times New Roman"/>
          <w:sz w:val="24"/>
          <w:szCs w:val="24"/>
          <w:shd w:val="clear" w:color="auto" w:fill="FFFFFF"/>
        </w:rPr>
        <w:t xml:space="preserve">, Shanti, and Christopher Timmins. </w:t>
      </w:r>
      <w:r w:rsidR="00EA777A">
        <w:rPr>
          <w:rFonts w:ascii="Times New Roman" w:hAnsi="Times New Roman"/>
          <w:sz w:val="24"/>
          <w:szCs w:val="24"/>
          <w:shd w:val="clear" w:color="auto" w:fill="FFFFFF"/>
        </w:rPr>
        <w:t xml:space="preserve">2011. </w:t>
      </w:r>
      <w:r w:rsidRPr="00764775">
        <w:rPr>
          <w:rFonts w:ascii="Times New Roman" w:hAnsi="Times New Roman"/>
          <w:sz w:val="24"/>
          <w:szCs w:val="24"/>
          <w:shd w:val="clear" w:color="auto" w:fill="FFFFFF"/>
        </w:rPr>
        <w:t>"Hazardous waste cleanup, neighborhood gentrification, and environmental justice: Evidence from restricted access census block data." </w:t>
      </w:r>
      <w:r w:rsidRPr="00764775">
        <w:rPr>
          <w:rFonts w:ascii="Times New Roman" w:hAnsi="Times New Roman"/>
          <w:i/>
          <w:iCs/>
          <w:sz w:val="24"/>
          <w:szCs w:val="24"/>
          <w:shd w:val="clear" w:color="auto" w:fill="FFFFFF"/>
        </w:rPr>
        <w:t>American Economic Review</w:t>
      </w:r>
      <w:r w:rsidRPr="00764775">
        <w:rPr>
          <w:rFonts w:ascii="Times New Roman" w:hAnsi="Times New Roman"/>
          <w:sz w:val="24"/>
          <w:szCs w:val="24"/>
          <w:shd w:val="clear" w:color="auto" w:fill="FFFFFF"/>
        </w:rPr>
        <w:t> 101</w:t>
      </w:r>
      <w:r w:rsidR="00EA777A">
        <w:rPr>
          <w:rFonts w:ascii="Times New Roman" w:hAnsi="Times New Roman"/>
          <w:sz w:val="24"/>
          <w:szCs w:val="24"/>
          <w:shd w:val="clear" w:color="auto" w:fill="FFFFFF"/>
        </w:rPr>
        <w:t>(3</w:t>
      </w:r>
      <w:r w:rsidRPr="00764775">
        <w:rPr>
          <w:rFonts w:ascii="Times New Roman" w:hAnsi="Times New Roman"/>
          <w:sz w:val="24"/>
          <w:szCs w:val="24"/>
          <w:shd w:val="clear" w:color="auto" w:fill="FFFFFF"/>
        </w:rPr>
        <w:t>): 620-24.</w:t>
      </w:r>
    </w:p>
    <w:p w14:paraId="36191F1F" w14:textId="77777777" w:rsidR="0016659B" w:rsidRDefault="0016659B" w:rsidP="0048262A">
      <w:pPr>
        <w:pStyle w:val="NoSpacing"/>
        <w:ind w:left="360"/>
        <w:rPr>
          <w:rFonts w:ascii="Times New Roman" w:hAnsi="Times New Roman"/>
          <w:sz w:val="24"/>
          <w:szCs w:val="24"/>
          <w:shd w:val="clear" w:color="auto" w:fill="FFFFFF"/>
        </w:rPr>
      </w:pPr>
    </w:p>
    <w:p w14:paraId="3502A200" w14:textId="0C240630" w:rsidR="0016659B" w:rsidRDefault="00530771" w:rsidP="00BD388C">
      <w:pPr>
        <w:pStyle w:val="NoSpacing"/>
        <w:numPr>
          <w:ilvl w:val="0"/>
          <w:numId w:val="18"/>
        </w:numPr>
        <w:rPr>
          <w:rFonts w:ascii="Times New Roman" w:hAnsi="Times New Roman"/>
          <w:sz w:val="24"/>
          <w:szCs w:val="24"/>
          <w:shd w:val="clear" w:color="auto" w:fill="FFFFFF"/>
        </w:rPr>
      </w:pPr>
      <w:proofErr w:type="spellStart"/>
      <w:r w:rsidRPr="00530771">
        <w:rPr>
          <w:rFonts w:ascii="Times New Roman" w:hAnsi="Times New Roman"/>
          <w:sz w:val="24"/>
          <w:szCs w:val="24"/>
          <w:shd w:val="clear" w:color="auto" w:fill="FFFFFF"/>
        </w:rPr>
        <w:t>Giardino</w:t>
      </w:r>
      <w:proofErr w:type="spellEnd"/>
      <w:r w:rsidRPr="00530771">
        <w:rPr>
          <w:rFonts w:ascii="Times New Roman" w:hAnsi="Times New Roman"/>
          <w:sz w:val="24"/>
          <w:szCs w:val="24"/>
          <w:shd w:val="clear" w:color="auto" w:fill="FFFFFF"/>
        </w:rPr>
        <w:t xml:space="preserve">, Claudia, Mariano </w:t>
      </w:r>
      <w:proofErr w:type="spellStart"/>
      <w:r w:rsidRPr="00530771">
        <w:rPr>
          <w:rFonts w:ascii="Times New Roman" w:hAnsi="Times New Roman"/>
          <w:sz w:val="24"/>
          <w:szCs w:val="24"/>
          <w:shd w:val="clear" w:color="auto" w:fill="FFFFFF"/>
        </w:rPr>
        <w:t>Bresciani</w:t>
      </w:r>
      <w:proofErr w:type="spellEnd"/>
      <w:r w:rsidRPr="00530771">
        <w:rPr>
          <w:rFonts w:ascii="Times New Roman" w:hAnsi="Times New Roman"/>
          <w:sz w:val="24"/>
          <w:szCs w:val="24"/>
          <w:shd w:val="clear" w:color="auto" w:fill="FFFFFF"/>
        </w:rPr>
        <w:t xml:space="preserve">, Ilaria </w:t>
      </w:r>
      <w:proofErr w:type="spellStart"/>
      <w:r w:rsidRPr="00530771">
        <w:rPr>
          <w:rFonts w:ascii="Times New Roman" w:hAnsi="Times New Roman"/>
          <w:sz w:val="24"/>
          <w:szCs w:val="24"/>
          <w:shd w:val="clear" w:color="auto" w:fill="FFFFFF"/>
        </w:rPr>
        <w:t>Cazzaniga</w:t>
      </w:r>
      <w:proofErr w:type="spellEnd"/>
      <w:r w:rsidRPr="00530771">
        <w:rPr>
          <w:rFonts w:ascii="Times New Roman" w:hAnsi="Times New Roman"/>
          <w:sz w:val="24"/>
          <w:szCs w:val="24"/>
          <w:shd w:val="clear" w:color="auto" w:fill="FFFFFF"/>
        </w:rPr>
        <w:t xml:space="preserve">, Karin Schenk, </w:t>
      </w:r>
      <w:proofErr w:type="spellStart"/>
      <w:r w:rsidRPr="00530771">
        <w:rPr>
          <w:rFonts w:ascii="Times New Roman" w:hAnsi="Times New Roman"/>
          <w:sz w:val="24"/>
          <w:szCs w:val="24"/>
          <w:shd w:val="clear" w:color="auto" w:fill="FFFFFF"/>
        </w:rPr>
        <w:t>Patrizia</w:t>
      </w:r>
      <w:proofErr w:type="spellEnd"/>
      <w:r w:rsidRPr="00530771">
        <w:rPr>
          <w:rFonts w:ascii="Times New Roman" w:hAnsi="Times New Roman"/>
          <w:sz w:val="24"/>
          <w:szCs w:val="24"/>
          <w:shd w:val="clear" w:color="auto" w:fill="FFFFFF"/>
        </w:rPr>
        <w:t xml:space="preserve"> Rieger, Federica Braga, Erica Matta, and Vittorio E. Brando. </w:t>
      </w:r>
      <w:r w:rsidR="00C819A5">
        <w:rPr>
          <w:rFonts w:ascii="Times New Roman" w:hAnsi="Times New Roman"/>
          <w:sz w:val="24"/>
          <w:szCs w:val="24"/>
          <w:shd w:val="clear" w:color="auto" w:fill="FFFFFF"/>
        </w:rPr>
        <w:t xml:space="preserve">2014. </w:t>
      </w:r>
      <w:r w:rsidRPr="00530771">
        <w:rPr>
          <w:rFonts w:ascii="Times New Roman" w:hAnsi="Times New Roman"/>
          <w:sz w:val="24"/>
          <w:szCs w:val="24"/>
          <w:shd w:val="clear" w:color="auto" w:fill="FFFFFF"/>
        </w:rPr>
        <w:t>"Evaluation of multi-resolution satellite sensors for assessing water quality and bottom depth of Lake Garda." </w:t>
      </w:r>
      <w:r w:rsidRPr="00530771">
        <w:rPr>
          <w:rFonts w:ascii="Times New Roman" w:hAnsi="Times New Roman"/>
          <w:i/>
          <w:iCs/>
          <w:sz w:val="24"/>
          <w:szCs w:val="24"/>
          <w:shd w:val="clear" w:color="auto" w:fill="FFFFFF"/>
        </w:rPr>
        <w:t>Sensors</w:t>
      </w:r>
      <w:r w:rsidRPr="00530771">
        <w:rPr>
          <w:rFonts w:ascii="Times New Roman" w:hAnsi="Times New Roman"/>
          <w:sz w:val="24"/>
          <w:szCs w:val="24"/>
          <w:shd w:val="clear" w:color="auto" w:fill="FFFFFF"/>
        </w:rPr>
        <w:t> 14</w:t>
      </w:r>
      <w:r w:rsidR="00C819A5">
        <w:rPr>
          <w:rFonts w:ascii="Times New Roman" w:hAnsi="Times New Roman"/>
          <w:sz w:val="24"/>
          <w:szCs w:val="24"/>
          <w:shd w:val="clear" w:color="auto" w:fill="FFFFFF"/>
        </w:rPr>
        <w:t>(12</w:t>
      </w:r>
      <w:r w:rsidRPr="00530771">
        <w:rPr>
          <w:rFonts w:ascii="Times New Roman" w:hAnsi="Times New Roman"/>
          <w:sz w:val="24"/>
          <w:szCs w:val="24"/>
          <w:shd w:val="clear" w:color="auto" w:fill="FFFFFF"/>
        </w:rPr>
        <w:t>): 24116-24131.</w:t>
      </w:r>
    </w:p>
    <w:p w14:paraId="45086F23" w14:textId="77777777" w:rsidR="00CE7782" w:rsidRDefault="00CE7782" w:rsidP="00CE7782">
      <w:pPr>
        <w:pStyle w:val="NoSpacing"/>
        <w:ind w:left="720"/>
        <w:rPr>
          <w:rFonts w:ascii="Times New Roman" w:hAnsi="Times New Roman"/>
          <w:sz w:val="24"/>
          <w:szCs w:val="24"/>
          <w:shd w:val="clear" w:color="auto" w:fill="FFFFFF"/>
        </w:rPr>
      </w:pPr>
    </w:p>
    <w:p w14:paraId="2C87FF73" w14:textId="22024F07" w:rsidR="003A6511" w:rsidRDefault="00A02226" w:rsidP="003A6511">
      <w:pPr>
        <w:pStyle w:val="NoSpacing"/>
        <w:numPr>
          <w:ilvl w:val="0"/>
          <w:numId w:val="18"/>
        </w:numPr>
        <w:rPr>
          <w:rFonts w:ascii="Times New Roman" w:hAnsi="Times New Roman"/>
          <w:sz w:val="24"/>
          <w:szCs w:val="24"/>
          <w:shd w:val="clear" w:color="auto" w:fill="FFFFFF"/>
        </w:rPr>
      </w:pPr>
      <w:r w:rsidRPr="00A02226">
        <w:rPr>
          <w:rFonts w:ascii="Times New Roman" w:hAnsi="Times New Roman"/>
          <w:sz w:val="24"/>
          <w:szCs w:val="24"/>
          <w:shd w:val="clear" w:color="auto" w:fill="FFFFFF"/>
        </w:rPr>
        <w:lastRenderedPageBreak/>
        <w:t xml:space="preserve">Gibbs, Julie P., John M. Halstead, Kevin J. Boyle, and Ju-Chin Huang. </w:t>
      </w:r>
      <w:r w:rsidR="00C819A5">
        <w:rPr>
          <w:rFonts w:ascii="Times New Roman" w:hAnsi="Times New Roman"/>
          <w:sz w:val="24"/>
          <w:szCs w:val="24"/>
          <w:shd w:val="clear" w:color="auto" w:fill="FFFFFF"/>
        </w:rPr>
        <w:t xml:space="preserve">2002. </w:t>
      </w:r>
      <w:r w:rsidRPr="00A02226">
        <w:rPr>
          <w:rFonts w:ascii="Times New Roman" w:hAnsi="Times New Roman"/>
          <w:sz w:val="24"/>
          <w:szCs w:val="24"/>
          <w:shd w:val="clear" w:color="auto" w:fill="FFFFFF"/>
        </w:rPr>
        <w:t>"</w:t>
      </w:r>
      <w:proofErr w:type="gramStart"/>
      <w:r w:rsidRPr="00A02226">
        <w:rPr>
          <w:rFonts w:ascii="Times New Roman" w:hAnsi="Times New Roman"/>
          <w:sz w:val="24"/>
          <w:szCs w:val="24"/>
          <w:shd w:val="clear" w:color="auto" w:fill="FFFFFF"/>
        </w:rPr>
        <w:t>An</w:t>
      </w:r>
      <w:proofErr w:type="gramEnd"/>
      <w:r w:rsidRPr="00A02226">
        <w:rPr>
          <w:rFonts w:ascii="Times New Roman" w:hAnsi="Times New Roman"/>
          <w:sz w:val="24"/>
          <w:szCs w:val="24"/>
          <w:shd w:val="clear" w:color="auto" w:fill="FFFFFF"/>
        </w:rPr>
        <w:t xml:space="preserve"> hedonic analysis of the effects of lake water clarity on New Hampshire lakefront properties." </w:t>
      </w:r>
      <w:r w:rsidRPr="00A02226">
        <w:rPr>
          <w:rFonts w:ascii="Times New Roman" w:hAnsi="Times New Roman"/>
          <w:i/>
          <w:iCs/>
          <w:sz w:val="24"/>
          <w:szCs w:val="24"/>
          <w:shd w:val="clear" w:color="auto" w:fill="FFFFFF"/>
        </w:rPr>
        <w:t>Agricultural and Resource Economics Review</w:t>
      </w:r>
      <w:r w:rsidRPr="00A02226">
        <w:rPr>
          <w:rFonts w:ascii="Times New Roman" w:hAnsi="Times New Roman"/>
          <w:sz w:val="24"/>
          <w:szCs w:val="24"/>
          <w:shd w:val="clear" w:color="auto" w:fill="FFFFFF"/>
        </w:rPr>
        <w:t> 31</w:t>
      </w:r>
      <w:r w:rsidR="00C819A5">
        <w:rPr>
          <w:rFonts w:ascii="Times New Roman" w:hAnsi="Times New Roman"/>
          <w:sz w:val="24"/>
          <w:szCs w:val="24"/>
          <w:shd w:val="clear" w:color="auto" w:fill="FFFFFF"/>
        </w:rPr>
        <w:t>(1</w:t>
      </w:r>
      <w:r w:rsidRPr="00A02226">
        <w:rPr>
          <w:rFonts w:ascii="Times New Roman" w:hAnsi="Times New Roman"/>
          <w:sz w:val="24"/>
          <w:szCs w:val="24"/>
          <w:shd w:val="clear" w:color="auto" w:fill="FFFFFF"/>
        </w:rPr>
        <w:t>): 39-46.</w:t>
      </w:r>
    </w:p>
    <w:p w14:paraId="03ACD78B" w14:textId="77777777" w:rsidR="003A6511" w:rsidRPr="003A6511" w:rsidRDefault="003A6511" w:rsidP="003A6511">
      <w:pPr>
        <w:pStyle w:val="NoSpacing"/>
        <w:ind w:left="720"/>
        <w:rPr>
          <w:rFonts w:ascii="Times New Roman" w:hAnsi="Times New Roman"/>
          <w:sz w:val="24"/>
          <w:szCs w:val="24"/>
          <w:shd w:val="clear" w:color="auto" w:fill="FFFFFF"/>
        </w:rPr>
      </w:pPr>
    </w:p>
    <w:p w14:paraId="32E6619D" w14:textId="0CEEA213" w:rsidR="0016659B" w:rsidRPr="0016659B" w:rsidRDefault="00A02226" w:rsidP="0016659B">
      <w:pPr>
        <w:pStyle w:val="NoSpacing"/>
        <w:numPr>
          <w:ilvl w:val="0"/>
          <w:numId w:val="18"/>
        </w:numPr>
        <w:rPr>
          <w:rFonts w:ascii="Times New Roman" w:hAnsi="Times New Roman"/>
          <w:sz w:val="24"/>
          <w:szCs w:val="24"/>
          <w:shd w:val="clear" w:color="auto" w:fill="FFFFFF"/>
        </w:rPr>
      </w:pPr>
      <w:r w:rsidRPr="00A02226">
        <w:rPr>
          <w:rFonts w:ascii="Times New Roman" w:hAnsi="Times New Roman"/>
          <w:sz w:val="24"/>
          <w:szCs w:val="24"/>
          <w:shd w:val="clear" w:color="auto" w:fill="FFFFFF"/>
        </w:rPr>
        <w:t xml:space="preserve">Gopalakrishnan, Sathya, Martin D. Smith, Jordan M. </w:t>
      </w:r>
      <w:proofErr w:type="spellStart"/>
      <w:r w:rsidRPr="00A02226">
        <w:rPr>
          <w:rFonts w:ascii="Times New Roman" w:hAnsi="Times New Roman"/>
          <w:sz w:val="24"/>
          <w:szCs w:val="24"/>
          <w:shd w:val="clear" w:color="auto" w:fill="FFFFFF"/>
        </w:rPr>
        <w:t>Slott</w:t>
      </w:r>
      <w:proofErr w:type="spellEnd"/>
      <w:r w:rsidRPr="00A02226">
        <w:rPr>
          <w:rFonts w:ascii="Times New Roman" w:hAnsi="Times New Roman"/>
          <w:sz w:val="24"/>
          <w:szCs w:val="24"/>
          <w:shd w:val="clear" w:color="auto" w:fill="FFFFFF"/>
        </w:rPr>
        <w:t xml:space="preserve">, and A. Brad Murray. </w:t>
      </w:r>
      <w:r w:rsidR="00C819A5">
        <w:rPr>
          <w:rFonts w:ascii="Times New Roman" w:hAnsi="Times New Roman"/>
          <w:sz w:val="24"/>
          <w:szCs w:val="24"/>
          <w:shd w:val="clear" w:color="auto" w:fill="FFFFFF"/>
        </w:rPr>
        <w:t xml:space="preserve">2011. </w:t>
      </w:r>
      <w:r w:rsidRPr="00A02226">
        <w:rPr>
          <w:rFonts w:ascii="Times New Roman" w:hAnsi="Times New Roman"/>
          <w:sz w:val="24"/>
          <w:szCs w:val="24"/>
          <w:shd w:val="clear" w:color="auto" w:fill="FFFFFF"/>
        </w:rPr>
        <w:t>"The value of disappearing beaches: a hedonic pricing model with endogenous beach width." </w:t>
      </w:r>
      <w:r w:rsidRPr="00A02226">
        <w:rPr>
          <w:rFonts w:ascii="Times New Roman" w:hAnsi="Times New Roman"/>
          <w:i/>
          <w:iCs/>
          <w:sz w:val="24"/>
          <w:szCs w:val="24"/>
          <w:shd w:val="clear" w:color="auto" w:fill="FFFFFF"/>
        </w:rPr>
        <w:t>Journal of Environmental Economics and Management</w:t>
      </w:r>
      <w:r w:rsidRPr="00A02226">
        <w:rPr>
          <w:rFonts w:ascii="Times New Roman" w:hAnsi="Times New Roman"/>
          <w:sz w:val="24"/>
          <w:szCs w:val="24"/>
          <w:shd w:val="clear" w:color="auto" w:fill="FFFFFF"/>
        </w:rPr>
        <w:t> 61</w:t>
      </w:r>
      <w:r w:rsidR="00C819A5">
        <w:rPr>
          <w:rFonts w:ascii="Times New Roman" w:hAnsi="Times New Roman"/>
          <w:sz w:val="24"/>
          <w:szCs w:val="24"/>
          <w:shd w:val="clear" w:color="auto" w:fill="FFFFFF"/>
        </w:rPr>
        <w:t>(3</w:t>
      </w:r>
      <w:r w:rsidRPr="00A02226">
        <w:rPr>
          <w:rFonts w:ascii="Times New Roman" w:hAnsi="Times New Roman"/>
          <w:sz w:val="24"/>
          <w:szCs w:val="24"/>
          <w:shd w:val="clear" w:color="auto" w:fill="FFFFFF"/>
        </w:rPr>
        <w:t>): 297-310.</w:t>
      </w:r>
    </w:p>
    <w:p w14:paraId="74A61DD1" w14:textId="77777777" w:rsidR="00CE7782" w:rsidRDefault="00CE7782" w:rsidP="00CE7782">
      <w:pPr>
        <w:pStyle w:val="NoSpacing"/>
        <w:ind w:left="720"/>
        <w:rPr>
          <w:rFonts w:ascii="Times New Roman" w:hAnsi="Times New Roman"/>
          <w:sz w:val="24"/>
          <w:szCs w:val="24"/>
          <w:shd w:val="clear" w:color="auto" w:fill="FFFFFF"/>
        </w:rPr>
      </w:pPr>
    </w:p>
    <w:p w14:paraId="34002168" w14:textId="1FA1EF5C" w:rsidR="00CE7782" w:rsidRDefault="00A02226" w:rsidP="00BD388C">
      <w:pPr>
        <w:pStyle w:val="NoSpacing"/>
        <w:numPr>
          <w:ilvl w:val="0"/>
          <w:numId w:val="18"/>
        </w:numPr>
        <w:rPr>
          <w:rFonts w:ascii="Times New Roman" w:hAnsi="Times New Roman"/>
          <w:sz w:val="24"/>
          <w:szCs w:val="24"/>
          <w:shd w:val="clear" w:color="auto" w:fill="FFFFFF"/>
        </w:rPr>
      </w:pPr>
      <w:bookmarkStart w:id="36" w:name="_Hlk67924108"/>
      <w:r w:rsidRPr="00A02226">
        <w:rPr>
          <w:rFonts w:ascii="Times New Roman" w:hAnsi="Times New Roman"/>
          <w:sz w:val="24"/>
          <w:szCs w:val="24"/>
          <w:shd w:val="clear" w:color="auto" w:fill="FFFFFF"/>
        </w:rPr>
        <w:t>GLWQA (Great Lakes Water Quality Agreement). "The United States and Canada adopt phosphorus load reduction targets to combat Lake Erie algal blooms." (2016).</w:t>
      </w:r>
      <w:r>
        <w:rPr>
          <w:rFonts w:ascii="Times New Roman" w:hAnsi="Times New Roman"/>
          <w:sz w:val="24"/>
          <w:szCs w:val="24"/>
          <w:shd w:val="clear" w:color="auto" w:fill="FFFFFF"/>
        </w:rPr>
        <w:t xml:space="preserve"> </w:t>
      </w:r>
      <w:r w:rsidR="00CE7782" w:rsidRPr="00CE7782">
        <w:rPr>
          <w:rFonts w:ascii="Times New Roman" w:hAnsi="Times New Roman"/>
          <w:sz w:val="24"/>
          <w:szCs w:val="24"/>
          <w:shd w:val="clear" w:color="auto" w:fill="FFFFFF"/>
        </w:rPr>
        <w:t xml:space="preserve">Available at: </w:t>
      </w:r>
      <w:hyperlink r:id="rId14" w:history="1">
        <w:r w:rsidR="00CE7782" w:rsidRPr="00CB6B84">
          <w:rPr>
            <w:rStyle w:val="Hyperlink"/>
            <w:rFonts w:ascii="Times New Roman" w:hAnsi="Times New Roman"/>
            <w:color w:val="auto"/>
            <w:sz w:val="24"/>
            <w:szCs w:val="24"/>
            <w:u w:val="none"/>
            <w:shd w:val="clear" w:color="auto" w:fill="FFFFFF"/>
          </w:rPr>
          <w:t>https://www.epa.gov/glwqa/recommended-binational-phosphorus-targets</w:t>
        </w:r>
      </w:hyperlink>
      <w:r w:rsidR="00CE7782" w:rsidRPr="00CB6B84">
        <w:rPr>
          <w:rFonts w:ascii="Times New Roman" w:hAnsi="Times New Roman"/>
          <w:sz w:val="24"/>
          <w:szCs w:val="24"/>
          <w:shd w:val="clear" w:color="auto" w:fill="FFFFFF"/>
        </w:rPr>
        <w:t>.</w:t>
      </w:r>
    </w:p>
    <w:bookmarkEnd w:id="36"/>
    <w:p w14:paraId="69B48E73" w14:textId="77777777" w:rsidR="00CE7782" w:rsidRDefault="00CE7782" w:rsidP="00CE7782">
      <w:pPr>
        <w:pStyle w:val="NoSpacing"/>
        <w:ind w:left="720"/>
        <w:rPr>
          <w:rFonts w:ascii="Times New Roman" w:hAnsi="Times New Roman"/>
          <w:sz w:val="24"/>
          <w:szCs w:val="24"/>
          <w:shd w:val="clear" w:color="auto" w:fill="FFFFFF"/>
        </w:rPr>
      </w:pPr>
    </w:p>
    <w:p w14:paraId="0ECFE86E" w14:textId="1CAAFDEA" w:rsidR="00005CB0" w:rsidRDefault="00A02226" w:rsidP="00005CB0">
      <w:pPr>
        <w:pStyle w:val="NoSpacing"/>
        <w:numPr>
          <w:ilvl w:val="0"/>
          <w:numId w:val="18"/>
        </w:numPr>
        <w:rPr>
          <w:rFonts w:ascii="Times New Roman" w:hAnsi="Times New Roman"/>
          <w:sz w:val="24"/>
          <w:szCs w:val="24"/>
        </w:rPr>
      </w:pPr>
      <w:r w:rsidRPr="00A02226">
        <w:rPr>
          <w:rFonts w:ascii="Times New Roman" w:hAnsi="Times New Roman"/>
          <w:sz w:val="24"/>
          <w:szCs w:val="24"/>
        </w:rPr>
        <w:t xml:space="preserve">Griffith, Andrew W., and Christopher J. </w:t>
      </w:r>
      <w:proofErr w:type="spellStart"/>
      <w:r w:rsidRPr="00A02226">
        <w:rPr>
          <w:rFonts w:ascii="Times New Roman" w:hAnsi="Times New Roman"/>
          <w:sz w:val="24"/>
          <w:szCs w:val="24"/>
        </w:rPr>
        <w:t>Gobler</w:t>
      </w:r>
      <w:proofErr w:type="spellEnd"/>
      <w:r w:rsidRPr="00A02226">
        <w:rPr>
          <w:rFonts w:ascii="Times New Roman" w:hAnsi="Times New Roman"/>
          <w:sz w:val="24"/>
          <w:szCs w:val="24"/>
        </w:rPr>
        <w:t xml:space="preserve">. </w:t>
      </w:r>
      <w:r w:rsidR="00C819A5">
        <w:rPr>
          <w:rFonts w:ascii="Times New Roman" w:hAnsi="Times New Roman"/>
          <w:sz w:val="24"/>
          <w:szCs w:val="24"/>
        </w:rPr>
        <w:t xml:space="preserve">2020. </w:t>
      </w:r>
      <w:r w:rsidRPr="00A02226">
        <w:rPr>
          <w:rFonts w:ascii="Times New Roman" w:hAnsi="Times New Roman"/>
          <w:sz w:val="24"/>
          <w:szCs w:val="24"/>
        </w:rPr>
        <w:t>"Harmful algal blooms: a climate change co-stressor in marine and freshwater ecosystems." </w:t>
      </w:r>
      <w:r w:rsidRPr="00A02226">
        <w:rPr>
          <w:rFonts w:ascii="Times New Roman" w:hAnsi="Times New Roman"/>
          <w:i/>
          <w:iCs/>
          <w:sz w:val="24"/>
          <w:szCs w:val="24"/>
        </w:rPr>
        <w:t>Harmful Algae</w:t>
      </w:r>
      <w:r w:rsidRPr="00A02226">
        <w:rPr>
          <w:rFonts w:ascii="Times New Roman" w:hAnsi="Times New Roman"/>
          <w:sz w:val="24"/>
          <w:szCs w:val="24"/>
        </w:rPr>
        <w:t> 91: 101590.</w:t>
      </w:r>
    </w:p>
    <w:p w14:paraId="74AF7522" w14:textId="77777777" w:rsidR="00974E1D" w:rsidRDefault="00974E1D" w:rsidP="00974E1D">
      <w:pPr>
        <w:pStyle w:val="NoSpacing"/>
        <w:ind w:left="360"/>
        <w:rPr>
          <w:rFonts w:ascii="Times New Roman" w:hAnsi="Times New Roman"/>
          <w:sz w:val="24"/>
          <w:szCs w:val="24"/>
        </w:rPr>
      </w:pPr>
    </w:p>
    <w:p w14:paraId="219F3D6E" w14:textId="4096946C" w:rsidR="00974E1D" w:rsidRDefault="00A02226" w:rsidP="00005CB0">
      <w:pPr>
        <w:pStyle w:val="NoSpacing"/>
        <w:numPr>
          <w:ilvl w:val="0"/>
          <w:numId w:val="18"/>
        </w:numPr>
        <w:rPr>
          <w:rFonts w:ascii="Times New Roman" w:hAnsi="Times New Roman"/>
          <w:sz w:val="24"/>
          <w:szCs w:val="24"/>
        </w:rPr>
      </w:pPr>
      <w:proofErr w:type="spellStart"/>
      <w:r w:rsidRPr="00A02226">
        <w:rPr>
          <w:rFonts w:ascii="Times New Roman" w:hAnsi="Times New Roman"/>
          <w:sz w:val="24"/>
          <w:szCs w:val="24"/>
        </w:rPr>
        <w:t>Haninger</w:t>
      </w:r>
      <w:proofErr w:type="spellEnd"/>
      <w:r w:rsidRPr="00A02226">
        <w:rPr>
          <w:rFonts w:ascii="Times New Roman" w:hAnsi="Times New Roman"/>
          <w:sz w:val="24"/>
          <w:szCs w:val="24"/>
        </w:rPr>
        <w:t xml:space="preserve">, Kevin, Lala Ma, and Christopher Timmins. </w:t>
      </w:r>
      <w:r w:rsidR="00C819A5">
        <w:rPr>
          <w:rFonts w:ascii="Times New Roman" w:hAnsi="Times New Roman"/>
          <w:sz w:val="24"/>
          <w:szCs w:val="24"/>
        </w:rPr>
        <w:t xml:space="preserve">2017. </w:t>
      </w:r>
      <w:r w:rsidRPr="00A02226">
        <w:rPr>
          <w:rFonts w:ascii="Times New Roman" w:hAnsi="Times New Roman"/>
          <w:sz w:val="24"/>
          <w:szCs w:val="24"/>
        </w:rPr>
        <w:t>"The value of brownfield remediation." </w:t>
      </w:r>
      <w:r w:rsidRPr="00A02226">
        <w:rPr>
          <w:rFonts w:ascii="Times New Roman" w:hAnsi="Times New Roman"/>
          <w:i/>
          <w:iCs/>
          <w:sz w:val="24"/>
          <w:szCs w:val="24"/>
        </w:rPr>
        <w:t>Journal of the Association of Environmental and Resource Economists</w:t>
      </w:r>
      <w:r w:rsidRPr="00A02226">
        <w:rPr>
          <w:rFonts w:ascii="Times New Roman" w:hAnsi="Times New Roman"/>
          <w:sz w:val="24"/>
          <w:szCs w:val="24"/>
        </w:rPr>
        <w:t> 4</w:t>
      </w:r>
      <w:r w:rsidR="00C819A5">
        <w:rPr>
          <w:rFonts w:ascii="Times New Roman" w:hAnsi="Times New Roman"/>
          <w:sz w:val="24"/>
          <w:szCs w:val="24"/>
        </w:rPr>
        <w:t>(1</w:t>
      </w:r>
      <w:r w:rsidRPr="00A02226">
        <w:rPr>
          <w:rFonts w:ascii="Times New Roman" w:hAnsi="Times New Roman"/>
          <w:sz w:val="24"/>
          <w:szCs w:val="24"/>
        </w:rPr>
        <w:t>): 197-241.</w:t>
      </w:r>
    </w:p>
    <w:p w14:paraId="19093EBF" w14:textId="77777777" w:rsidR="00BD2015" w:rsidRDefault="00BD2015" w:rsidP="0048262A">
      <w:pPr>
        <w:pStyle w:val="NoSpacing"/>
        <w:ind w:left="360"/>
        <w:rPr>
          <w:rFonts w:ascii="Times New Roman" w:hAnsi="Times New Roman"/>
          <w:sz w:val="24"/>
          <w:szCs w:val="24"/>
        </w:rPr>
      </w:pPr>
    </w:p>
    <w:p w14:paraId="28E9E777" w14:textId="6ABFFBCB" w:rsidR="00BD2015" w:rsidRDefault="00BD2015" w:rsidP="00BD2015">
      <w:pPr>
        <w:pStyle w:val="NoSpacing"/>
        <w:numPr>
          <w:ilvl w:val="0"/>
          <w:numId w:val="18"/>
        </w:numPr>
        <w:rPr>
          <w:rFonts w:ascii="Times New Roman" w:hAnsi="Times New Roman"/>
          <w:sz w:val="24"/>
          <w:szCs w:val="24"/>
        </w:rPr>
      </w:pPr>
      <w:r w:rsidRPr="00AE3A58">
        <w:rPr>
          <w:rFonts w:ascii="Times New Roman" w:hAnsi="Times New Roman"/>
          <w:sz w:val="24"/>
          <w:szCs w:val="24"/>
        </w:rPr>
        <w:t xml:space="preserve">Hauser, C. </w:t>
      </w:r>
      <w:r w:rsidR="00A02226">
        <w:rPr>
          <w:rFonts w:ascii="Times New Roman" w:hAnsi="Times New Roman"/>
          <w:sz w:val="24"/>
          <w:szCs w:val="24"/>
        </w:rPr>
        <w:t>“</w:t>
      </w:r>
      <w:r w:rsidRPr="00AE3A58">
        <w:rPr>
          <w:rFonts w:ascii="Times New Roman" w:hAnsi="Times New Roman"/>
          <w:sz w:val="24"/>
          <w:szCs w:val="24"/>
        </w:rPr>
        <w:t>Algae Bloom in Lake Superior Raises Worries on Climate Change and Tourism.</w:t>
      </w:r>
      <w:r w:rsidR="00A02226">
        <w:rPr>
          <w:rFonts w:ascii="Times New Roman" w:hAnsi="Times New Roman"/>
          <w:sz w:val="24"/>
          <w:szCs w:val="24"/>
        </w:rPr>
        <w:t>”</w:t>
      </w:r>
      <w:r w:rsidRPr="00AE3A58">
        <w:rPr>
          <w:rFonts w:ascii="Times New Roman" w:hAnsi="Times New Roman"/>
          <w:sz w:val="24"/>
          <w:szCs w:val="24"/>
        </w:rPr>
        <w:t xml:space="preserve"> </w:t>
      </w:r>
      <w:r w:rsidRPr="00AE3A58">
        <w:rPr>
          <w:rFonts w:ascii="Times New Roman" w:hAnsi="Times New Roman"/>
          <w:i/>
          <w:iCs/>
          <w:sz w:val="24"/>
          <w:szCs w:val="24"/>
        </w:rPr>
        <w:t>New York Times</w:t>
      </w:r>
      <w:r w:rsidR="00A02226">
        <w:rPr>
          <w:rFonts w:ascii="Times New Roman" w:hAnsi="Times New Roman"/>
          <w:sz w:val="24"/>
          <w:szCs w:val="24"/>
        </w:rPr>
        <w:t xml:space="preserve"> </w:t>
      </w:r>
      <w:r w:rsidR="00A02226" w:rsidRPr="00AE3A58">
        <w:rPr>
          <w:rFonts w:ascii="Times New Roman" w:hAnsi="Times New Roman"/>
          <w:sz w:val="24"/>
          <w:szCs w:val="24"/>
        </w:rPr>
        <w:t xml:space="preserve">(2018). </w:t>
      </w:r>
      <w:r w:rsidRPr="00AE3A58">
        <w:rPr>
          <w:rFonts w:ascii="Times New Roman" w:hAnsi="Times New Roman"/>
          <w:sz w:val="24"/>
          <w:szCs w:val="24"/>
        </w:rPr>
        <w:t xml:space="preserve"> </w:t>
      </w:r>
    </w:p>
    <w:p w14:paraId="69065BC3" w14:textId="77777777" w:rsidR="00E8018D" w:rsidRPr="00E8018D" w:rsidRDefault="00E8018D" w:rsidP="0048262A">
      <w:pPr>
        <w:pStyle w:val="NoSpacing"/>
        <w:ind w:left="360"/>
        <w:rPr>
          <w:rFonts w:ascii="Times New Roman" w:hAnsi="Times New Roman"/>
          <w:sz w:val="24"/>
          <w:szCs w:val="24"/>
        </w:rPr>
      </w:pPr>
    </w:p>
    <w:p w14:paraId="21116680" w14:textId="16D7B755" w:rsidR="00E8018D" w:rsidRDefault="00A02226" w:rsidP="00674EEC">
      <w:pPr>
        <w:pStyle w:val="NoSpacing"/>
        <w:numPr>
          <w:ilvl w:val="0"/>
          <w:numId w:val="18"/>
        </w:numPr>
        <w:rPr>
          <w:rFonts w:ascii="Times New Roman" w:hAnsi="Times New Roman"/>
          <w:sz w:val="24"/>
          <w:szCs w:val="24"/>
        </w:rPr>
      </w:pPr>
      <w:r w:rsidRPr="00A02226">
        <w:rPr>
          <w:rFonts w:ascii="Times New Roman" w:hAnsi="Times New Roman"/>
          <w:sz w:val="24"/>
          <w:szCs w:val="24"/>
        </w:rPr>
        <w:t xml:space="preserve">Hausman, Jerry A. </w:t>
      </w:r>
      <w:r w:rsidR="00C819A5">
        <w:rPr>
          <w:rFonts w:ascii="Times New Roman" w:hAnsi="Times New Roman"/>
          <w:sz w:val="24"/>
          <w:szCs w:val="24"/>
        </w:rPr>
        <w:t xml:space="preserve">1978. </w:t>
      </w:r>
      <w:r w:rsidRPr="00A02226">
        <w:rPr>
          <w:rFonts w:ascii="Times New Roman" w:hAnsi="Times New Roman"/>
          <w:sz w:val="24"/>
          <w:szCs w:val="24"/>
        </w:rPr>
        <w:t>"Specification tests in econometrics." </w:t>
      </w:r>
      <w:proofErr w:type="spellStart"/>
      <w:r w:rsidRPr="00A02226">
        <w:rPr>
          <w:rFonts w:ascii="Times New Roman" w:hAnsi="Times New Roman"/>
          <w:i/>
          <w:iCs/>
          <w:sz w:val="24"/>
          <w:szCs w:val="24"/>
        </w:rPr>
        <w:t>Econometrica</w:t>
      </w:r>
      <w:proofErr w:type="spellEnd"/>
      <w:r w:rsidRPr="00A02226">
        <w:rPr>
          <w:rFonts w:ascii="Times New Roman" w:hAnsi="Times New Roman"/>
          <w:i/>
          <w:iCs/>
          <w:sz w:val="24"/>
          <w:szCs w:val="24"/>
        </w:rPr>
        <w:t xml:space="preserve">: Journal of the </w:t>
      </w:r>
      <w:r>
        <w:rPr>
          <w:rFonts w:ascii="Times New Roman" w:hAnsi="Times New Roman"/>
          <w:i/>
          <w:iCs/>
          <w:sz w:val="24"/>
          <w:szCs w:val="24"/>
        </w:rPr>
        <w:t>E</w:t>
      </w:r>
      <w:r w:rsidRPr="00A02226">
        <w:rPr>
          <w:rFonts w:ascii="Times New Roman" w:hAnsi="Times New Roman"/>
          <w:i/>
          <w:iCs/>
          <w:sz w:val="24"/>
          <w:szCs w:val="24"/>
        </w:rPr>
        <w:t xml:space="preserve">conometric </w:t>
      </w:r>
      <w:r>
        <w:rPr>
          <w:rFonts w:ascii="Times New Roman" w:hAnsi="Times New Roman"/>
          <w:i/>
          <w:iCs/>
          <w:sz w:val="24"/>
          <w:szCs w:val="24"/>
        </w:rPr>
        <w:t>S</w:t>
      </w:r>
      <w:r w:rsidRPr="00A02226">
        <w:rPr>
          <w:rFonts w:ascii="Times New Roman" w:hAnsi="Times New Roman"/>
          <w:i/>
          <w:iCs/>
          <w:sz w:val="24"/>
          <w:szCs w:val="24"/>
        </w:rPr>
        <w:t>ociety</w:t>
      </w:r>
      <w:r w:rsidR="00C819A5">
        <w:rPr>
          <w:rFonts w:ascii="Times New Roman" w:hAnsi="Times New Roman"/>
          <w:sz w:val="24"/>
          <w:szCs w:val="24"/>
        </w:rPr>
        <w:t xml:space="preserve">: </w:t>
      </w:r>
      <w:r w:rsidRPr="00A02226">
        <w:rPr>
          <w:rFonts w:ascii="Times New Roman" w:hAnsi="Times New Roman"/>
          <w:sz w:val="24"/>
          <w:szCs w:val="24"/>
        </w:rPr>
        <w:t>1251-1271.</w:t>
      </w:r>
    </w:p>
    <w:p w14:paraId="5169DD37" w14:textId="77777777" w:rsidR="0048262A" w:rsidRDefault="0048262A" w:rsidP="0048262A">
      <w:pPr>
        <w:pStyle w:val="NoSpacing"/>
        <w:ind w:left="360"/>
        <w:rPr>
          <w:rFonts w:ascii="Times New Roman" w:hAnsi="Times New Roman"/>
          <w:sz w:val="24"/>
          <w:szCs w:val="24"/>
        </w:rPr>
      </w:pPr>
    </w:p>
    <w:p w14:paraId="1A254F37" w14:textId="62E2EB36" w:rsidR="0048262A" w:rsidRDefault="00864CCB" w:rsidP="00674EEC">
      <w:pPr>
        <w:pStyle w:val="NoSpacing"/>
        <w:numPr>
          <w:ilvl w:val="0"/>
          <w:numId w:val="18"/>
        </w:numPr>
        <w:rPr>
          <w:rFonts w:ascii="Times New Roman" w:hAnsi="Times New Roman"/>
          <w:sz w:val="24"/>
          <w:szCs w:val="24"/>
        </w:rPr>
      </w:pPr>
      <w:r w:rsidRPr="00864CCB">
        <w:rPr>
          <w:rFonts w:ascii="Times New Roman" w:hAnsi="Times New Roman"/>
          <w:sz w:val="24"/>
          <w:szCs w:val="24"/>
        </w:rPr>
        <w:t xml:space="preserve">Himmelberg, Charles, Christopher Mayer, and Todd Sinai. </w:t>
      </w:r>
      <w:r w:rsidR="00C819A5">
        <w:rPr>
          <w:rFonts w:ascii="Times New Roman" w:hAnsi="Times New Roman"/>
          <w:sz w:val="24"/>
          <w:szCs w:val="24"/>
        </w:rPr>
        <w:t xml:space="preserve">2005. </w:t>
      </w:r>
      <w:r w:rsidRPr="00864CCB">
        <w:rPr>
          <w:rFonts w:ascii="Times New Roman" w:hAnsi="Times New Roman"/>
          <w:sz w:val="24"/>
          <w:szCs w:val="24"/>
        </w:rPr>
        <w:t>"Assessing high house prices: Bubbles, fundamentals and misperceptions." </w:t>
      </w:r>
      <w:r w:rsidRPr="00864CCB">
        <w:rPr>
          <w:rFonts w:ascii="Times New Roman" w:hAnsi="Times New Roman"/>
          <w:i/>
          <w:iCs/>
          <w:sz w:val="24"/>
          <w:szCs w:val="24"/>
        </w:rPr>
        <w:t>Journal of Economic Perspectives</w:t>
      </w:r>
      <w:r w:rsidRPr="00864CCB">
        <w:rPr>
          <w:rFonts w:ascii="Times New Roman" w:hAnsi="Times New Roman"/>
          <w:sz w:val="24"/>
          <w:szCs w:val="24"/>
        </w:rPr>
        <w:t> 19</w:t>
      </w:r>
      <w:r w:rsidR="00C819A5">
        <w:rPr>
          <w:rFonts w:ascii="Times New Roman" w:hAnsi="Times New Roman"/>
          <w:sz w:val="24"/>
          <w:szCs w:val="24"/>
        </w:rPr>
        <w:t>(4</w:t>
      </w:r>
      <w:r w:rsidRPr="00864CCB">
        <w:rPr>
          <w:rFonts w:ascii="Times New Roman" w:hAnsi="Times New Roman"/>
          <w:sz w:val="24"/>
          <w:szCs w:val="24"/>
        </w:rPr>
        <w:t>): 67-92.</w:t>
      </w:r>
    </w:p>
    <w:p w14:paraId="298A7998" w14:textId="77777777" w:rsidR="00D26922" w:rsidRDefault="00D26922" w:rsidP="00D26922">
      <w:pPr>
        <w:pStyle w:val="NoSpacing"/>
        <w:rPr>
          <w:rFonts w:ascii="Times New Roman" w:hAnsi="Times New Roman"/>
          <w:sz w:val="24"/>
          <w:szCs w:val="24"/>
        </w:rPr>
      </w:pPr>
    </w:p>
    <w:p w14:paraId="30B3BB1E" w14:textId="5429A842" w:rsidR="00D26922" w:rsidRDefault="00864CCB" w:rsidP="00674EEC">
      <w:pPr>
        <w:pStyle w:val="NoSpacing"/>
        <w:numPr>
          <w:ilvl w:val="0"/>
          <w:numId w:val="18"/>
        </w:numPr>
        <w:rPr>
          <w:rFonts w:ascii="Times New Roman" w:hAnsi="Times New Roman"/>
          <w:sz w:val="24"/>
          <w:szCs w:val="24"/>
        </w:rPr>
      </w:pPr>
      <w:proofErr w:type="spellStart"/>
      <w:r w:rsidRPr="00864CCB">
        <w:rPr>
          <w:rFonts w:ascii="Times New Roman" w:hAnsi="Times New Roman"/>
          <w:sz w:val="24"/>
          <w:szCs w:val="24"/>
        </w:rPr>
        <w:t>Horsch</w:t>
      </w:r>
      <w:proofErr w:type="spellEnd"/>
      <w:r w:rsidRPr="00864CCB">
        <w:rPr>
          <w:rFonts w:ascii="Times New Roman" w:hAnsi="Times New Roman"/>
          <w:sz w:val="24"/>
          <w:szCs w:val="24"/>
        </w:rPr>
        <w:t xml:space="preserve">, Eric J., and David J. Lewis. </w:t>
      </w:r>
      <w:r w:rsidR="00C819A5">
        <w:rPr>
          <w:rFonts w:ascii="Times New Roman" w:hAnsi="Times New Roman"/>
          <w:sz w:val="24"/>
          <w:szCs w:val="24"/>
        </w:rPr>
        <w:t xml:space="preserve">2009. </w:t>
      </w:r>
      <w:r w:rsidRPr="00864CCB">
        <w:rPr>
          <w:rFonts w:ascii="Times New Roman" w:hAnsi="Times New Roman"/>
          <w:sz w:val="24"/>
          <w:szCs w:val="24"/>
        </w:rPr>
        <w:t>"The effects of aquatic invasive species on property values: evidence from a quasi-experiment." </w:t>
      </w:r>
      <w:r w:rsidRPr="00864CCB">
        <w:rPr>
          <w:rFonts w:ascii="Times New Roman" w:hAnsi="Times New Roman"/>
          <w:i/>
          <w:iCs/>
          <w:sz w:val="24"/>
          <w:szCs w:val="24"/>
        </w:rPr>
        <w:t>Land Economics</w:t>
      </w:r>
      <w:r w:rsidRPr="00864CCB">
        <w:rPr>
          <w:rFonts w:ascii="Times New Roman" w:hAnsi="Times New Roman"/>
          <w:sz w:val="24"/>
          <w:szCs w:val="24"/>
        </w:rPr>
        <w:t> 85</w:t>
      </w:r>
      <w:r w:rsidR="00C819A5">
        <w:rPr>
          <w:rFonts w:ascii="Times New Roman" w:hAnsi="Times New Roman"/>
          <w:sz w:val="24"/>
          <w:szCs w:val="24"/>
        </w:rPr>
        <w:t>(3</w:t>
      </w:r>
      <w:r w:rsidRPr="00864CCB">
        <w:rPr>
          <w:rFonts w:ascii="Times New Roman" w:hAnsi="Times New Roman"/>
          <w:sz w:val="24"/>
          <w:szCs w:val="24"/>
        </w:rPr>
        <w:t>): 391-409.</w:t>
      </w:r>
    </w:p>
    <w:p w14:paraId="19472A11" w14:textId="77777777" w:rsidR="00191B8A" w:rsidRDefault="00191B8A" w:rsidP="0048262A">
      <w:pPr>
        <w:pStyle w:val="NoSpacing"/>
        <w:ind w:left="360"/>
        <w:rPr>
          <w:rFonts w:ascii="Times New Roman" w:hAnsi="Times New Roman"/>
          <w:sz w:val="24"/>
          <w:szCs w:val="24"/>
        </w:rPr>
      </w:pPr>
    </w:p>
    <w:p w14:paraId="596C0FB6" w14:textId="4E11FE65" w:rsidR="00674EEC" w:rsidRDefault="00191B8A" w:rsidP="00F27E94">
      <w:pPr>
        <w:pStyle w:val="NoSpacing"/>
        <w:numPr>
          <w:ilvl w:val="0"/>
          <w:numId w:val="18"/>
        </w:numPr>
        <w:rPr>
          <w:rFonts w:ascii="Times New Roman" w:hAnsi="Times New Roman"/>
          <w:sz w:val="24"/>
          <w:szCs w:val="24"/>
        </w:rPr>
      </w:pPr>
      <w:r w:rsidRPr="00191B8A">
        <w:rPr>
          <w:rFonts w:ascii="Times New Roman" w:hAnsi="Times New Roman"/>
          <w:sz w:val="24"/>
          <w:szCs w:val="24"/>
        </w:rPr>
        <w:t>House, K</w:t>
      </w:r>
      <w:r w:rsidR="00864CCB">
        <w:rPr>
          <w:rFonts w:ascii="Times New Roman" w:hAnsi="Times New Roman"/>
          <w:sz w:val="24"/>
          <w:szCs w:val="24"/>
        </w:rPr>
        <w:t>elly</w:t>
      </w:r>
      <w:r w:rsidRPr="00191B8A">
        <w:rPr>
          <w:rFonts w:ascii="Times New Roman" w:hAnsi="Times New Roman"/>
          <w:sz w:val="24"/>
          <w:szCs w:val="24"/>
        </w:rPr>
        <w:t xml:space="preserve">., &amp; </w:t>
      </w:r>
      <w:r w:rsidR="00864CCB">
        <w:rPr>
          <w:rFonts w:ascii="Times New Roman" w:hAnsi="Times New Roman"/>
          <w:sz w:val="24"/>
          <w:szCs w:val="24"/>
        </w:rPr>
        <w:t>Bridge Michigan</w:t>
      </w:r>
      <w:r w:rsidRPr="00191B8A">
        <w:rPr>
          <w:rFonts w:ascii="Times New Roman" w:hAnsi="Times New Roman"/>
          <w:sz w:val="24"/>
          <w:szCs w:val="24"/>
        </w:rPr>
        <w:t xml:space="preserve">. </w:t>
      </w:r>
      <w:r w:rsidR="00864CCB">
        <w:rPr>
          <w:rFonts w:ascii="Times New Roman" w:hAnsi="Times New Roman"/>
          <w:sz w:val="24"/>
          <w:szCs w:val="24"/>
        </w:rPr>
        <w:t>“</w:t>
      </w:r>
      <w:r w:rsidRPr="00864CCB">
        <w:rPr>
          <w:rFonts w:ascii="Times New Roman" w:hAnsi="Times New Roman"/>
          <w:sz w:val="24"/>
          <w:szCs w:val="24"/>
        </w:rPr>
        <w:t>Too few farmers are curbing pollution in Lake Erie. Should they be forced?</w:t>
      </w:r>
      <w:r w:rsidR="00864CCB">
        <w:rPr>
          <w:rFonts w:ascii="Times New Roman" w:hAnsi="Times New Roman"/>
          <w:sz w:val="24"/>
          <w:szCs w:val="24"/>
        </w:rPr>
        <w:t>”</w:t>
      </w:r>
      <w:r w:rsidRPr="00191B8A">
        <w:rPr>
          <w:rFonts w:ascii="Times New Roman" w:hAnsi="Times New Roman"/>
          <w:sz w:val="24"/>
          <w:szCs w:val="24"/>
        </w:rPr>
        <w:t xml:space="preserve"> </w:t>
      </w:r>
      <w:r w:rsidR="00864CCB">
        <w:rPr>
          <w:rFonts w:ascii="Times New Roman" w:hAnsi="Times New Roman"/>
          <w:i/>
          <w:iCs/>
          <w:sz w:val="24"/>
          <w:szCs w:val="24"/>
        </w:rPr>
        <w:t>Radio Broadcast,</w:t>
      </w:r>
      <w:r w:rsidRPr="00191B8A">
        <w:rPr>
          <w:rFonts w:ascii="Times New Roman" w:hAnsi="Times New Roman"/>
          <w:sz w:val="24"/>
          <w:szCs w:val="24"/>
        </w:rPr>
        <w:t xml:space="preserve"> </w:t>
      </w:r>
      <w:r w:rsidRPr="00864CCB">
        <w:rPr>
          <w:rFonts w:ascii="Times New Roman" w:hAnsi="Times New Roman"/>
          <w:i/>
          <w:iCs/>
          <w:sz w:val="24"/>
          <w:szCs w:val="24"/>
        </w:rPr>
        <w:t>Michigan Public Radio</w:t>
      </w:r>
      <w:r w:rsidR="00864CCB">
        <w:rPr>
          <w:rFonts w:ascii="Times New Roman" w:hAnsi="Times New Roman"/>
          <w:sz w:val="24"/>
          <w:szCs w:val="24"/>
        </w:rPr>
        <w:t xml:space="preserve"> </w:t>
      </w:r>
      <w:r w:rsidR="00864CCB" w:rsidRPr="00191B8A">
        <w:rPr>
          <w:rFonts w:ascii="Times New Roman" w:hAnsi="Times New Roman"/>
          <w:sz w:val="24"/>
          <w:szCs w:val="24"/>
        </w:rPr>
        <w:t>(2021).</w:t>
      </w:r>
    </w:p>
    <w:p w14:paraId="23595484" w14:textId="77777777" w:rsidR="00F27E94" w:rsidRPr="00F27E94" w:rsidRDefault="00F27E94" w:rsidP="00F27E94">
      <w:pPr>
        <w:pStyle w:val="NoSpacing"/>
        <w:ind w:left="360"/>
        <w:rPr>
          <w:rFonts w:ascii="Times New Roman" w:hAnsi="Times New Roman"/>
          <w:sz w:val="24"/>
          <w:szCs w:val="24"/>
        </w:rPr>
      </w:pPr>
    </w:p>
    <w:p w14:paraId="06363789" w14:textId="4AE4BF03" w:rsidR="00674EEC" w:rsidRPr="0087015F" w:rsidRDefault="00F27E94" w:rsidP="005E5627">
      <w:pPr>
        <w:pStyle w:val="NoSpacing"/>
        <w:numPr>
          <w:ilvl w:val="0"/>
          <w:numId w:val="18"/>
        </w:numPr>
        <w:rPr>
          <w:rFonts w:ascii="Times New Roman" w:hAnsi="Times New Roman"/>
          <w:sz w:val="24"/>
          <w:szCs w:val="24"/>
        </w:rPr>
      </w:pPr>
      <w:r w:rsidRPr="00F27E94">
        <w:rPr>
          <w:rFonts w:ascii="Times New Roman" w:hAnsi="Times New Roman"/>
          <w:sz w:val="24"/>
          <w:szCs w:val="24"/>
        </w:rPr>
        <w:t xml:space="preserve">Jiang, Long, Meng Xia, Stuart A. </w:t>
      </w:r>
      <w:proofErr w:type="spellStart"/>
      <w:r w:rsidRPr="00F27E94">
        <w:rPr>
          <w:rFonts w:ascii="Times New Roman" w:hAnsi="Times New Roman"/>
          <w:sz w:val="24"/>
          <w:szCs w:val="24"/>
        </w:rPr>
        <w:t>Ludsin</w:t>
      </w:r>
      <w:proofErr w:type="spellEnd"/>
      <w:r w:rsidRPr="00F27E94">
        <w:rPr>
          <w:rFonts w:ascii="Times New Roman" w:hAnsi="Times New Roman"/>
          <w:sz w:val="24"/>
          <w:szCs w:val="24"/>
        </w:rPr>
        <w:t xml:space="preserve">, Edward S. Rutherford, Doran M. Mason, Jose Marin </w:t>
      </w:r>
      <w:proofErr w:type="spellStart"/>
      <w:r w:rsidRPr="00F27E94">
        <w:rPr>
          <w:rFonts w:ascii="Times New Roman" w:hAnsi="Times New Roman"/>
          <w:sz w:val="24"/>
          <w:szCs w:val="24"/>
        </w:rPr>
        <w:t>Jarrin</w:t>
      </w:r>
      <w:proofErr w:type="spellEnd"/>
      <w:r w:rsidRPr="00F27E94">
        <w:rPr>
          <w:rFonts w:ascii="Times New Roman" w:hAnsi="Times New Roman"/>
          <w:sz w:val="24"/>
          <w:szCs w:val="24"/>
        </w:rPr>
        <w:t xml:space="preserve">, and Kevin L. </w:t>
      </w:r>
      <w:proofErr w:type="spellStart"/>
      <w:r w:rsidRPr="00F27E94">
        <w:rPr>
          <w:rFonts w:ascii="Times New Roman" w:hAnsi="Times New Roman"/>
          <w:sz w:val="24"/>
          <w:szCs w:val="24"/>
        </w:rPr>
        <w:t>Pangle</w:t>
      </w:r>
      <w:proofErr w:type="spellEnd"/>
      <w:r w:rsidRPr="00F27E94">
        <w:rPr>
          <w:rFonts w:ascii="Times New Roman" w:hAnsi="Times New Roman"/>
          <w:sz w:val="24"/>
          <w:szCs w:val="24"/>
        </w:rPr>
        <w:t xml:space="preserve">. </w:t>
      </w:r>
      <w:r w:rsidR="00C819A5">
        <w:rPr>
          <w:rFonts w:ascii="Times New Roman" w:hAnsi="Times New Roman"/>
          <w:sz w:val="24"/>
          <w:szCs w:val="24"/>
        </w:rPr>
        <w:t xml:space="preserve">2015. </w:t>
      </w:r>
      <w:r w:rsidRPr="00F27E94">
        <w:rPr>
          <w:rFonts w:ascii="Times New Roman" w:hAnsi="Times New Roman"/>
          <w:sz w:val="24"/>
          <w:szCs w:val="24"/>
        </w:rPr>
        <w:t xml:space="preserve">"Biophysical modeling assessment of the drivers for plankton dynamics in </w:t>
      </w:r>
      <w:proofErr w:type="spellStart"/>
      <w:r w:rsidRPr="00F27E94">
        <w:rPr>
          <w:rFonts w:ascii="Times New Roman" w:hAnsi="Times New Roman"/>
          <w:sz w:val="24"/>
          <w:szCs w:val="24"/>
        </w:rPr>
        <w:t>dreissenid</w:t>
      </w:r>
      <w:proofErr w:type="spellEnd"/>
      <w:r w:rsidRPr="00F27E94">
        <w:rPr>
          <w:rFonts w:ascii="Times New Roman" w:hAnsi="Times New Roman"/>
          <w:sz w:val="24"/>
          <w:szCs w:val="24"/>
        </w:rPr>
        <w:t>-colonized western Lake Erie." </w:t>
      </w:r>
      <w:r w:rsidRPr="00F27E94">
        <w:rPr>
          <w:rFonts w:ascii="Times New Roman" w:hAnsi="Times New Roman"/>
          <w:i/>
          <w:iCs/>
          <w:sz w:val="24"/>
          <w:szCs w:val="24"/>
        </w:rPr>
        <w:t xml:space="preserve">Ecological </w:t>
      </w:r>
      <w:r>
        <w:rPr>
          <w:rFonts w:ascii="Times New Roman" w:hAnsi="Times New Roman"/>
          <w:i/>
          <w:iCs/>
          <w:sz w:val="24"/>
          <w:szCs w:val="24"/>
        </w:rPr>
        <w:t>M</w:t>
      </w:r>
      <w:r w:rsidRPr="00F27E94">
        <w:rPr>
          <w:rFonts w:ascii="Times New Roman" w:hAnsi="Times New Roman"/>
          <w:i/>
          <w:iCs/>
          <w:sz w:val="24"/>
          <w:szCs w:val="24"/>
        </w:rPr>
        <w:t>odelling</w:t>
      </w:r>
      <w:r w:rsidRPr="00F27E94">
        <w:rPr>
          <w:rFonts w:ascii="Times New Roman" w:hAnsi="Times New Roman"/>
          <w:sz w:val="24"/>
          <w:szCs w:val="24"/>
        </w:rPr>
        <w:t> 308: 18-33.</w:t>
      </w:r>
    </w:p>
    <w:p w14:paraId="1295C1B5" w14:textId="77777777" w:rsidR="000167EF" w:rsidRPr="0087015F" w:rsidRDefault="000167EF" w:rsidP="000167EF">
      <w:pPr>
        <w:pStyle w:val="NoSpacing"/>
        <w:ind w:left="720"/>
        <w:rPr>
          <w:rFonts w:ascii="Times New Roman" w:hAnsi="Times New Roman"/>
          <w:sz w:val="24"/>
          <w:szCs w:val="24"/>
        </w:rPr>
      </w:pPr>
    </w:p>
    <w:p w14:paraId="7E3E7B3D" w14:textId="246F6B67" w:rsidR="000167EF" w:rsidRPr="0087015F" w:rsidRDefault="00432B14" w:rsidP="005E5627">
      <w:pPr>
        <w:pStyle w:val="NoSpacing"/>
        <w:numPr>
          <w:ilvl w:val="0"/>
          <w:numId w:val="18"/>
        </w:numPr>
        <w:rPr>
          <w:rFonts w:ascii="Times New Roman" w:hAnsi="Times New Roman"/>
          <w:sz w:val="24"/>
          <w:szCs w:val="24"/>
        </w:rPr>
      </w:pPr>
      <w:r w:rsidRPr="00432B14">
        <w:rPr>
          <w:rFonts w:ascii="Times New Roman" w:hAnsi="Times New Roman"/>
          <w:sz w:val="24"/>
          <w:szCs w:val="24"/>
        </w:rPr>
        <w:t xml:space="preserve">Johnson, Marianne, and Martin </w:t>
      </w:r>
      <w:proofErr w:type="spellStart"/>
      <w:r w:rsidRPr="00432B14">
        <w:rPr>
          <w:rFonts w:ascii="Times New Roman" w:hAnsi="Times New Roman"/>
          <w:sz w:val="24"/>
          <w:szCs w:val="24"/>
        </w:rPr>
        <w:t>Meder</w:t>
      </w:r>
      <w:proofErr w:type="spellEnd"/>
      <w:r w:rsidRPr="00432B14">
        <w:rPr>
          <w:rFonts w:ascii="Times New Roman" w:hAnsi="Times New Roman"/>
          <w:sz w:val="24"/>
          <w:szCs w:val="24"/>
        </w:rPr>
        <w:t xml:space="preserve">. </w:t>
      </w:r>
      <w:r w:rsidR="00C819A5">
        <w:rPr>
          <w:rFonts w:ascii="Times New Roman" w:hAnsi="Times New Roman"/>
          <w:sz w:val="24"/>
          <w:szCs w:val="24"/>
        </w:rPr>
        <w:t xml:space="preserve">2013. </w:t>
      </w:r>
      <w:r w:rsidRPr="00432B14">
        <w:rPr>
          <w:rFonts w:ascii="Times New Roman" w:hAnsi="Times New Roman"/>
          <w:sz w:val="24"/>
          <w:szCs w:val="24"/>
        </w:rPr>
        <w:t xml:space="preserve">"Effects of aquatic invasive species on home prices: Evidence from Wisconsin." Social Science Research Network </w:t>
      </w:r>
      <w:r>
        <w:rPr>
          <w:rFonts w:ascii="Times New Roman" w:hAnsi="Times New Roman"/>
          <w:sz w:val="24"/>
          <w:szCs w:val="24"/>
        </w:rPr>
        <w:t xml:space="preserve">(SSRN) </w:t>
      </w:r>
      <w:r w:rsidRPr="00432B14">
        <w:rPr>
          <w:rFonts w:ascii="Times New Roman" w:hAnsi="Times New Roman"/>
          <w:sz w:val="24"/>
          <w:szCs w:val="24"/>
        </w:rPr>
        <w:t>Working Paper </w:t>
      </w:r>
      <w:r>
        <w:rPr>
          <w:rFonts w:ascii="Times New Roman" w:hAnsi="Times New Roman"/>
          <w:sz w:val="24"/>
          <w:szCs w:val="24"/>
        </w:rPr>
        <w:t>Series</w:t>
      </w:r>
      <w:r w:rsidR="00C819A5">
        <w:rPr>
          <w:rFonts w:ascii="Times New Roman" w:hAnsi="Times New Roman"/>
          <w:sz w:val="24"/>
          <w:szCs w:val="24"/>
        </w:rPr>
        <w:t>.</w:t>
      </w:r>
    </w:p>
    <w:p w14:paraId="24283A87" w14:textId="77777777" w:rsidR="005E5627" w:rsidRPr="0087015F" w:rsidRDefault="005E5627" w:rsidP="005E5627">
      <w:pPr>
        <w:pStyle w:val="NoSpacing"/>
        <w:rPr>
          <w:rFonts w:ascii="Times New Roman" w:hAnsi="Times New Roman"/>
          <w:sz w:val="24"/>
          <w:szCs w:val="24"/>
        </w:rPr>
      </w:pPr>
    </w:p>
    <w:p w14:paraId="2379BE36" w14:textId="34257D97" w:rsidR="00E16A57" w:rsidRPr="0087015F" w:rsidRDefault="00432B14" w:rsidP="00E16A57">
      <w:pPr>
        <w:pStyle w:val="NoSpacing"/>
        <w:numPr>
          <w:ilvl w:val="0"/>
          <w:numId w:val="18"/>
        </w:numPr>
        <w:rPr>
          <w:rFonts w:ascii="Times New Roman" w:hAnsi="Times New Roman"/>
          <w:sz w:val="24"/>
          <w:szCs w:val="24"/>
        </w:rPr>
      </w:pPr>
      <w:r w:rsidRPr="00432B14">
        <w:rPr>
          <w:rFonts w:ascii="Times New Roman" w:hAnsi="Times New Roman"/>
          <w:sz w:val="24"/>
          <w:szCs w:val="24"/>
        </w:rPr>
        <w:t xml:space="preserve">Johnson, T., J. Butcher, D. Deb, M. </w:t>
      </w:r>
      <w:proofErr w:type="spellStart"/>
      <w:r w:rsidRPr="00432B14">
        <w:rPr>
          <w:rFonts w:ascii="Times New Roman" w:hAnsi="Times New Roman"/>
          <w:sz w:val="24"/>
          <w:szCs w:val="24"/>
        </w:rPr>
        <w:t>Faizullabhoy</w:t>
      </w:r>
      <w:proofErr w:type="spellEnd"/>
      <w:r w:rsidRPr="00432B14">
        <w:rPr>
          <w:rFonts w:ascii="Times New Roman" w:hAnsi="Times New Roman"/>
          <w:sz w:val="24"/>
          <w:szCs w:val="24"/>
        </w:rPr>
        <w:t>, P. Hummel, J. Kittle, S. McGinnis</w:t>
      </w:r>
      <w:r w:rsidR="00C819A5">
        <w:rPr>
          <w:rFonts w:ascii="Times New Roman" w:hAnsi="Times New Roman"/>
          <w:sz w:val="24"/>
          <w:szCs w:val="24"/>
        </w:rPr>
        <w:t xml:space="preserve">, L.O. Mearns, D. </w:t>
      </w:r>
      <w:proofErr w:type="spellStart"/>
      <w:r w:rsidR="00C819A5">
        <w:rPr>
          <w:rFonts w:ascii="Times New Roman" w:hAnsi="Times New Roman"/>
          <w:sz w:val="24"/>
          <w:szCs w:val="24"/>
        </w:rPr>
        <w:t>Nover</w:t>
      </w:r>
      <w:proofErr w:type="spellEnd"/>
      <w:r w:rsidR="00C819A5">
        <w:rPr>
          <w:rFonts w:ascii="Times New Roman" w:hAnsi="Times New Roman"/>
          <w:sz w:val="24"/>
          <w:szCs w:val="24"/>
        </w:rPr>
        <w:t xml:space="preserve">, A. Parker, S. Sarkar, R. Srinivasan, P. </w:t>
      </w:r>
      <w:proofErr w:type="spellStart"/>
      <w:r w:rsidR="00C819A5">
        <w:rPr>
          <w:rFonts w:ascii="Times New Roman" w:hAnsi="Times New Roman"/>
          <w:sz w:val="24"/>
          <w:szCs w:val="24"/>
        </w:rPr>
        <w:t>Tuppad</w:t>
      </w:r>
      <w:proofErr w:type="spellEnd"/>
      <w:r w:rsidR="00C819A5">
        <w:rPr>
          <w:rFonts w:ascii="Times New Roman" w:hAnsi="Times New Roman"/>
          <w:sz w:val="24"/>
          <w:szCs w:val="24"/>
        </w:rPr>
        <w:t xml:space="preserve">, M. Warren, C. Weaver, </w:t>
      </w:r>
      <w:r w:rsidR="00C819A5">
        <w:rPr>
          <w:rFonts w:ascii="Times New Roman" w:hAnsi="Times New Roman"/>
          <w:sz w:val="24"/>
          <w:szCs w:val="24"/>
        </w:rPr>
        <w:lastRenderedPageBreak/>
        <w:t>and J. Witt.</w:t>
      </w:r>
      <w:r w:rsidRPr="00432B14">
        <w:rPr>
          <w:rFonts w:ascii="Times New Roman" w:hAnsi="Times New Roman"/>
          <w:sz w:val="24"/>
          <w:szCs w:val="24"/>
        </w:rPr>
        <w:t xml:space="preserve"> </w:t>
      </w:r>
      <w:r w:rsidR="00C819A5">
        <w:rPr>
          <w:rFonts w:ascii="Times New Roman" w:hAnsi="Times New Roman"/>
          <w:sz w:val="24"/>
          <w:szCs w:val="24"/>
        </w:rPr>
        <w:t xml:space="preserve">2015. </w:t>
      </w:r>
      <w:r w:rsidRPr="00432B14">
        <w:rPr>
          <w:rFonts w:ascii="Times New Roman" w:hAnsi="Times New Roman"/>
          <w:sz w:val="24"/>
          <w:szCs w:val="24"/>
        </w:rPr>
        <w:t>"Modeling streamflow and water quality sensitivity to climate change and urban development in 20 US watersheds." </w:t>
      </w:r>
      <w:r w:rsidRPr="00432B14">
        <w:rPr>
          <w:rFonts w:ascii="Times New Roman" w:hAnsi="Times New Roman"/>
          <w:i/>
          <w:iCs/>
          <w:sz w:val="24"/>
          <w:szCs w:val="24"/>
        </w:rPr>
        <w:t>JAWRA Journal of the American Water Resources Association</w:t>
      </w:r>
      <w:r w:rsidRPr="00432B14">
        <w:rPr>
          <w:rFonts w:ascii="Times New Roman" w:hAnsi="Times New Roman"/>
          <w:sz w:val="24"/>
          <w:szCs w:val="24"/>
        </w:rPr>
        <w:t> 51</w:t>
      </w:r>
      <w:r w:rsidR="00C819A5">
        <w:rPr>
          <w:rFonts w:ascii="Times New Roman" w:hAnsi="Times New Roman"/>
          <w:sz w:val="24"/>
          <w:szCs w:val="24"/>
        </w:rPr>
        <w:t>(5</w:t>
      </w:r>
      <w:r w:rsidRPr="00432B14">
        <w:rPr>
          <w:rFonts w:ascii="Times New Roman" w:hAnsi="Times New Roman"/>
          <w:sz w:val="24"/>
          <w:szCs w:val="24"/>
        </w:rPr>
        <w:t>): 1321-1341.</w:t>
      </w:r>
    </w:p>
    <w:p w14:paraId="61007CFE" w14:textId="77777777" w:rsidR="00E16A57" w:rsidRPr="0087015F" w:rsidRDefault="00E16A57" w:rsidP="00E16A57">
      <w:pPr>
        <w:pStyle w:val="NoSpacing"/>
        <w:ind w:left="720"/>
        <w:rPr>
          <w:rFonts w:ascii="Times New Roman" w:hAnsi="Times New Roman"/>
          <w:sz w:val="24"/>
          <w:szCs w:val="24"/>
        </w:rPr>
      </w:pPr>
    </w:p>
    <w:p w14:paraId="21570C25" w14:textId="3025B4D5" w:rsidR="00E16A57" w:rsidRDefault="00432B14" w:rsidP="004832BA">
      <w:pPr>
        <w:pStyle w:val="NoSpacing"/>
        <w:numPr>
          <w:ilvl w:val="0"/>
          <w:numId w:val="18"/>
        </w:numPr>
        <w:rPr>
          <w:rFonts w:ascii="Times New Roman" w:hAnsi="Times New Roman"/>
          <w:sz w:val="24"/>
          <w:szCs w:val="24"/>
        </w:rPr>
      </w:pPr>
      <w:r w:rsidRPr="00432B14">
        <w:rPr>
          <w:rFonts w:ascii="Times New Roman" w:hAnsi="Times New Roman"/>
          <w:sz w:val="24"/>
          <w:szCs w:val="24"/>
        </w:rPr>
        <w:t xml:space="preserve">Keiser, David A. </w:t>
      </w:r>
      <w:r w:rsidR="00C819A5">
        <w:rPr>
          <w:rFonts w:ascii="Times New Roman" w:hAnsi="Times New Roman"/>
          <w:sz w:val="24"/>
          <w:szCs w:val="24"/>
        </w:rPr>
        <w:t xml:space="preserve">2019. </w:t>
      </w:r>
      <w:r w:rsidRPr="00432B14">
        <w:rPr>
          <w:rFonts w:ascii="Times New Roman" w:hAnsi="Times New Roman"/>
          <w:sz w:val="24"/>
          <w:szCs w:val="24"/>
        </w:rPr>
        <w:t>"The missing benefits of clean water and the role of mismeasured pollution." </w:t>
      </w:r>
      <w:r w:rsidRPr="00432B14">
        <w:rPr>
          <w:rFonts w:ascii="Times New Roman" w:hAnsi="Times New Roman"/>
          <w:i/>
          <w:iCs/>
          <w:sz w:val="24"/>
          <w:szCs w:val="24"/>
        </w:rPr>
        <w:t>Journal of the Association of Environmental and Resource Economists</w:t>
      </w:r>
      <w:r w:rsidRPr="00432B14">
        <w:rPr>
          <w:rFonts w:ascii="Times New Roman" w:hAnsi="Times New Roman"/>
          <w:sz w:val="24"/>
          <w:szCs w:val="24"/>
        </w:rPr>
        <w:t> 6</w:t>
      </w:r>
      <w:r w:rsidR="00C819A5">
        <w:rPr>
          <w:rFonts w:ascii="Times New Roman" w:hAnsi="Times New Roman"/>
          <w:sz w:val="24"/>
          <w:szCs w:val="24"/>
        </w:rPr>
        <w:t>(4</w:t>
      </w:r>
      <w:r w:rsidRPr="00432B14">
        <w:rPr>
          <w:rFonts w:ascii="Times New Roman" w:hAnsi="Times New Roman"/>
          <w:sz w:val="24"/>
          <w:szCs w:val="24"/>
        </w:rPr>
        <w:t>): 669-707.</w:t>
      </w:r>
    </w:p>
    <w:p w14:paraId="01BD7DA6" w14:textId="77777777" w:rsidR="004460A5" w:rsidRDefault="004460A5" w:rsidP="00DA5C09">
      <w:pPr>
        <w:pStyle w:val="NoSpacing"/>
      </w:pPr>
    </w:p>
    <w:p w14:paraId="1FA46B85" w14:textId="2EC83822" w:rsidR="004460A5" w:rsidRDefault="00432B14" w:rsidP="004832BA">
      <w:pPr>
        <w:pStyle w:val="NoSpacing"/>
        <w:numPr>
          <w:ilvl w:val="0"/>
          <w:numId w:val="18"/>
        </w:numPr>
        <w:rPr>
          <w:rFonts w:ascii="Times New Roman" w:hAnsi="Times New Roman"/>
          <w:sz w:val="24"/>
          <w:szCs w:val="24"/>
        </w:rPr>
      </w:pPr>
      <w:proofErr w:type="spellStart"/>
      <w:r w:rsidRPr="00432B14">
        <w:rPr>
          <w:rFonts w:ascii="Times New Roman" w:hAnsi="Times New Roman"/>
          <w:sz w:val="24"/>
          <w:szCs w:val="24"/>
        </w:rPr>
        <w:t>Klemick</w:t>
      </w:r>
      <w:proofErr w:type="spellEnd"/>
      <w:r w:rsidRPr="00432B14">
        <w:rPr>
          <w:rFonts w:ascii="Times New Roman" w:hAnsi="Times New Roman"/>
          <w:sz w:val="24"/>
          <w:szCs w:val="24"/>
        </w:rPr>
        <w:t xml:space="preserve">, Heather, Charles Griffiths, Dennis </w:t>
      </w:r>
      <w:proofErr w:type="spellStart"/>
      <w:r w:rsidRPr="00432B14">
        <w:rPr>
          <w:rFonts w:ascii="Times New Roman" w:hAnsi="Times New Roman"/>
          <w:sz w:val="24"/>
          <w:szCs w:val="24"/>
        </w:rPr>
        <w:t>Guignet</w:t>
      </w:r>
      <w:proofErr w:type="spellEnd"/>
      <w:r w:rsidRPr="00432B14">
        <w:rPr>
          <w:rFonts w:ascii="Times New Roman" w:hAnsi="Times New Roman"/>
          <w:sz w:val="24"/>
          <w:szCs w:val="24"/>
        </w:rPr>
        <w:t xml:space="preserve">, and Patrick Walsh. </w:t>
      </w:r>
      <w:r w:rsidR="00C819A5">
        <w:rPr>
          <w:rFonts w:ascii="Times New Roman" w:hAnsi="Times New Roman"/>
          <w:sz w:val="24"/>
          <w:szCs w:val="24"/>
        </w:rPr>
        <w:t xml:space="preserve">2018. </w:t>
      </w:r>
      <w:r w:rsidRPr="00432B14">
        <w:rPr>
          <w:rFonts w:ascii="Times New Roman" w:hAnsi="Times New Roman"/>
          <w:sz w:val="24"/>
          <w:szCs w:val="24"/>
        </w:rPr>
        <w:t>"Improving water quality in an iconic estuary: an internal meta-analysis of property value impacts around the Chesapeake Bay." </w:t>
      </w:r>
      <w:r w:rsidRPr="00432B14">
        <w:rPr>
          <w:rFonts w:ascii="Times New Roman" w:hAnsi="Times New Roman"/>
          <w:i/>
          <w:iCs/>
          <w:sz w:val="24"/>
          <w:szCs w:val="24"/>
        </w:rPr>
        <w:t xml:space="preserve">Environmental and </w:t>
      </w:r>
      <w:r>
        <w:rPr>
          <w:rFonts w:ascii="Times New Roman" w:hAnsi="Times New Roman"/>
          <w:i/>
          <w:iCs/>
          <w:sz w:val="24"/>
          <w:szCs w:val="24"/>
        </w:rPr>
        <w:t>R</w:t>
      </w:r>
      <w:r w:rsidRPr="00432B14">
        <w:rPr>
          <w:rFonts w:ascii="Times New Roman" w:hAnsi="Times New Roman"/>
          <w:i/>
          <w:iCs/>
          <w:sz w:val="24"/>
          <w:szCs w:val="24"/>
        </w:rPr>
        <w:t xml:space="preserve">esource </w:t>
      </w:r>
      <w:r>
        <w:rPr>
          <w:rFonts w:ascii="Times New Roman" w:hAnsi="Times New Roman"/>
          <w:i/>
          <w:iCs/>
          <w:sz w:val="24"/>
          <w:szCs w:val="24"/>
        </w:rPr>
        <w:t>E</w:t>
      </w:r>
      <w:r w:rsidRPr="00432B14">
        <w:rPr>
          <w:rFonts w:ascii="Times New Roman" w:hAnsi="Times New Roman"/>
          <w:i/>
          <w:iCs/>
          <w:sz w:val="24"/>
          <w:szCs w:val="24"/>
        </w:rPr>
        <w:t>conomics</w:t>
      </w:r>
      <w:r w:rsidRPr="00432B14">
        <w:rPr>
          <w:rFonts w:ascii="Times New Roman" w:hAnsi="Times New Roman"/>
          <w:sz w:val="24"/>
          <w:szCs w:val="24"/>
        </w:rPr>
        <w:t> 69</w:t>
      </w:r>
      <w:r w:rsidR="00C819A5">
        <w:rPr>
          <w:rFonts w:ascii="Times New Roman" w:hAnsi="Times New Roman"/>
          <w:sz w:val="24"/>
          <w:szCs w:val="24"/>
        </w:rPr>
        <w:t>(2</w:t>
      </w:r>
      <w:r w:rsidRPr="00432B14">
        <w:rPr>
          <w:rFonts w:ascii="Times New Roman" w:hAnsi="Times New Roman"/>
          <w:sz w:val="24"/>
          <w:szCs w:val="24"/>
        </w:rPr>
        <w:t>): 265-292.</w:t>
      </w:r>
    </w:p>
    <w:p w14:paraId="01A00266" w14:textId="77777777" w:rsidR="008048D9" w:rsidRDefault="008048D9" w:rsidP="008048D9">
      <w:pPr>
        <w:pStyle w:val="NoSpacing"/>
        <w:rPr>
          <w:rFonts w:ascii="Times New Roman" w:hAnsi="Times New Roman"/>
          <w:sz w:val="24"/>
          <w:szCs w:val="24"/>
        </w:rPr>
      </w:pPr>
    </w:p>
    <w:p w14:paraId="3971853D" w14:textId="21E47F3B" w:rsidR="008048D9" w:rsidRPr="0087015F" w:rsidRDefault="00432B14" w:rsidP="004832BA">
      <w:pPr>
        <w:pStyle w:val="NoSpacing"/>
        <w:numPr>
          <w:ilvl w:val="0"/>
          <w:numId w:val="18"/>
        </w:numPr>
        <w:rPr>
          <w:rFonts w:ascii="Times New Roman" w:hAnsi="Times New Roman"/>
          <w:sz w:val="24"/>
          <w:szCs w:val="24"/>
        </w:rPr>
      </w:pPr>
      <w:r w:rsidRPr="00432B14">
        <w:rPr>
          <w:rFonts w:ascii="Times New Roman" w:hAnsi="Times New Roman"/>
          <w:sz w:val="24"/>
          <w:szCs w:val="24"/>
        </w:rPr>
        <w:t xml:space="preserve">Kovar, John L., and Gary M. Pierzynski. </w:t>
      </w:r>
      <w:r w:rsidR="00C819A5">
        <w:rPr>
          <w:rFonts w:ascii="Times New Roman" w:hAnsi="Times New Roman"/>
          <w:sz w:val="24"/>
          <w:szCs w:val="24"/>
        </w:rPr>
        <w:t xml:space="preserve">2009. </w:t>
      </w:r>
      <w:r w:rsidRPr="00432B14">
        <w:rPr>
          <w:rFonts w:ascii="Times New Roman" w:hAnsi="Times New Roman"/>
          <w:sz w:val="24"/>
          <w:szCs w:val="24"/>
        </w:rPr>
        <w:t>"Methods of phosphorus analysis for soils, sediments, residuals, and waters second edition." </w:t>
      </w:r>
      <w:r w:rsidRPr="00432B14">
        <w:rPr>
          <w:rFonts w:ascii="Times New Roman" w:hAnsi="Times New Roman"/>
          <w:i/>
          <w:iCs/>
          <w:sz w:val="24"/>
          <w:szCs w:val="24"/>
        </w:rPr>
        <w:t xml:space="preserve">Southern </w:t>
      </w:r>
      <w:r>
        <w:rPr>
          <w:rFonts w:ascii="Times New Roman" w:hAnsi="Times New Roman"/>
          <w:i/>
          <w:iCs/>
          <w:sz w:val="24"/>
          <w:szCs w:val="24"/>
        </w:rPr>
        <w:t>C</w:t>
      </w:r>
      <w:r w:rsidRPr="00432B14">
        <w:rPr>
          <w:rFonts w:ascii="Times New Roman" w:hAnsi="Times New Roman"/>
          <w:i/>
          <w:iCs/>
          <w:sz w:val="24"/>
          <w:szCs w:val="24"/>
        </w:rPr>
        <w:t xml:space="preserve">ooperative </w:t>
      </w:r>
      <w:r>
        <w:rPr>
          <w:rFonts w:ascii="Times New Roman" w:hAnsi="Times New Roman"/>
          <w:i/>
          <w:iCs/>
          <w:sz w:val="24"/>
          <w:szCs w:val="24"/>
        </w:rPr>
        <w:t>S</w:t>
      </w:r>
      <w:r w:rsidRPr="00432B14">
        <w:rPr>
          <w:rFonts w:ascii="Times New Roman" w:hAnsi="Times New Roman"/>
          <w:i/>
          <w:iCs/>
          <w:sz w:val="24"/>
          <w:szCs w:val="24"/>
        </w:rPr>
        <w:t xml:space="preserve">eries </w:t>
      </w:r>
      <w:r>
        <w:rPr>
          <w:rFonts w:ascii="Times New Roman" w:hAnsi="Times New Roman"/>
          <w:i/>
          <w:iCs/>
          <w:sz w:val="24"/>
          <w:szCs w:val="24"/>
        </w:rPr>
        <w:t>B</w:t>
      </w:r>
      <w:r w:rsidRPr="00432B14">
        <w:rPr>
          <w:rFonts w:ascii="Times New Roman" w:hAnsi="Times New Roman"/>
          <w:i/>
          <w:iCs/>
          <w:sz w:val="24"/>
          <w:szCs w:val="24"/>
        </w:rPr>
        <w:t>ulletin</w:t>
      </w:r>
      <w:r w:rsidRPr="00432B14">
        <w:rPr>
          <w:rFonts w:ascii="Times New Roman" w:hAnsi="Times New Roman"/>
          <w:sz w:val="24"/>
          <w:szCs w:val="24"/>
        </w:rPr>
        <w:t> 408</w:t>
      </w:r>
      <w:r w:rsidR="00C819A5">
        <w:rPr>
          <w:rFonts w:ascii="Times New Roman" w:hAnsi="Times New Roman"/>
          <w:sz w:val="24"/>
          <w:szCs w:val="24"/>
        </w:rPr>
        <w:t>.</w:t>
      </w:r>
    </w:p>
    <w:p w14:paraId="016228A8" w14:textId="77777777" w:rsidR="0035431B" w:rsidRPr="0087015F" w:rsidRDefault="0035431B" w:rsidP="00333014">
      <w:pPr>
        <w:pStyle w:val="NoSpacing"/>
        <w:rPr>
          <w:rFonts w:ascii="Times New Roman" w:hAnsi="Times New Roman"/>
          <w:sz w:val="24"/>
          <w:szCs w:val="24"/>
          <w:shd w:val="clear" w:color="auto" w:fill="FFFFFF"/>
        </w:rPr>
      </w:pPr>
    </w:p>
    <w:p w14:paraId="2DBE5CF8" w14:textId="538C79D0" w:rsidR="0035431B" w:rsidRDefault="00432B14" w:rsidP="004832BA">
      <w:pPr>
        <w:pStyle w:val="NoSpacing"/>
        <w:numPr>
          <w:ilvl w:val="0"/>
          <w:numId w:val="18"/>
        </w:numPr>
        <w:rPr>
          <w:rFonts w:ascii="Times New Roman" w:hAnsi="Times New Roman"/>
          <w:sz w:val="24"/>
          <w:szCs w:val="24"/>
          <w:shd w:val="clear" w:color="auto" w:fill="FFFFFF"/>
        </w:rPr>
      </w:pPr>
      <w:proofErr w:type="spellStart"/>
      <w:r w:rsidRPr="00432B14">
        <w:rPr>
          <w:rFonts w:ascii="Times New Roman" w:hAnsi="Times New Roman"/>
          <w:sz w:val="24"/>
          <w:szCs w:val="24"/>
          <w:shd w:val="clear" w:color="auto" w:fill="FFFFFF"/>
        </w:rPr>
        <w:t>Kuminoff</w:t>
      </w:r>
      <w:proofErr w:type="spellEnd"/>
      <w:r w:rsidRPr="00432B14">
        <w:rPr>
          <w:rFonts w:ascii="Times New Roman" w:hAnsi="Times New Roman"/>
          <w:sz w:val="24"/>
          <w:szCs w:val="24"/>
          <w:shd w:val="clear" w:color="auto" w:fill="FFFFFF"/>
        </w:rPr>
        <w:t xml:space="preserve">, Nicolai V., Christopher F. </w:t>
      </w:r>
      <w:proofErr w:type="spellStart"/>
      <w:r w:rsidRPr="00432B14">
        <w:rPr>
          <w:rFonts w:ascii="Times New Roman" w:hAnsi="Times New Roman"/>
          <w:sz w:val="24"/>
          <w:szCs w:val="24"/>
          <w:shd w:val="clear" w:color="auto" w:fill="FFFFFF"/>
        </w:rPr>
        <w:t>Parmeter</w:t>
      </w:r>
      <w:proofErr w:type="spellEnd"/>
      <w:r w:rsidRPr="00432B14">
        <w:rPr>
          <w:rFonts w:ascii="Times New Roman" w:hAnsi="Times New Roman"/>
          <w:sz w:val="24"/>
          <w:szCs w:val="24"/>
          <w:shd w:val="clear" w:color="auto" w:fill="FFFFFF"/>
        </w:rPr>
        <w:t xml:space="preserve">, and Jaren C. Pope. </w:t>
      </w:r>
      <w:r w:rsidR="00C819A5">
        <w:rPr>
          <w:rFonts w:ascii="Times New Roman" w:hAnsi="Times New Roman"/>
          <w:sz w:val="24"/>
          <w:szCs w:val="24"/>
          <w:shd w:val="clear" w:color="auto" w:fill="FFFFFF"/>
        </w:rPr>
        <w:t xml:space="preserve">2010. </w:t>
      </w:r>
      <w:r w:rsidRPr="00432B14">
        <w:rPr>
          <w:rFonts w:ascii="Times New Roman" w:hAnsi="Times New Roman"/>
          <w:sz w:val="24"/>
          <w:szCs w:val="24"/>
          <w:shd w:val="clear" w:color="auto" w:fill="FFFFFF"/>
        </w:rPr>
        <w:t xml:space="preserve">"Which hedonic models can we trust to recover the marginal willingness to pay for environmental </w:t>
      </w:r>
      <w:proofErr w:type="gramStart"/>
      <w:r w:rsidRPr="00432B14">
        <w:rPr>
          <w:rFonts w:ascii="Times New Roman" w:hAnsi="Times New Roman"/>
          <w:sz w:val="24"/>
          <w:szCs w:val="24"/>
          <w:shd w:val="clear" w:color="auto" w:fill="FFFFFF"/>
        </w:rPr>
        <w:t>amenities?.</w:t>
      </w:r>
      <w:proofErr w:type="gramEnd"/>
      <w:r w:rsidRPr="00432B14">
        <w:rPr>
          <w:rFonts w:ascii="Times New Roman" w:hAnsi="Times New Roman"/>
          <w:sz w:val="24"/>
          <w:szCs w:val="24"/>
          <w:shd w:val="clear" w:color="auto" w:fill="FFFFFF"/>
        </w:rPr>
        <w:t>" </w:t>
      </w:r>
      <w:r w:rsidRPr="00432B14">
        <w:rPr>
          <w:rFonts w:ascii="Times New Roman" w:hAnsi="Times New Roman"/>
          <w:i/>
          <w:iCs/>
          <w:sz w:val="24"/>
          <w:szCs w:val="24"/>
          <w:shd w:val="clear" w:color="auto" w:fill="FFFFFF"/>
        </w:rPr>
        <w:t xml:space="preserve">Journal of </w:t>
      </w:r>
      <w:r>
        <w:rPr>
          <w:rFonts w:ascii="Times New Roman" w:hAnsi="Times New Roman"/>
          <w:i/>
          <w:iCs/>
          <w:sz w:val="24"/>
          <w:szCs w:val="24"/>
          <w:shd w:val="clear" w:color="auto" w:fill="FFFFFF"/>
        </w:rPr>
        <w:t>E</w:t>
      </w:r>
      <w:r w:rsidRPr="00432B14">
        <w:rPr>
          <w:rFonts w:ascii="Times New Roman" w:hAnsi="Times New Roman"/>
          <w:i/>
          <w:iCs/>
          <w:sz w:val="24"/>
          <w:szCs w:val="24"/>
          <w:shd w:val="clear" w:color="auto" w:fill="FFFFFF"/>
        </w:rPr>
        <w:t xml:space="preserve">nvironmental </w:t>
      </w:r>
      <w:r>
        <w:rPr>
          <w:rFonts w:ascii="Times New Roman" w:hAnsi="Times New Roman"/>
          <w:i/>
          <w:iCs/>
          <w:sz w:val="24"/>
          <w:szCs w:val="24"/>
          <w:shd w:val="clear" w:color="auto" w:fill="FFFFFF"/>
        </w:rPr>
        <w:t>E</w:t>
      </w:r>
      <w:r w:rsidRPr="00432B14">
        <w:rPr>
          <w:rFonts w:ascii="Times New Roman" w:hAnsi="Times New Roman"/>
          <w:i/>
          <w:iCs/>
          <w:sz w:val="24"/>
          <w:szCs w:val="24"/>
          <w:shd w:val="clear" w:color="auto" w:fill="FFFFFF"/>
        </w:rPr>
        <w:t xml:space="preserve">conomics and </w:t>
      </w:r>
      <w:r>
        <w:rPr>
          <w:rFonts w:ascii="Times New Roman" w:hAnsi="Times New Roman"/>
          <w:i/>
          <w:iCs/>
          <w:sz w:val="24"/>
          <w:szCs w:val="24"/>
          <w:shd w:val="clear" w:color="auto" w:fill="FFFFFF"/>
        </w:rPr>
        <w:t>M</w:t>
      </w:r>
      <w:r w:rsidRPr="00432B14">
        <w:rPr>
          <w:rFonts w:ascii="Times New Roman" w:hAnsi="Times New Roman"/>
          <w:i/>
          <w:iCs/>
          <w:sz w:val="24"/>
          <w:szCs w:val="24"/>
          <w:shd w:val="clear" w:color="auto" w:fill="FFFFFF"/>
        </w:rPr>
        <w:t>anagement</w:t>
      </w:r>
      <w:r w:rsidRPr="00432B14">
        <w:rPr>
          <w:rFonts w:ascii="Times New Roman" w:hAnsi="Times New Roman"/>
          <w:sz w:val="24"/>
          <w:szCs w:val="24"/>
          <w:shd w:val="clear" w:color="auto" w:fill="FFFFFF"/>
        </w:rPr>
        <w:t> 60</w:t>
      </w:r>
      <w:r w:rsidR="00C819A5">
        <w:rPr>
          <w:rFonts w:ascii="Times New Roman" w:hAnsi="Times New Roman"/>
          <w:sz w:val="24"/>
          <w:szCs w:val="24"/>
          <w:shd w:val="clear" w:color="auto" w:fill="FFFFFF"/>
        </w:rPr>
        <w:t>(3</w:t>
      </w:r>
      <w:r w:rsidRPr="00432B14">
        <w:rPr>
          <w:rFonts w:ascii="Times New Roman" w:hAnsi="Times New Roman"/>
          <w:sz w:val="24"/>
          <w:szCs w:val="24"/>
          <w:shd w:val="clear" w:color="auto" w:fill="FFFFFF"/>
        </w:rPr>
        <w:t>): 145-160.</w:t>
      </w:r>
    </w:p>
    <w:p w14:paraId="4F29F442" w14:textId="77777777" w:rsidR="00C83E6B" w:rsidRDefault="00C83E6B" w:rsidP="00C83E6B">
      <w:pPr>
        <w:pStyle w:val="NoSpacing"/>
        <w:ind w:left="360"/>
        <w:rPr>
          <w:rFonts w:ascii="Times New Roman" w:hAnsi="Times New Roman"/>
          <w:sz w:val="24"/>
          <w:szCs w:val="24"/>
          <w:shd w:val="clear" w:color="auto" w:fill="FFFFFF"/>
        </w:rPr>
      </w:pPr>
    </w:p>
    <w:p w14:paraId="596F9862" w14:textId="71B359A9" w:rsidR="00C83E6B" w:rsidRPr="0087015F" w:rsidRDefault="00C83E6B" w:rsidP="004832BA">
      <w:pPr>
        <w:pStyle w:val="NoSpacing"/>
        <w:numPr>
          <w:ilvl w:val="0"/>
          <w:numId w:val="18"/>
        </w:numPr>
        <w:rPr>
          <w:rFonts w:ascii="Times New Roman" w:hAnsi="Times New Roman"/>
          <w:sz w:val="24"/>
          <w:szCs w:val="24"/>
          <w:shd w:val="clear" w:color="auto" w:fill="FFFFFF"/>
        </w:rPr>
      </w:pPr>
      <w:proofErr w:type="spellStart"/>
      <w:r w:rsidRPr="00C83E6B">
        <w:rPr>
          <w:rFonts w:ascii="Times New Roman" w:hAnsi="Times New Roman"/>
          <w:sz w:val="24"/>
          <w:szCs w:val="24"/>
          <w:shd w:val="clear" w:color="auto" w:fill="FFFFFF"/>
        </w:rPr>
        <w:t>Kuminoff</w:t>
      </w:r>
      <w:proofErr w:type="spellEnd"/>
      <w:r w:rsidRPr="00C83E6B">
        <w:rPr>
          <w:rFonts w:ascii="Times New Roman" w:hAnsi="Times New Roman"/>
          <w:sz w:val="24"/>
          <w:szCs w:val="24"/>
          <w:shd w:val="clear" w:color="auto" w:fill="FFFFFF"/>
        </w:rPr>
        <w:t xml:space="preserve">, Nicolai V., and Jaren C. Pope. </w:t>
      </w:r>
      <w:r>
        <w:rPr>
          <w:rFonts w:ascii="Times New Roman" w:hAnsi="Times New Roman"/>
          <w:sz w:val="24"/>
          <w:szCs w:val="24"/>
          <w:shd w:val="clear" w:color="auto" w:fill="FFFFFF"/>
        </w:rPr>
        <w:t xml:space="preserve">2014. </w:t>
      </w:r>
      <w:r w:rsidRPr="00C83E6B">
        <w:rPr>
          <w:rFonts w:ascii="Times New Roman" w:hAnsi="Times New Roman"/>
          <w:sz w:val="24"/>
          <w:szCs w:val="24"/>
          <w:shd w:val="clear" w:color="auto" w:fill="FFFFFF"/>
        </w:rPr>
        <w:t xml:space="preserve">"Do “capitalization effects” for public goods reveal the public's willingness to </w:t>
      </w:r>
      <w:proofErr w:type="gramStart"/>
      <w:r w:rsidRPr="00C83E6B">
        <w:rPr>
          <w:rFonts w:ascii="Times New Roman" w:hAnsi="Times New Roman"/>
          <w:sz w:val="24"/>
          <w:szCs w:val="24"/>
          <w:shd w:val="clear" w:color="auto" w:fill="FFFFFF"/>
        </w:rPr>
        <w:t>pay?.</w:t>
      </w:r>
      <w:proofErr w:type="gramEnd"/>
      <w:r w:rsidRPr="00C83E6B">
        <w:rPr>
          <w:rFonts w:ascii="Times New Roman" w:hAnsi="Times New Roman"/>
          <w:sz w:val="24"/>
          <w:szCs w:val="24"/>
          <w:shd w:val="clear" w:color="auto" w:fill="FFFFFF"/>
        </w:rPr>
        <w:t>" </w:t>
      </w:r>
      <w:r w:rsidRPr="00C83E6B">
        <w:rPr>
          <w:rFonts w:ascii="Times New Roman" w:hAnsi="Times New Roman"/>
          <w:i/>
          <w:iCs/>
          <w:sz w:val="24"/>
          <w:szCs w:val="24"/>
          <w:shd w:val="clear" w:color="auto" w:fill="FFFFFF"/>
        </w:rPr>
        <w:t>International Economic Review</w:t>
      </w:r>
      <w:r w:rsidRPr="00C83E6B">
        <w:rPr>
          <w:rFonts w:ascii="Times New Roman" w:hAnsi="Times New Roman"/>
          <w:sz w:val="24"/>
          <w:szCs w:val="24"/>
          <w:shd w:val="clear" w:color="auto" w:fill="FFFFFF"/>
        </w:rPr>
        <w:t> 55</w:t>
      </w:r>
      <w:r>
        <w:rPr>
          <w:rFonts w:ascii="Times New Roman" w:hAnsi="Times New Roman"/>
          <w:sz w:val="24"/>
          <w:szCs w:val="24"/>
          <w:shd w:val="clear" w:color="auto" w:fill="FFFFFF"/>
        </w:rPr>
        <w:t>(4)</w:t>
      </w:r>
      <w:r w:rsidRPr="00C83E6B">
        <w:rPr>
          <w:rFonts w:ascii="Times New Roman" w:hAnsi="Times New Roman"/>
          <w:sz w:val="24"/>
          <w:szCs w:val="24"/>
          <w:shd w:val="clear" w:color="auto" w:fill="FFFFFF"/>
        </w:rPr>
        <w:t>: 1227-1250.</w:t>
      </w:r>
    </w:p>
    <w:p w14:paraId="05EC7356" w14:textId="77777777" w:rsidR="00432B14" w:rsidRPr="00432B14" w:rsidRDefault="00432B14" w:rsidP="004151AA">
      <w:pPr>
        <w:pStyle w:val="NoSpacing"/>
        <w:rPr>
          <w:rFonts w:ascii="Times New Roman" w:hAnsi="Times New Roman"/>
          <w:sz w:val="24"/>
          <w:szCs w:val="24"/>
          <w:shd w:val="clear" w:color="auto" w:fill="FFFFFF"/>
        </w:rPr>
      </w:pPr>
    </w:p>
    <w:p w14:paraId="74EB1EDF" w14:textId="0BE9CBB7" w:rsidR="00883B89" w:rsidRPr="0087015F" w:rsidRDefault="00432B14" w:rsidP="004832BA">
      <w:pPr>
        <w:pStyle w:val="NoSpacing"/>
        <w:numPr>
          <w:ilvl w:val="0"/>
          <w:numId w:val="18"/>
        </w:numPr>
        <w:rPr>
          <w:rFonts w:ascii="Times New Roman" w:hAnsi="Times New Roman"/>
          <w:sz w:val="24"/>
          <w:szCs w:val="24"/>
          <w:shd w:val="clear" w:color="auto" w:fill="FFFFFF"/>
        </w:rPr>
      </w:pPr>
      <w:r w:rsidRPr="00432B14">
        <w:rPr>
          <w:rFonts w:ascii="Times New Roman" w:hAnsi="Times New Roman"/>
          <w:sz w:val="24"/>
          <w:szCs w:val="24"/>
          <w:shd w:val="clear" w:color="auto" w:fill="FFFFFF"/>
        </w:rPr>
        <w:t xml:space="preserve">Larkin, Sherry L., and Charles M. Adams. </w:t>
      </w:r>
      <w:r w:rsidR="00C819A5">
        <w:rPr>
          <w:rFonts w:ascii="Times New Roman" w:hAnsi="Times New Roman"/>
          <w:sz w:val="24"/>
          <w:szCs w:val="24"/>
          <w:shd w:val="clear" w:color="auto" w:fill="FFFFFF"/>
        </w:rPr>
        <w:t xml:space="preserve">2007. </w:t>
      </w:r>
      <w:r w:rsidRPr="00432B14">
        <w:rPr>
          <w:rFonts w:ascii="Times New Roman" w:hAnsi="Times New Roman"/>
          <w:sz w:val="24"/>
          <w:szCs w:val="24"/>
          <w:shd w:val="clear" w:color="auto" w:fill="FFFFFF"/>
        </w:rPr>
        <w:t>"Harmful algal blooms and coastal business: economic consequences in Florida." </w:t>
      </w:r>
      <w:r w:rsidRPr="00432B14">
        <w:rPr>
          <w:rFonts w:ascii="Times New Roman" w:hAnsi="Times New Roman"/>
          <w:i/>
          <w:iCs/>
          <w:sz w:val="24"/>
          <w:szCs w:val="24"/>
          <w:shd w:val="clear" w:color="auto" w:fill="FFFFFF"/>
        </w:rPr>
        <w:t>Society and Natural Resources</w:t>
      </w:r>
      <w:r w:rsidRPr="00432B14">
        <w:rPr>
          <w:rFonts w:ascii="Times New Roman" w:hAnsi="Times New Roman"/>
          <w:sz w:val="24"/>
          <w:szCs w:val="24"/>
          <w:shd w:val="clear" w:color="auto" w:fill="FFFFFF"/>
        </w:rPr>
        <w:t> 20</w:t>
      </w:r>
      <w:r w:rsidR="00C819A5">
        <w:rPr>
          <w:rFonts w:ascii="Times New Roman" w:hAnsi="Times New Roman"/>
          <w:sz w:val="24"/>
          <w:szCs w:val="24"/>
          <w:shd w:val="clear" w:color="auto" w:fill="FFFFFF"/>
        </w:rPr>
        <w:t>(9</w:t>
      </w:r>
      <w:r w:rsidRPr="00432B14">
        <w:rPr>
          <w:rFonts w:ascii="Times New Roman" w:hAnsi="Times New Roman"/>
          <w:sz w:val="24"/>
          <w:szCs w:val="24"/>
          <w:shd w:val="clear" w:color="auto" w:fill="FFFFFF"/>
        </w:rPr>
        <w:t>): 849-859.</w:t>
      </w:r>
    </w:p>
    <w:p w14:paraId="2511B8A4" w14:textId="77777777" w:rsidR="009A0C2C" w:rsidRPr="0087015F" w:rsidRDefault="009A0C2C" w:rsidP="00333014">
      <w:pPr>
        <w:pStyle w:val="NoSpacing"/>
        <w:rPr>
          <w:rFonts w:ascii="Times New Roman" w:hAnsi="Times New Roman"/>
          <w:sz w:val="24"/>
          <w:szCs w:val="24"/>
          <w:shd w:val="clear" w:color="auto" w:fill="FFFFFF"/>
        </w:rPr>
      </w:pPr>
    </w:p>
    <w:p w14:paraId="33E52AAB" w14:textId="285C5893" w:rsidR="009A0C2C" w:rsidRDefault="00432B14" w:rsidP="004832BA">
      <w:pPr>
        <w:pStyle w:val="NoSpacing"/>
        <w:numPr>
          <w:ilvl w:val="0"/>
          <w:numId w:val="18"/>
        </w:numPr>
        <w:rPr>
          <w:rFonts w:ascii="Times New Roman" w:hAnsi="Times New Roman"/>
          <w:sz w:val="24"/>
          <w:szCs w:val="24"/>
          <w:shd w:val="clear" w:color="auto" w:fill="FFFFFF"/>
        </w:rPr>
      </w:pPr>
      <w:r w:rsidRPr="00432B14">
        <w:rPr>
          <w:rFonts w:ascii="Times New Roman" w:hAnsi="Times New Roman"/>
          <w:sz w:val="24"/>
          <w:szCs w:val="24"/>
          <w:shd w:val="clear" w:color="auto" w:fill="FFFFFF"/>
        </w:rPr>
        <w:t xml:space="preserve">Leggett, Christopher G., and Nancy E. </w:t>
      </w:r>
      <w:proofErr w:type="spellStart"/>
      <w:r w:rsidRPr="00432B14">
        <w:rPr>
          <w:rFonts w:ascii="Times New Roman" w:hAnsi="Times New Roman"/>
          <w:sz w:val="24"/>
          <w:szCs w:val="24"/>
          <w:shd w:val="clear" w:color="auto" w:fill="FFFFFF"/>
        </w:rPr>
        <w:t>Bockstael</w:t>
      </w:r>
      <w:proofErr w:type="spellEnd"/>
      <w:r w:rsidRPr="00432B14">
        <w:rPr>
          <w:rFonts w:ascii="Times New Roman" w:hAnsi="Times New Roman"/>
          <w:sz w:val="24"/>
          <w:szCs w:val="24"/>
          <w:shd w:val="clear" w:color="auto" w:fill="FFFFFF"/>
        </w:rPr>
        <w:t xml:space="preserve">. </w:t>
      </w:r>
      <w:r w:rsidR="000A6146">
        <w:rPr>
          <w:rFonts w:ascii="Times New Roman" w:hAnsi="Times New Roman"/>
          <w:sz w:val="24"/>
          <w:szCs w:val="24"/>
          <w:shd w:val="clear" w:color="auto" w:fill="FFFFFF"/>
        </w:rPr>
        <w:t xml:space="preserve">2000. </w:t>
      </w:r>
      <w:r w:rsidRPr="00432B14">
        <w:rPr>
          <w:rFonts w:ascii="Times New Roman" w:hAnsi="Times New Roman"/>
          <w:sz w:val="24"/>
          <w:szCs w:val="24"/>
          <w:shd w:val="clear" w:color="auto" w:fill="FFFFFF"/>
        </w:rPr>
        <w:t>"Evidence of the effects of water quality on residential land prices." </w:t>
      </w:r>
      <w:r w:rsidRPr="00432B14">
        <w:rPr>
          <w:rFonts w:ascii="Times New Roman" w:hAnsi="Times New Roman"/>
          <w:i/>
          <w:iCs/>
          <w:sz w:val="24"/>
          <w:szCs w:val="24"/>
          <w:shd w:val="clear" w:color="auto" w:fill="FFFFFF"/>
        </w:rPr>
        <w:t>Journal of Environmental Economics and Management</w:t>
      </w:r>
      <w:r w:rsidRPr="00432B14">
        <w:rPr>
          <w:rFonts w:ascii="Times New Roman" w:hAnsi="Times New Roman"/>
          <w:sz w:val="24"/>
          <w:szCs w:val="24"/>
          <w:shd w:val="clear" w:color="auto" w:fill="FFFFFF"/>
        </w:rPr>
        <w:t> 39</w:t>
      </w:r>
      <w:r w:rsidR="000A6146">
        <w:rPr>
          <w:rFonts w:ascii="Times New Roman" w:hAnsi="Times New Roman"/>
          <w:sz w:val="24"/>
          <w:szCs w:val="24"/>
          <w:shd w:val="clear" w:color="auto" w:fill="FFFFFF"/>
        </w:rPr>
        <w:t>(2</w:t>
      </w:r>
      <w:r w:rsidRPr="00432B14">
        <w:rPr>
          <w:rFonts w:ascii="Times New Roman" w:hAnsi="Times New Roman"/>
          <w:sz w:val="24"/>
          <w:szCs w:val="24"/>
          <w:shd w:val="clear" w:color="auto" w:fill="FFFFFF"/>
        </w:rPr>
        <w:t>): 121-144.</w:t>
      </w:r>
    </w:p>
    <w:p w14:paraId="2DCDFE19" w14:textId="77777777" w:rsidR="007A7EF8" w:rsidRDefault="007A7EF8" w:rsidP="007A7EF8">
      <w:pPr>
        <w:pStyle w:val="NoSpacing"/>
        <w:ind w:left="360"/>
        <w:rPr>
          <w:rFonts w:ascii="Times New Roman" w:hAnsi="Times New Roman"/>
          <w:sz w:val="24"/>
          <w:szCs w:val="24"/>
          <w:shd w:val="clear" w:color="auto" w:fill="FFFFFF"/>
        </w:rPr>
      </w:pPr>
    </w:p>
    <w:p w14:paraId="7F596440" w14:textId="690EFE67" w:rsidR="007A7EF8" w:rsidRPr="0087015F" w:rsidRDefault="003253D0" w:rsidP="004832BA">
      <w:pPr>
        <w:pStyle w:val="NoSpacing"/>
        <w:numPr>
          <w:ilvl w:val="0"/>
          <w:numId w:val="18"/>
        </w:numPr>
        <w:rPr>
          <w:rFonts w:ascii="Times New Roman" w:hAnsi="Times New Roman"/>
          <w:sz w:val="24"/>
          <w:szCs w:val="24"/>
          <w:shd w:val="clear" w:color="auto" w:fill="FFFFFF"/>
        </w:rPr>
      </w:pPr>
      <w:r w:rsidRPr="003253D0">
        <w:rPr>
          <w:rFonts w:ascii="Times New Roman" w:hAnsi="Times New Roman"/>
          <w:sz w:val="24"/>
          <w:szCs w:val="24"/>
          <w:shd w:val="clear" w:color="auto" w:fill="FFFFFF"/>
        </w:rPr>
        <w:t xml:space="preserve">Linden, Leigh, and Jonah E. Rockoff. </w:t>
      </w:r>
      <w:r w:rsidR="000A6146">
        <w:rPr>
          <w:rFonts w:ascii="Times New Roman" w:hAnsi="Times New Roman"/>
          <w:sz w:val="24"/>
          <w:szCs w:val="24"/>
          <w:shd w:val="clear" w:color="auto" w:fill="FFFFFF"/>
        </w:rPr>
        <w:t xml:space="preserve">2008. </w:t>
      </w:r>
      <w:r w:rsidRPr="003253D0">
        <w:rPr>
          <w:rFonts w:ascii="Times New Roman" w:hAnsi="Times New Roman"/>
          <w:sz w:val="24"/>
          <w:szCs w:val="24"/>
          <w:shd w:val="clear" w:color="auto" w:fill="FFFFFF"/>
        </w:rPr>
        <w:t>"Estimates of the impact of crime risk on property values from Megan's laws." </w:t>
      </w:r>
      <w:r w:rsidRPr="003253D0">
        <w:rPr>
          <w:rFonts w:ascii="Times New Roman" w:hAnsi="Times New Roman"/>
          <w:i/>
          <w:iCs/>
          <w:sz w:val="24"/>
          <w:szCs w:val="24"/>
          <w:shd w:val="clear" w:color="auto" w:fill="FFFFFF"/>
        </w:rPr>
        <w:t>American Economic Review</w:t>
      </w:r>
      <w:r w:rsidRPr="003253D0">
        <w:rPr>
          <w:rFonts w:ascii="Times New Roman" w:hAnsi="Times New Roman"/>
          <w:sz w:val="24"/>
          <w:szCs w:val="24"/>
          <w:shd w:val="clear" w:color="auto" w:fill="FFFFFF"/>
        </w:rPr>
        <w:t> 98</w:t>
      </w:r>
      <w:r w:rsidR="000A6146">
        <w:rPr>
          <w:rFonts w:ascii="Times New Roman" w:hAnsi="Times New Roman"/>
          <w:sz w:val="24"/>
          <w:szCs w:val="24"/>
          <w:shd w:val="clear" w:color="auto" w:fill="FFFFFF"/>
        </w:rPr>
        <w:t>(3</w:t>
      </w:r>
      <w:r w:rsidRPr="003253D0">
        <w:rPr>
          <w:rFonts w:ascii="Times New Roman" w:hAnsi="Times New Roman"/>
          <w:sz w:val="24"/>
          <w:szCs w:val="24"/>
          <w:shd w:val="clear" w:color="auto" w:fill="FFFFFF"/>
        </w:rPr>
        <w:t>): 1103-</w:t>
      </w:r>
      <w:r w:rsidR="000A6146">
        <w:rPr>
          <w:rFonts w:ascii="Times New Roman" w:hAnsi="Times New Roman"/>
          <w:sz w:val="24"/>
          <w:szCs w:val="24"/>
          <w:shd w:val="clear" w:color="auto" w:fill="FFFFFF"/>
        </w:rPr>
        <w:t>11</w:t>
      </w:r>
      <w:r w:rsidRPr="003253D0">
        <w:rPr>
          <w:rFonts w:ascii="Times New Roman" w:hAnsi="Times New Roman"/>
          <w:sz w:val="24"/>
          <w:szCs w:val="24"/>
          <w:shd w:val="clear" w:color="auto" w:fill="FFFFFF"/>
        </w:rPr>
        <w:t>27.</w:t>
      </w:r>
    </w:p>
    <w:p w14:paraId="4176F711" w14:textId="0BF10FA3" w:rsidR="008B60F8" w:rsidRPr="0087015F" w:rsidRDefault="008B60F8" w:rsidP="00333014">
      <w:pPr>
        <w:pStyle w:val="NoSpacing"/>
        <w:rPr>
          <w:rFonts w:ascii="Times New Roman" w:hAnsi="Times New Roman"/>
          <w:sz w:val="24"/>
          <w:szCs w:val="24"/>
          <w:shd w:val="clear" w:color="auto" w:fill="FFFFFF"/>
        </w:rPr>
      </w:pPr>
    </w:p>
    <w:p w14:paraId="54887A1D" w14:textId="0135306D" w:rsidR="0087015F" w:rsidRDefault="003253D0" w:rsidP="0087015F">
      <w:pPr>
        <w:pStyle w:val="NoSpacing"/>
        <w:numPr>
          <w:ilvl w:val="0"/>
          <w:numId w:val="18"/>
        </w:numPr>
        <w:rPr>
          <w:rFonts w:ascii="Times New Roman" w:hAnsi="Times New Roman"/>
          <w:sz w:val="24"/>
          <w:szCs w:val="24"/>
          <w:shd w:val="clear" w:color="auto" w:fill="FFFFFF"/>
        </w:rPr>
      </w:pPr>
      <w:r w:rsidRPr="003253D0">
        <w:rPr>
          <w:rFonts w:ascii="Times New Roman" w:hAnsi="Times New Roman"/>
          <w:sz w:val="24"/>
          <w:szCs w:val="24"/>
          <w:shd w:val="clear" w:color="auto" w:fill="FFFFFF"/>
        </w:rPr>
        <w:t xml:space="preserve">Liu, </w:t>
      </w:r>
      <w:proofErr w:type="spellStart"/>
      <w:r w:rsidRPr="003253D0">
        <w:rPr>
          <w:rFonts w:ascii="Times New Roman" w:hAnsi="Times New Roman"/>
          <w:sz w:val="24"/>
          <w:szCs w:val="24"/>
          <w:shd w:val="clear" w:color="auto" w:fill="FFFFFF"/>
        </w:rPr>
        <w:t>Tingting</w:t>
      </w:r>
      <w:proofErr w:type="spellEnd"/>
      <w:r w:rsidRPr="003253D0">
        <w:rPr>
          <w:rFonts w:ascii="Times New Roman" w:hAnsi="Times New Roman"/>
          <w:sz w:val="24"/>
          <w:szCs w:val="24"/>
          <w:shd w:val="clear" w:color="auto" w:fill="FFFFFF"/>
        </w:rPr>
        <w:t xml:space="preserve">, James J. </w:t>
      </w:r>
      <w:proofErr w:type="spellStart"/>
      <w:r w:rsidRPr="003253D0">
        <w:rPr>
          <w:rFonts w:ascii="Times New Roman" w:hAnsi="Times New Roman"/>
          <w:sz w:val="24"/>
          <w:szCs w:val="24"/>
          <w:shd w:val="clear" w:color="auto" w:fill="FFFFFF"/>
        </w:rPr>
        <w:t>Opaluch</w:t>
      </w:r>
      <w:proofErr w:type="spellEnd"/>
      <w:r w:rsidRPr="003253D0">
        <w:rPr>
          <w:rFonts w:ascii="Times New Roman" w:hAnsi="Times New Roman"/>
          <w:sz w:val="24"/>
          <w:szCs w:val="24"/>
          <w:shd w:val="clear" w:color="auto" w:fill="FFFFFF"/>
        </w:rPr>
        <w:t xml:space="preserve">, and Emi Uchida. </w:t>
      </w:r>
      <w:r w:rsidR="000A6146">
        <w:rPr>
          <w:rFonts w:ascii="Times New Roman" w:hAnsi="Times New Roman"/>
          <w:sz w:val="24"/>
          <w:szCs w:val="24"/>
          <w:shd w:val="clear" w:color="auto" w:fill="FFFFFF"/>
        </w:rPr>
        <w:t xml:space="preserve">2017. </w:t>
      </w:r>
      <w:r w:rsidRPr="003253D0">
        <w:rPr>
          <w:rFonts w:ascii="Times New Roman" w:hAnsi="Times New Roman"/>
          <w:sz w:val="24"/>
          <w:szCs w:val="24"/>
          <w:shd w:val="clear" w:color="auto" w:fill="FFFFFF"/>
        </w:rPr>
        <w:t>"The impact of water quality in Narragansett Bay on housing prices." </w:t>
      </w:r>
      <w:r w:rsidRPr="003253D0">
        <w:rPr>
          <w:rFonts w:ascii="Times New Roman" w:hAnsi="Times New Roman"/>
          <w:i/>
          <w:iCs/>
          <w:sz w:val="24"/>
          <w:szCs w:val="24"/>
          <w:shd w:val="clear" w:color="auto" w:fill="FFFFFF"/>
        </w:rPr>
        <w:t>Water Resources Research</w:t>
      </w:r>
      <w:r w:rsidRPr="003253D0">
        <w:rPr>
          <w:rFonts w:ascii="Times New Roman" w:hAnsi="Times New Roman"/>
          <w:sz w:val="24"/>
          <w:szCs w:val="24"/>
          <w:shd w:val="clear" w:color="auto" w:fill="FFFFFF"/>
        </w:rPr>
        <w:t> 53</w:t>
      </w:r>
      <w:r w:rsidR="000A6146">
        <w:rPr>
          <w:rFonts w:ascii="Times New Roman" w:hAnsi="Times New Roman"/>
          <w:sz w:val="24"/>
          <w:szCs w:val="24"/>
          <w:shd w:val="clear" w:color="auto" w:fill="FFFFFF"/>
        </w:rPr>
        <w:t>(8</w:t>
      </w:r>
      <w:r w:rsidRPr="003253D0">
        <w:rPr>
          <w:rFonts w:ascii="Times New Roman" w:hAnsi="Times New Roman"/>
          <w:sz w:val="24"/>
          <w:szCs w:val="24"/>
          <w:shd w:val="clear" w:color="auto" w:fill="FFFFFF"/>
        </w:rPr>
        <w:t>): 6454-6471.</w:t>
      </w:r>
    </w:p>
    <w:p w14:paraId="6892E193" w14:textId="77777777" w:rsidR="0087015F" w:rsidRPr="0087015F" w:rsidRDefault="0087015F" w:rsidP="0087015F">
      <w:pPr>
        <w:pStyle w:val="NoSpacing"/>
        <w:ind w:left="720"/>
        <w:rPr>
          <w:rFonts w:ascii="Times New Roman" w:hAnsi="Times New Roman"/>
          <w:sz w:val="24"/>
          <w:szCs w:val="24"/>
          <w:shd w:val="clear" w:color="auto" w:fill="FFFFFF"/>
        </w:rPr>
      </w:pPr>
    </w:p>
    <w:p w14:paraId="15354AB4" w14:textId="0102822D" w:rsidR="00B32FC4" w:rsidRDefault="003253D0" w:rsidP="00B32FC4">
      <w:pPr>
        <w:pStyle w:val="NoSpacing"/>
        <w:numPr>
          <w:ilvl w:val="0"/>
          <w:numId w:val="18"/>
        </w:numPr>
        <w:rPr>
          <w:rFonts w:ascii="Times New Roman" w:hAnsi="Times New Roman"/>
          <w:sz w:val="24"/>
          <w:szCs w:val="24"/>
          <w:shd w:val="clear" w:color="auto" w:fill="FFFFFF"/>
        </w:rPr>
      </w:pPr>
      <w:r w:rsidRPr="003253D0">
        <w:rPr>
          <w:rFonts w:ascii="Times New Roman" w:hAnsi="Times New Roman"/>
          <w:sz w:val="24"/>
          <w:szCs w:val="24"/>
          <w:shd w:val="clear" w:color="auto" w:fill="FFFFFF"/>
        </w:rPr>
        <w:t xml:space="preserve">Liu, </w:t>
      </w:r>
      <w:proofErr w:type="spellStart"/>
      <w:r w:rsidRPr="003253D0">
        <w:rPr>
          <w:rFonts w:ascii="Times New Roman" w:hAnsi="Times New Roman"/>
          <w:sz w:val="24"/>
          <w:szCs w:val="24"/>
          <w:shd w:val="clear" w:color="auto" w:fill="FFFFFF"/>
        </w:rPr>
        <w:t>Hongxing</w:t>
      </w:r>
      <w:proofErr w:type="spellEnd"/>
      <w:r w:rsidRPr="003253D0">
        <w:rPr>
          <w:rFonts w:ascii="Times New Roman" w:hAnsi="Times New Roman"/>
          <w:sz w:val="24"/>
          <w:szCs w:val="24"/>
          <w:shd w:val="clear" w:color="auto" w:fill="FFFFFF"/>
        </w:rPr>
        <w:t xml:space="preserve">, Sathya Gopalakrishnan, Drew Browning, and </w:t>
      </w:r>
      <w:proofErr w:type="spellStart"/>
      <w:r w:rsidRPr="003253D0">
        <w:rPr>
          <w:rFonts w:ascii="Times New Roman" w:hAnsi="Times New Roman"/>
          <w:sz w:val="24"/>
          <w:szCs w:val="24"/>
          <w:shd w:val="clear" w:color="auto" w:fill="FFFFFF"/>
        </w:rPr>
        <w:t>Gajan</w:t>
      </w:r>
      <w:proofErr w:type="spellEnd"/>
      <w:r w:rsidRPr="003253D0">
        <w:rPr>
          <w:rFonts w:ascii="Times New Roman" w:hAnsi="Times New Roman"/>
          <w:sz w:val="24"/>
          <w:szCs w:val="24"/>
          <w:shd w:val="clear" w:color="auto" w:fill="FFFFFF"/>
        </w:rPr>
        <w:t xml:space="preserve"> </w:t>
      </w:r>
      <w:proofErr w:type="spellStart"/>
      <w:r w:rsidRPr="003253D0">
        <w:rPr>
          <w:rFonts w:ascii="Times New Roman" w:hAnsi="Times New Roman"/>
          <w:sz w:val="24"/>
          <w:szCs w:val="24"/>
          <w:shd w:val="clear" w:color="auto" w:fill="FFFFFF"/>
        </w:rPr>
        <w:t>Sivandran</w:t>
      </w:r>
      <w:proofErr w:type="spellEnd"/>
      <w:r w:rsidRPr="003253D0">
        <w:rPr>
          <w:rFonts w:ascii="Times New Roman" w:hAnsi="Times New Roman"/>
          <w:sz w:val="24"/>
          <w:szCs w:val="24"/>
          <w:shd w:val="clear" w:color="auto" w:fill="FFFFFF"/>
        </w:rPr>
        <w:t xml:space="preserve">. </w:t>
      </w:r>
      <w:r w:rsidR="000A6146">
        <w:rPr>
          <w:rFonts w:ascii="Times New Roman" w:hAnsi="Times New Roman"/>
          <w:sz w:val="24"/>
          <w:szCs w:val="24"/>
          <w:shd w:val="clear" w:color="auto" w:fill="FFFFFF"/>
        </w:rPr>
        <w:t xml:space="preserve">2019. </w:t>
      </w:r>
      <w:r w:rsidRPr="003253D0">
        <w:rPr>
          <w:rFonts w:ascii="Times New Roman" w:hAnsi="Times New Roman"/>
          <w:sz w:val="24"/>
          <w:szCs w:val="24"/>
          <w:shd w:val="clear" w:color="auto" w:fill="FFFFFF"/>
        </w:rPr>
        <w:t>"Valuing water quality change using a coupled economic-hydrological model." </w:t>
      </w:r>
      <w:r w:rsidRPr="003253D0">
        <w:rPr>
          <w:rFonts w:ascii="Times New Roman" w:hAnsi="Times New Roman"/>
          <w:i/>
          <w:iCs/>
          <w:sz w:val="24"/>
          <w:szCs w:val="24"/>
          <w:shd w:val="clear" w:color="auto" w:fill="FFFFFF"/>
        </w:rPr>
        <w:t>Ecological Economics</w:t>
      </w:r>
      <w:r w:rsidRPr="003253D0">
        <w:rPr>
          <w:rFonts w:ascii="Times New Roman" w:hAnsi="Times New Roman"/>
          <w:sz w:val="24"/>
          <w:szCs w:val="24"/>
          <w:shd w:val="clear" w:color="auto" w:fill="FFFFFF"/>
        </w:rPr>
        <w:t> 161: 32-40.</w:t>
      </w:r>
    </w:p>
    <w:p w14:paraId="79AB03F6" w14:textId="77777777" w:rsidR="00C856D7" w:rsidRDefault="00C856D7" w:rsidP="00C856D7">
      <w:pPr>
        <w:pStyle w:val="NoSpacing"/>
        <w:ind w:left="360"/>
        <w:rPr>
          <w:rFonts w:ascii="Times New Roman" w:hAnsi="Times New Roman"/>
          <w:sz w:val="24"/>
          <w:szCs w:val="24"/>
          <w:shd w:val="clear" w:color="auto" w:fill="FFFFFF"/>
        </w:rPr>
      </w:pPr>
    </w:p>
    <w:p w14:paraId="11D3E608" w14:textId="0E829FA0" w:rsidR="00C856D7" w:rsidRDefault="003253D0" w:rsidP="00B32FC4">
      <w:pPr>
        <w:pStyle w:val="NoSpacing"/>
        <w:numPr>
          <w:ilvl w:val="0"/>
          <w:numId w:val="18"/>
        </w:numPr>
        <w:rPr>
          <w:rFonts w:ascii="Times New Roman" w:hAnsi="Times New Roman"/>
          <w:sz w:val="24"/>
          <w:szCs w:val="24"/>
          <w:shd w:val="clear" w:color="auto" w:fill="FFFFFF"/>
        </w:rPr>
      </w:pPr>
      <w:r w:rsidRPr="003253D0">
        <w:rPr>
          <w:rFonts w:ascii="Times New Roman" w:hAnsi="Times New Roman"/>
          <w:sz w:val="24"/>
          <w:szCs w:val="24"/>
          <w:shd w:val="clear" w:color="auto" w:fill="FFFFFF"/>
        </w:rPr>
        <w:t xml:space="preserve">Liu, </w:t>
      </w:r>
      <w:proofErr w:type="spellStart"/>
      <w:r w:rsidRPr="003253D0">
        <w:rPr>
          <w:rFonts w:ascii="Times New Roman" w:hAnsi="Times New Roman"/>
          <w:sz w:val="24"/>
          <w:szCs w:val="24"/>
          <w:shd w:val="clear" w:color="auto" w:fill="FFFFFF"/>
        </w:rPr>
        <w:t>Hongxing</w:t>
      </w:r>
      <w:proofErr w:type="spellEnd"/>
      <w:r w:rsidRPr="003253D0">
        <w:rPr>
          <w:rFonts w:ascii="Times New Roman" w:hAnsi="Times New Roman"/>
          <w:sz w:val="24"/>
          <w:szCs w:val="24"/>
          <w:shd w:val="clear" w:color="auto" w:fill="FFFFFF"/>
        </w:rPr>
        <w:t xml:space="preserve">, </w:t>
      </w:r>
      <w:proofErr w:type="spellStart"/>
      <w:r w:rsidRPr="003253D0">
        <w:rPr>
          <w:rFonts w:ascii="Times New Roman" w:hAnsi="Times New Roman"/>
          <w:sz w:val="24"/>
          <w:szCs w:val="24"/>
          <w:shd w:val="clear" w:color="auto" w:fill="FFFFFF"/>
        </w:rPr>
        <w:t>Wendong</w:t>
      </w:r>
      <w:proofErr w:type="spellEnd"/>
      <w:r w:rsidRPr="003253D0">
        <w:rPr>
          <w:rFonts w:ascii="Times New Roman" w:hAnsi="Times New Roman"/>
          <w:sz w:val="24"/>
          <w:szCs w:val="24"/>
          <w:shd w:val="clear" w:color="auto" w:fill="FFFFFF"/>
        </w:rPr>
        <w:t xml:space="preserve"> Zhang, Elena Irwin, Jeffrey Kast, Noel Aloysius, Jay Martin, and Margaret </w:t>
      </w:r>
      <w:proofErr w:type="spellStart"/>
      <w:r w:rsidRPr="003253D0">
        <w:rPr>
          <w:rFonts w:ascii="Times New Roman" w:hAnsi="Times New Roman"/>
          <w:sz w:val="24"/>
          <w:szCs w:val="24"/>
          <w:shd w:val="clear" w:color="auto" w:fill="FFFFFF"/>
        </w:rPr>
        <w:t>Kalcic</w:t>
      </w:r>
      <w:proofErr w:type="spellEnd"/>
      <w:r w:rsidRPr="003253D0">
        <w:rPr>
          <w:rFonts w:ascii="Times New Roman" w:hAnsi="Times New Roman"/>
          <w:sz w:val="24"/>
          <w:szCs w:val="24"/>
          <w:shd w:val="clear" w:color="auto" w:fill="FFFFFF"/>
        </w:rPr>
        <w:t xml:space="preserve">. </w:t>
      </w:r>
      <w:r w:rsidR="000A6146">
        <w:rPr>
          <w:rFonts w:ascii="Times New Roman" w:hAnsi="Times New Roman"/>
          <w:sz w:val="24"/>
          <w:szCs w:val="24"/>
          <w:shd w:val="clear" w:color="auto" w:fill="FFFFFF"/>
        </w:rPr>
        <w:t xml:space="preserve">2020. </w:t>
      </w:r>
      <w:r w:rsidRPr="003253D0">
        <w:rPr>
          <w:rFonts w:ascii="Times New Roman" w:hAnsi="Times New Roman"/>
          <w:sz w:val="24"/>
          <w:szCs w:val="24"/>
          <w:shd w:val="clear" w:color="auto" w:fill="FFFFFF"/>
        </w:rPr>
        <w:t>"Best management practices and nutrient reduction: an integrated economic-hydrologic model of the Western Lake Erie basin." </w:t>
      </w:r>
      <w:r w:rsidRPr="003253D0">
        <w:rPr>
          <w:rFonts w:ascii="Times New Roman" w:hAnsi="Times New Roman"/>
          <w:i/>
          <w:iCs/>
          <w:sz w:val="24"/>
          <w:szCs w:val="24"/>
          <w:shd w:val="clear" w:color="auto" w:fill="FFFFFF"/>
        </w:rPr>
        <w:t>Land Economics</w:t>
      </w:r>
      <w:r w:rsidRPr="003253D0">
        <w:rPr>
          <w:rFonts w:ascii="Times New Roman" w:hAnsi="Times New Roman"/>
          <w:sz w:val="24"/>
          <w:szCs w:val="24"/>
          <w:shd w:val="clear" w:color="auto" w:fill="FFFFFF"/>
        </w:rPr>
        <w:t> 96</w:t>
      </w:r>
      <w:r w:rsidR="000A6146">
        <w:rPr>
          <w:rFonts w:ascii="Times New Roman" w:hAnsi="Times New Roman"/>
          <w:sz w:val="24"/>
          <w:szCs w:val="24"/>
          <w:shd w:val="clear" w:color="auto" w:fill="FFFFFF"/>
        </w:rPr>
        <w:t>(4</w:t>
      </w:r>
      <w:r w:rsidRPr="003253D0">
        <w:rPr>
          <w:rFonts w:ascii="Times New Roman" w:hAnsi="Times New Roman"/>
          <w:sz w:val="24"/>
          <w:szCs w:val="24"/>
          <w:shd w:val="clear" w:color="auto" w:fill="FFFFFF"/>
        </w:rPr>
        <w:t>): 510-530.</w:t>
      </w:r>
    </w:p>
    <w:p w14:paraId="262A697D" w14:textId="77777777" w:rsidR="000167EF" w:rsidRPr="0087015F" w:rsidRDefault="000167EF" w:rsidP="004151AA">
      <w:pPr>
        <w:pStyle w:val="NoSpacing"/>
        <w:rPr>
          <w:rFonts w:ascii="Times New Roman" w:hAnsi="Times New Roman"/>
          <w:sz w:val="24"/>
          <w:szCs w:val="24"/>
          <w:shd w:val="clear" w:color="auto" w:fill="FFFFFF"/>
        </w:rPr>
      </w:pPr>
    </w:p>
    <w:p w14:paraId="53AFA2CF" w14:textId="3C5D7536" w:rsidR="000167EF" w:rsidRPr="0087015F" w:rsidRDefault="00BF2BC0" w:rsidP="000167EF">
      <w:pPr>
        <w:pStyle w:val="NoSpacing"/>
        <w:numPr>
          <w:ilvl w:val="0"/>
          <w:numId w:val="18"/>
        </w:numPr>
        <w:rPr>
          <w:rFonts w:ascii="Times New Roman" w:hAnsi="Times New Roman"/>
          <w:sz w:val="24"/>
          <w:szCs w:val="24"/>
          <w:shd w:val="clear" w:color="auto" w:fill="FFFFFF"/>
        </w:rPr>
      </w:pPr>
      <w:r w:rsidRPr="0087015F">
        <w:rPr>
          <w:rFonts w:ascii="Times New Roman" w:hAnsi="Times New Roman"/>
          <w:sz w:val="24"/>
          <w:szCs w:val="24"/>
          <w:shd w:val="clear" w:color="auto" w:fill="FFFFFF"/>
        </w:rPr>
        <w:lastRenderedPageBreak/>
        <w:t>Markey, M</w:t>
      </w:r>
      <w:r w:rsidR="003253D0">
        <w:rPr>
          <w:rFonts w:ascii="Times New Roman" w:hAnsi="Times New Roman"/>
          <w:sz w:val="24"/>
          <w:szCs w:val="24"/>
          <w:shd w:val="clear" w:color="auto" w:fill="FFFFFF"/>
        </w:rPr>
        <w:t>att</w:t>
      </w:r>
      <w:r w:rsidRPr="0087015F">
        <w:rPr>
          <w:rFonts w:ascii="Times New Roman" w:hAnsi="Times New Roman"/>
          <w:sz w:val="24"/>
          <w:szCs w:val="24"/>
          <w:shd w:val="clear" w:color="auto" w:fill="FFFFFF"/>
        </w:rPr>
        <w:t xml:space="preserve">. </w:t>
      </w:r>
      <w:r w:rsidR="003253D0">
        <w:rPr>
          <w:rFonts w:ascii="Times New Roman" w:hAnsi="Times New Roman"/>
          <w:sz w:val="24"/>
          <w:szCs w:val="24"/>
          <w:shd w:val="clear" w:color="auto" w:fill="FFFFFF"/>
        </w:rPr>
        <w:t>“</w:t>
      </w:r>
      <w:r w:rsidRPr="0087015F">
        <w:rPr>
          <w:rFonts w:ascii="Times New Roman" w:hAnsi="Times New Roman"/>
          <w:sz w:val="24"/>
          <w:szCs w:val="24"/>
          <w:shd w:val="clear" w:color="auto" w:fill="FFFFFF"/>
        </w:rPr>
        <w:t>Lake Erie’s economic impact highlighted by officials</w:t>
      </w:r>
      <w:r w:rsidR="003253D0">
        <w:rPr>
          <w:rFonts w:ascii="Times New Roman" w:hAnsi="Times New Roman"/>
          <w:sz w:val="24"/>
          <w:szCs w:val="24"/>
          <w:shd w:val="clear" w:color="auto" w:fill="FFFFFF"/>
        </w:rPr>
        <w:t>.”</w:t>
      </w:r>
      <w:r w:rsidRPr="0087015F">
        <w:rPr>
          <w:rFonts w:ascii="Times New Roman" w:hAnsi="Times New Roman"/>
          <w:sz w:val="24"/>
          <w:szCs w:val="24"/>
          <w:shd w:val="clear" w:color="auto" w:fill="FFFFFF"/>
        </w:rPr>
        <w:t xml:space="preserve"> </w:t>
      </w:r>
      <w:r w:rsidRPr="0087015F">
        <w:rPr>
          <w:rFonts w:ascii="Times New Roman" w:hAnsi="Times New Roman"/>
          <w:i/>
          <w:iCs/>
          <w:sz w:val="24"/>
          <w:szCs w:val="24"/>
          <w:shd w:val="clear" w:color="auto" w:fill="FFFFFF"/>
        </w:rPr>
        <w:t xml:space="preserve">The </w:t>
      </w:r>
      <w:r w:rsidR="003253D0">
        <w:rPr>
          <w:rFonts w:ascii="Times New Roman" w:hAnsi="Times New Roman"/>
          <w:i/>
          <w:iCs/>
          <w:sz w:val="24"/>
          <w:szCs w:val="24"/>
          <w:shd w:val="clear" w:color="auto" w:fill="FFFFFF"/>
        </w:rPr>
        <w:t xml:space="preserve">Toledo </w:t>
      </w:r>
      <w:r w:rsidRPr="0087015F">
        <w:rPr>
          <w:rFonts w:ascii="Times New Roman" w:hAnsi="Times New Roman"/>
          <w:i/>
          <w:iCs/>
          <w:sz w:val="24"/>
          <w:szCs w:val="24"/>
          <w:shd w:val="clear" w:color="auto" w:fill="FFFFFF"/>
        </w:rPr>
        <w:t>Blade</w:t>
      </w:r>
      <w:r w:rsidR="003253D0">
        <w:rPr>
          <w:rFonts w:ascii="Times New Roman" w:hAnsi="Times New Roman"/>
          <w:sz w:val="24"/>
          <w:szCs w:val="24"/>
          <w:shd w:val="clear" w:color="auto" w:fill="FFFFFF"/>
        </w:rPr>
        <w:t xml:space="preserve"> </w:t>
      </w:r>
      <w:r w:rsidR="003253D0" w:rsidRPr="0087015F">
        <w:rPr>
          <w:rFonts w:ascii="Times New Roman" w:hAnsi="Times New Roman"/>
          <w:sz w:val="24"/>
          <w:szCs w:val="24"/>
          <w:shd w:val="clear" w:color="auto" w:fill="FFFFFF"/>
        </w:rPr>
        <w:t>(2018).</w:t>
      </w:r>
    </w:p>
    <w:p w14:paraId="186EF98C" w14:textId="77777777" w:rsidR="000167EF" w:rsidRPr="0087015F" w:rsidRDefault="000167EF" w:rsidP="000167EF">
      <w:pPr>
        <w:pStyle w:val="NoSpacing"/>
        <w:ind w:left="720"/>
        <w:rPr>
          <w:rFonts w:ascii="Times New Roman" w:hAnsi="Times New Roman"/>
          <w:sz w:val="24"/>
          <w:szCs w:val="24"/>
          <w:shd w:val="clear" w:color="auto" w:fill="FFFFFF"/>
        </w:rPr>
      </w:pPr>
    </w:p>
    <w:p w14:paraId="304F68E4" w14:textId="2D5BF8CC" w:rsidR="00987EC4" w:rsidRDefault="00046CCD" w:rsidP="00987EC4">
      <w:pPr>
        <w:pStyle w:val="NoSpacing"/>
        <w:numPr>
          <w:ilvl w:val="0"/>
          <w:numId w:val="18"/>
        </w:numPr>
        <w:rPr>
          <w:rFonts w:ascii="Times New Roman" w:hAnsi="Times New Roman"/>
          <w:sz w:val="24"/>
          <w:szCs w:val="24"/>
          <w:shd w:val="clear" w:color="auto" w:fill="FFFFFF"/>
        </w:rPr>
      </w:pPr>
      <w:r w:rsidRPr="00046CCD">
        <w:rPr>
          <w:rFonts w:ascii="Times New Roman" w:hAnsi="Times New Roman"/>
          <w:sz w:val="24"/>
          <w:szCs w:val="24"/>
          <w:shd w:val="clear" w:color="auto" w:fill="FFFFFF"/>
        </w:rPr>
        <w:t xml:space="preserve">Manning, Nathan F., Yu-Chen Wang, Colleen M. Long, Isabella Bertani, Michael J. Sayers, Karl R. </w:t>
      </w:r>
      <w:proofErr w:type="spellStart"/>
      <w:r w:rsidRPr="00046CCD">
        <w:rPr>
          <w:rFonts w:ascii="Times New Roman" w:hAnsi="Times New Roman"/>
          <w:sz w:val="24"/>
          <w:szCs w:val="24"/>
          <w:shd w:val="clear" w:color="auto" w:fill="FFFFFF"/>
        </w:rPr>
        <w:t>Bosse</w:t>
      </w:r>
      <w:proofErr w:type="spellEnd"/>
      <w:r w:rsidRPr="00046CCD">
        <w:rPr>
          <w:rFonts w:ascii="Times New Roman" w:hAnsi="Times New Roman"/>
          <w:sz w:val="24"/>
          <w:szCs w:val="24"/>
          <w:shd w:val="clear" w:color="auto" w:fill="FFFFFF"/>
        </w:rPr>
        <w:t xml:space="preserve">, Robert A. </w:t>
      </w:r>
      <w:proofErr w:type="spellStart"/>
      <w:r w:rsidRPr="00046CCD">
        <w:rPr>
          <w:rFonts w:ascii="Times New Roman" w:hAnsi="Times New Roman"/>
          <w:sz w:val="24"/>
          <w:szCs w:val="24"/>
          <w:shd w:val="clear" w:color="auto" w:fill="FFFFFF"/>
        </w:rPr>
        <w:t>Shuchman</w:t>
      </w:r>
      <w:proofErr w:type="spellEnd"/>
      <w:r w:rsidRPr="00046CCD">
        <w:rPr>
          <w:rFonts w:ascii="Times New Roman" w:hAnsi="Times New Roman"/>
          <w:sz w:val="24"/>
          <w:szCs w:val="24"/>
          <w:shd w:val="clear" w:color="auto" w:fill="FFFFFF"/>
        </w:rPr>
        <w:t xml:space="preserve">, and Donald </w:t>
      </w:r>
      <w:proofErr w:type="spellStart"/>
      <w:r w:rsidRPr="00046CCD">
        <w:rPr>
          <w:rFonts w:ascii="Times New Roman" w:hAnsi="Times New Roman"/>
          <w:sz w:val="24"/>
          <w:szCs w:val="24"/>
          <w:shd w:val="clear" w:color="auto" w:fill="FFFFFF"/>
        </w:rPr>
        <w:t>Scavia</w:t>
      </w:r>
      <w:proofErr w:type="spellEnd"/>
      <w:r w:rsidRPr="00046CCD">
        <w:rPr>
          <w:rFonts w:ascii="Times New Roman" w:hAnsi="Times New Roman"/>
          <w:sz w:val="24"/>
          <w:szCs w:val="24"/>
          <w:shd w:val="clear" w:color="auto" w:fill="FFFFFF"/>
        </w:rPr>
        <w:t xml:space="preserve">. </w:t>
      </w:r>
      <w:r w:rsidR="000A6146">
        <w:rPr>
          <w:rFonts w:ascii="Times New Roman" w:hAnsi="Times New Roman"/>
          <w:sz w:val="24"/>
          <w:szCs w:val="24"/>
          <w:shd w:val="clear" w:color="auto" w:fill="FFFFFF"/>
        </w:rPr>
        <w:t xml:space="preserve">2019. </w:t>
      </w:r>
      <w:r w:rsidRPr="00046CCD">
        <w:rPr>
          <w:rFonts w:ascii="Times New Roman" w:hAnsi="Times New Roman"/>
          <w:sz w:val="24"/>
          <w:szCs w:val="24"/>
          <w:shd w:val="clear" w:color="auto" w:fill="FFFFFF"/>
        </w:rPr>
        <w:t>"Extending the forecast model: Predicting Western Lake Erie harmful algal blooms at multiple spatial scales." </w:t>
      </w:r>
      <w:r w:rsidRPr="00046CCD">
        <w:rPr>
          <w:rFonts w:ascii="Times New Roman" w:hAnsi="Times New Roman"/>
          <w:i/>
          <w:iCs/>
          <w:sz w:val="24"/>
          <w:szCs w:val="24"/>
          <w:shd w:val="clear" w:color="auto" w:fill="FFFFFF"/>
        </w:rPr>
        <w:t>Journal of Great Lakes Research</w:t>
      </w:r>
      <w:r w:rsidRPr="00046CCD">
        <w:rPr>
          <w:rFonts w:ascii="Times New Roman" w:hAnsi="Times New Roman"/>
          <w:sz w:val="24"/>
          <w:szCs w:val="24"/>
          <w:shd w:val="clear" w:color="auto" w:fill="FFFFFF"/>
        </w:rPr>
        <w:t> 45</w:t>
      </w:r>
      <w:r w:rsidR="000A6146">
        <w:rPr>
          <w:rFonts w:ascii="Times New Roman" w:hAnsi="Times New Roman"/>
          <w:sz w:val="24"/>
          <w:szCs w:val="24"/>
          <w:shd w:val="clear" w:color="auto" w:fill="FFFFFF"/>
        </w:rPr>
        <w:t>(3</w:t>
      </w:r>
      <w:r w:rsidRPr="00046CCD">
        <w:rPr>
          <w:rFonts w:ascii="Times New Roman" w:hAnsi="Times New Roman"/>
          <w:sz w:val="24"/>
          <w:szCs w:val="24"/>
          <w:shd w:val="clear" w:color="auto" w:fill="FFFFFF"/>
        </w:rPr>
        <w:t>): 587-595.</w:t>
      </w:r>
    </w:p>
    <w:p w14:paraId="7B48E5DB" w14:textId="77777777" w:rsidR="00987EC4" w:rsidRPr="00987EC4" w:rsidRDefault="00987EC4" w:rsidP="00987EC4">
      <w:pPr>
        <w:pStyle w:val="NoSpacing"/>
        <w:ind w:left="720"/>
        <w:rPr>
          <w:rFonts w:ascii="Times New Roman" w:hAnsi="Times New Roman"/>
          <w:sz w:val="24"/>
          <w:szCs w:val="24"/>
          <w:shd w:val="clear" w:color="auto" w:fill="FFFFFF"/>
        </w:rPr>
      </w:pPr>
    </w:p>
    <w:p w14:paraId="257E027F" w14:textId="33332FB2" w:rsidR="000968B2" w:rsidRDefault="00046CCD" w:rsidP="000968B2">
      <w:pPr>
        <w:pStyle w:val="NoSpacing"/>
        <w:numPr>
          <w:ilvl w:val="0"/>
          <w:numId w:val="18"/>
        </w:numPr>
        <w:rPr>
          <w:rFonts w:ascii="Times New Roman" w:hAnsi="Times New Roman"/>
          <w:sz w:val="24"/>
          <w:szCs w:val="24"/>
          <w:shd w:val="clear" w:color="auto" w:fill="FFFFFF"/>
        </w:rPr>
      </w:pPr>
      <w:r w:rsidRPr="00046CCD">
        <w:rPr>
          <w:rFonts w:ascii="Times New Roman" w:hAnsi="Times New Roman"/>
          <w:sz w:val="24"/>
          <w:szCs w:val="24"/>
          <w:shd w:val="clear" w:color="auto" w:fill="FFFFFF"/>
        </w:rPr>
        <w:t xml:space="preserve">McCluskey, Jill J., and Gordon C. </w:t>
      </w:r>
      <w:proofErr w:type="spellStart"/>
      <w:r w:rsidRPr="00046CCD">
        <w:rPr>
          <w:rFonts w:ascii="Times New Roman" w:hAnsi="Times New Roman"/>
          <w:sz w:val="24"/>
          <w:szCs w:val="24"/>
          <w:shd w:val="clear" w:color="auto" w:fill="FFFFFF"/>
        </w:rPr>
        <w:t>Rausser</w:t>
      </w:r>
      <w:proofErr w:type="spellEnd"/>
      <w:r w:rsidRPr="00046CCD">
        <w:rPr>
          <w:rFonts w:ascii="Times New Roman" w:hAnsi="Times New Roman"/>
          <w:sz w:val="24"/>
          <w:szCs w:val="24"/>
          <w:shd w:val="clear" w:color="auto" w:fill="FFFFFF"/>
        </w:rPr>
        <w:t xml:space="preserve">. </w:t>
      </w:r>
      <w:r w:rsidR="000A6146">
        <w:rPr>
          <w:rFonts w:ascii="Times New Roman" w:hAnsi="Times New Roman"/>
          <w:sz w:val="24"/>
          <w:szCs w:val="24"/>
          <w:shd w:val="clear" w:color="auto" w:fill="FFFFFF"/>
        </w:rPr>
        <w:t xml:space="preserve">2003. </w:t>
      </w:r>
      <w:r w:rsidRPr="00046CCD">
        <w:rPr>
          <w:rFonts w:ascii="Times New Roman" w:hAnsi="Times New Roman"/>
          <w:sz w:val="24"/>
          <w:szCs w:val="24"/>
          <w:shd w:val="clear" w:color="auto" w:fill="FFFFFF"/>
        </w:rPr>
        <w:t>"Hazardous waste sites and housing appreciation rates." </w:t>
      </w:r>
      <w:r w:rsidRPr="00046CCD">
        <w:rPr>
          <w:rFonts w:ascii="Times New Roman" w:hAnsi="Times New Roman"/>
          <w:i/>
          <w:iCs/>
          <w:sz w:val="24"/>
          <w:szCs w:val="24"/>
          <w:shd w:val="clear" w:color="auto" w:fill="FFFFFF"/>
        </w:rPr>
        <w:t>Journal of Environmental Economics and Management</w:t>
      </w:r>
      <w:r w:rsidRPr="00046CCD">
        <w:rPr>
          <w:rFonts w:ascii="Times New Roman" w:hAnsi="Times New Roman"/>
          <w:sz w:val="24"/>
          <w:szCs w:val="24"/>
          <w:shd w:val="clear" w:color="auto" w:fill="FFFFFF"/>
        </w:rPr>
        <w:t> 45</w:t>
      </w:r>
      <w:r w:rsidR="000A6146">
        <w:rPr>
          <w:rFonts w:ascii="Times New Roman" w:hAnsi="Times New Roman"/>
          <w:sz w:val="24"/>
          <w:szCs w:val="24"/>
          <w:shd w:val="clear" w:color="auto" w:fill="FFFFFF"/>
        </w:rPr>
        <w:t>(2</w:t>
      </w:r>
      <w:r w:rsidRPr="00046CCD">
        <w:rPr>
          <w:rFonts w:ascii="Times New Roman" w:hAnsi="Times New Roman"/>
          <w:sz w:val="24"/>
          <w:szCs w:val="24"/>
          <w:shd w:val="clear" w:color="auto" w:fill="FFFFFF"/>
        </w:rPr>
        <w:t>): 166-176.</w:t>
      </w:r>
    </w:p>
    <w:p w14:paraId="0FE9CB26" w14:textId="77777777" w:rsidR="000968B2" w:rsidRPr="000968B2" w:rsidRDefault="000968B2" w:rsidP="000968B2">
      <w:pPr>
        <w:pStyle w:val="NoSpacing"/>
        <w:ind w:left="720"/>
        <w:rPr>
          <w:rFonts w:ascii="Times New Roman" w:hAnsi="Times New Roman"/>
          <w:sz w:val="24"/>
          <w:szCs w:val="24"/>
          <w:shd w:val="clear" w:color="auto" w:fill="FFFFFF"/>
        </w:rPr>
      </w:pPr>
    </w:p>
    <w:p w14:paraId="41BFBC95" w14:textId="45924550" w:rsidR="00333014" w:rsidRPr="0087015F" w:rsidRDefault="00766E35" w:rsidP="004832BA">
      <w:pPr>
        <w:pStyle w:val="NoSpacing"/>
        <w:numPr>
          <w:ilvl w:val="0"/>
          <w:numId w:val="18"/>
        </w:numPr>
        <w:rPr>
          <w:rFonts w:ascii="Times New Roman" w:hAnsi="Times New Roman"/>
          <w:sz w:val="24"/>
          <w:szCs w:val="24"/>
          <w:shd w:val="clear" w:color="auto" w:fill="FFFFFF"/>
        </w:rPr>
      </w:pPr>
      <w:r w:rsidRPr="00766E35">
        <w:rPr>
          <w:rFonts w:ascii="Times New Roman" w:hAnsi="Times New Roman"/>
          <w:sz w:val="24"/>
          <w:szCs w:val="24"/>
          <w:shd w:val="clear" w:color="auto" w:fill="FFFFFF"/>
        </w:rPr>
        <w:t xml:space="preserve">Michalak, Anna M., Eric J. Anderson, Dmitry </w:t>
      </w:r>
      <w:proofErr w:type="spellStart"/>
      <w:r w:rsidRPr="00766E35">
        <w:rPr>
          <w:rFonts w:ascii="Times New Roman" w:hAnsi="Times New Roman"/>
          <w:sz w:val="24"/>
          <w:szCs w:val="24"/>
          <w:shd w:val="clear" w:color="auto" w:fill="FFFFFF"/>
        </w:rPr>
        <w:t>Beletsky</w:t>
      </w:r>
      <w:proofErr w:type="spellEnd"/>
      <w:r w:rsidRPr="00766E35">
        <w:rPr>
          <w:rFonts w:ascii="Times New Roman" w:hAnsi="Times New Roman"/>
          <w:sz w:val="24"/>
          <w:szCs w:val="24"/>
          <w:shd w:val="clear" w:color="auto" w:fill="FFFFFF"/>
        </w:rPr>
        <w:t xml:space="preserve">, Steven Boland, Nathan S. Bosch, Thomas B. Bridgeman, Justin D. Chaffin et al. </w:t>
      </w:r>
      <w:r w:rsidR="000A6146">
        <w:rPr>
          <w:rFonts w:ascii="Times New Roman" w:hAnsi="Times New Roman"/>
          <w:sz w:val="24"/>
          <w:szCs w:val="24"/>
          <w:shd w:val="clear" w:color="auto" w:fill="FFFFFF"/>
        </w:rPr>
        <w:t xml:space="preserve">2013. </w:t>
      </w:r>
      <w:r w:rsidRPr="00766E35">
        <w:rPr>
          <w:rFonts w:ascii="Times New Roman" w:hAnsi="Times New Roman"/>
          <w:sz w:val="24"/>
          <w:szCs w:val="24"/>
          <w:shd w:val="clear" w:color="auto" w:fill="FFFFFF"/>
        </w:rPr>
        <w:t>"Record-setting algal bloom in Lake Erie caused by agricultural and meteorological trends consistent with expected future conditions." </w:t>
      </w:r>
      <w:r w:rsidRPr="00766E35">
        <w:rPr>
          <w:rFonts w:ascii="Times New Roman" w:hAnsi="Times New Roman"/>
          <w:i/>
          <w:iCs/>
          <w:sz w:val="24"/>
          <w:szCs w:val="24"/>
          <w:shd w:val="clear" w:color="auto" w:fill="FFFFFF"/>
        </w:rPr>
        <w:t>Proceedings of the National Academy of Sciences</w:t>
      </w:r>
      <w:r w:rsidRPr="00766E35">
        <w:rPr>
          <w:rFonts w:ascii="Times New Roman" w:hAnsi="Times New Roman"/>
          <w:sz w:val="24"/>
          <w:szCs w:val="24"/>
          <w:shd w:val="clear" w:color="auto" w:fill="FFFFFF"/>
        </w:rPr>
        <w:t> 110</w:t>
      </w:r>
      <w:r w:rsidR="000A6146">
        <w:rPr>
          <w:rFonts w:ascii="Times New Roman" w:hAnsi="Times New Roman"/>
          <w:sz w:val="24"/>
          <w:szCs w:val="24"/>
          <w:shd w:val="clear" w:color="auto" w:fill="FFFFFF"/>
        </w:rPr>
        <w:t>(6</w:t>
      </w:r>
      <w:r w:rsidRPr="00766E35">
        <w:rPr>
          <w:rFonts w:ascii="Times New Roman" w:hAnsi="Times New Roman"/>
          <w:sz w:val="24"/>
          <w:szCs w:val="24"/>
          <w:shd w:val="clear" w:color="auto" w:fill="FFFFFF"/>
        </w:rPr>
        <w:t>): 6448-6452.</w:t>
      </w:r>
    </w:p>
    <w:p w14:paraId="4775EBEB" w14:textId="77777777" w:rsidR="00E16A57" w:rsidRPr="0087015F" w:rsidRDefault="00E16A57" w:rsidP="00E16A57">
      <w:pPr>
        <w:pStyle w:val="NoSpacing"/>
        <w:ind w:left="720"/>
        <w:rPr>
          <w:rFonts w:ascii="Times New Roman" w:hAnsi="Times New Roman"/>
          <w:sz w:val="24"/>
          <w:szCs w:val="24"/>
          <w:shd w:val="clear" w:color="auto" w:fill="FFFFFF"/>
        </w:rPr>
      </w:pPr>
    </w:p>
    <w:p w14:paraId="03973EC2" w14:textId="312263F4" w:rsidR="00E16A57" w:rsidRDefault="00766E35" w:rsidP="004832BA">
      <w:pPr>
        <w:pStyle w:val="NoSpacing"/>
        <w:numPr>
          <w:ilvl w:val="0"/>
          <w:numId w:val="18"/>
        </w:numPr>
        <w:rPr>
          <w:rFonts w:ascii="Times New Roman" w:hAnsi="Times New Roman"/>
          <w:sz w:val="24"/>
          <w:szCs w:val="24"/>
          <w:shd w:val="clear" w:color="auto" w:fill="FFFFFF"/>
        </w:rPr>
      </w:pPr>
      <w:r w:rsidRPr="00766E35">
        <w:rPr>
          <w:rFonts w:ascii="Times New Roman" w:hAnsi="Times New Roman"/>
          <w:sz w:val="24"/>
          <w:szCs w:val="24"/>
          <w:shd w:val="clear" w:color="auto" w:fill="FFFFFF"/>
        </w:rPr>
        <w:t xml:space="preserve">Moore, Michael R., Jonathan P. </w:t>
      </w:r>
      <w:proofErr w:type="spellStart"/>
      <w:r w:rsidRPr="00766E35">
        <w:rPr>
          <w:rFonts w:ascii="Times New Roman" w:hAnsi="Times New Roman"/>
          <w:sz w:val="24"/>
          <w:szCs w:val="24"/>
          <w:shd w:val="clear" w:color="auto" w:fill="FFFFFF"/>
        </w:rPr>
        <w:t>Doubek</w:t>
      </w:r>
      <w:proofErr w:type="spellEnd"/>
      <w:r w:rsidRPr="00766E35">
        <w:rPr>
          <w:rFonts w:ascii="Times New Roman" w:hAnsi="Times New Roman"/>
          <w:sz w:val="24"/>
          <w:szCs w:val="24"/>
          <w:shd w:val="clear" w:color="auto" w:fill="FFFFFF"/>
        </w:rPr>
        <w:t xml:space="preserve">, Hui Xu, and Bradley J. Cardinale. </w:t>
      </w:r>
      <w:r w:rsidR="00437909">
        <w:rPr>
          <w:rFonts w:ascii="Times New Roman" w:hAnsi="Times New Roman"/>
          <w:sz w:val="24"/>
          <w:szCs w:val="24"/>
          <w:shd w:val="clear" w:color="auto" w:fill="FFFFFF"/>
        </w:rPr>
        <w:t xml:space="preserve">2020. </w:t>
      </w:r>
      <w:r w:rsidRPr="00766E35">
        <w:rPr>
          <w:rFonts w:ascii="Times New Roman" w:hAnsi="Times New Roman"/>
          <w:sz w:val="24"/>
          <w:szCs w:val="24"/>
          <w:shd w:val="clear" w:color="auto" w:fill="FFFFFF"/>
        </w:rPr>
        <w:t>"Hedonic price estimates of lake water quality: valued attribute, instrumental variables, and ecological-economic benefits." </w:t>
      </w:r>
      <w:r w:rsidRPr="00766E35">
        <w:rPr>
          <w:rFonts w:ascii="Times New Roman" w:hAnsi="Times New Roman"/>
          <w:i/>
          <w:iCs/>
          <w:sz w:val="24"/>
          <w:szCs w:val="24"/>
          <w:shd w:val="clear" w:color="auto" w:fill="FFFFFF"/>
        </w:rPr>
        <w:t>Ecological Economics</w:t>
      </w:r>
      <w:r w:rsidRPr="00766E35">
        <w:rPr>
          <w:rFonts w:ascii="Times New Roman" w:hAnsi="Times New Roman"/>
          <w:sz w:val="24"/>
          <w:szCs w:val="24"/>
          <w:shd w:val="clear" w:color="auto" w:fill="FFFFFF"/>
        </w:rPr>
        <w:t> 176</w:t>
      </w:r>
      <w:r w:rsidR="00437909">
        <w:rPr>
          <w:rFonts w:ascii="Times New Roman" w:hAnsi="Times New Roman"/>
          <w:sz w:val="24"/>
          <w:szCs w:val="24"/>
          <w:shd w:val="clear" w:color="auto" w:fill="FFFFFF"/>
        </w:rPr>
        <w:t xml:space="preserve">: </w:t>
      </w:r>
      <w:r w:rsidRPr="00766E35">
        <w:rPr>
          <w:rFonts w:ascii="Times New Roman" w:hAnsi="Times New Roman"/>
          <w:sz w:val="24"/>
          <w:szCs w:val="24"/>
          <w:shd w:val="clear" w:color="auto" w:fill="FFFFFF"/>
        </w:rPr>
        <w:t>106692.</w:t>
      </w:r>
    </w:p>
    <w:p w14:paraId="7E50A211" w14:textId="77777777" w:rsidR="008048D9" w:rsidRDefault="008048D9" w:rsidP="008048D9">
      <w:pPr>
        <w:pStyle w:val="NoSpacing"/>
        <w:ind w:left="360"/>
        <w:rPr>
          <w:rFonts w:ascii="Times New Roman" w:hAnsi="Times New Roman"/>
          <w:sz w:val="24"/>
          <w:szCs w:val="24"/>
          <w:shd w:val="clear" w:color="auto" w:fill="FFFFFF"/>
        </w:rPr>
      </w:pPr>
    </w:p>
    <w:p w14:paraId="1A6D4A6F" w14:textId="1CBE8C92" w:rsidR="008048D9" w:rsidRPr="0087015F" w:rsidRDefault="00766E35" w:rsidP="004832BA">
      <w:pPr>
        <w:pStyle w:val="NoSpacing"/>
        <w:numPr>
          <w:ilvl w:val="0"/>
          <w:numId w:val="18"/>
        </w:numPr>
        <w:rPr>
          <w:rFonts w:ascii="Times New Roman" w:hAnsi="Times New Roman"/>
          <w:sz w:val="24"/>
          <w:szCs w:val="24"/>
          <w:shd w:val="clear" w:color="auto" w:fill="FFFFFF"/>
        </w:rPr>
      </w:pPr>
      <w:r w:rsidRPr="00766E35">
        <w:rPr>
          <w:rFonts w:ascii="Times New Roman" w:hAnsi="Times New Roman"/>
          <w:sz w:val="24"/>
          <w:szCs w:val="24"/>
          <w:shd w:val="clear" w:color="auto" w:fill="FFFFFF"/>
        </w:rPr>
        <w:t xml:space="preserve">Moore, Timothy S., Janet W. Campbell, and Mark D. Dowell. </w:t>
      </w:r>
      <w:r w:rsidR="00437909">
        <w:rPr>
          <w:rFonts w:ascii="Times New Roman" w:hAnsi="Times New Roman"/>
          <w:sz w:val="24"/>
          <w:szCs w:val="24"/>
          <w:shd w:val="clear" w:color="auto" w:fill="FFFFFF"/>
        </w:rPr>
        <w:t xml:space="preserve">2009. </w:t>
      </w:r>
      <w:r w:rsidRPr="00766E35">
        <w:rPr>
          <w:rFonts w:ascii="Times New Roman" w:hAnsi="Times New Roman"/>
          <w:sz w:val="24"/>
          <w:szCs w:val="24"/>
          <w:shd w:val="clear" w:color="auto" w:fill="FFFFFF"/>
        </w:rPr>
        <w:t>"A class-based approach to characterizing and mapping the uncertainty of the MODIS ocean chlorophyll product." </w:t>
      </w:r>
      <w:r w:rsidRPr="00766E35">
        <w:rPr>
          <w:rFonts w:ascii="Times New Roman" w:hAnsi="Times New Roman"/>
          <w:i/>
          <w:iCs/>
          <w:sz w:val="24"/>
          <w:szCs w:val="24"/>
          <w:shd w:val="clear" w:color="auto" w:fill="FFFFFF"/>
        </w:rPr>
        <w:t>Remote Sensing of Environment</w:t>
      </w:r>
      <w:r w:rsidRPr="00766E35">
        <w:rPr>
          <w:rFonts w:ascii="Times New Roman" w:hAnsi="Times New Roman"/>
          <w:sz w:val="24"/>
          <w:szCs w:val="24"/>
          <w:shd w:val="clear" w:color="auto" w:fill="FFFFFF"/>
        </w:rPr>
        <w:t> 113</w:t>
      </w:r>
      <w:r w:rsidR="00437909">
        <w:rPr>
          <w:rFonts w:ascii="Times New Roman" w:hAnsi="Times New Roman"/>
          <w:sz w:val="24"/>
          <w:szCs w:val="24"/>
          <w:shd w:val="clear" w:color="auto" w:fill="FFFFFF"/>
        </w:rPr>
        <w:t>(11</w:t>
      </w:r>
      <w:r w:rsidRPr="00766E35">
        <w:rPr>
          <w:rFonts w:ascii="Times New Roman" w:hAnsi="Times New Roman"/>
          <w:sz w:val="24"/>
          <w:szCs w:val="24"/>
          <w:shd w:val="clear" w:color="auto" w:fill="FFFFFF"/>
        </w:rPr>
        <w:t>): 2424-2430.</w:t>
      </w:r>
    </w:p>
    <w:p w14:paraId="54E60FBF" w14:textId="77777777" w:rsidR="00674EEC" w:rsidRPr="0087015F" w:rsidRDefault="00674EEC" w:rsidP="00E8018D">
      <w:pPr>
        <w:pStyle w:val="NoSpacing"/>
        <w:rPr>
          <w:rFonts w:ascii="Times New Roman" w:hAnsi="Times New Roman"/>
          <w:sz w:val="24"/>
          <w:szCs w:val="24"/>
          <w:shd w:val="clear" w:color="auto" w:fill="FFFFFF"/>
        </w:rPr>
      </w:pPr>
    </w:p>
    <w:p w14:paraId="07F14C73" w14:textId="64BFC460" w:rsidR="00674EEC" w:rsidRDefault="00766E35" w:rsidP="004832BA">
      <w:pPr>
        <w:pStyle w:val="NoSpacing"/>
        <w:numPr>
          <w:ilvl w:val="0"/>
          <w:numId w:val="18"/>
        </w:numPr>
        <w:rPr>
          <w:rFonts w:ascii="Times New Roman" w:hAnsi="Times New Roman"/>
          <w:sz w:val="24"/>
          <w:szCs w:val="24"/>
          <w:shd w:val="clear" w:color="auto" w:fill="FFFFFF"/>
        </w:rPr>
      </w:pPr>
      <w:r w:rsidRPr="00766E35">
        <w:rPr>
          <w:rFonts w:ascii="Times New Roman" w:hAnsi="Times New Roman"/>
          <w:sz w:val="24"/>
          <w:szCs w:val="24"/>
          <w:shd w:val="clear" w:color="auto" w:fill="FFFFFF"/>
        </w:rPr>
        <w:t xml:space="preserve">Moses, Sheela A., Letha Janaki, Sabu Joseph, J. Justus, and </w:t>
      </w:r>
      <w:proofErr w:type="spellStart"/>
      <w:r w:rsidRPr="00766E35">
        <w:rPr>
          <w:rFonts w:ascii="Times New Roman" w:hAnsi="Times New Roman"/>
          <w:sz w:val="24"/>
          <w:szCs w:val="24"/>
          <w:shd w:val="clear" w:color="auto" w:fill="FFFFFF"/>
        </w:rPr>
        <w:t>Sheeja</w:t>
      </w:r>
      <w:proofErr w:type="spellEnd"/>
      <w:r w:rsidRPr="00766E35">
        <w:rPr>
          <w:rFonts w:ascii="Times New Roman" w:hAnsi="Times New Roman"/>
          <w:sz w:val="24"/>
          <w:szCs w:val="24"/>
          <w:shd w:val="clear" w:color="auto" w:fill="FFFFFF"/>
        </w:rPr>
        <w:t xml:space="preserve"> Ramakrishnan Vimala. </w:t>
      </w:r>
      <w:r w:rsidR="00437909">
        <w:rPr>
          <w:rFonts w:ascii="Times New Roman" w:hAnsi="Times New Roman"/>
          <w:sz w:val="24"/>
          <w:szCs w:val="24"/>
          <w:shd w:val="clear" w:color="auto" w:fill="FFFFFF"/>
        </w:rPr>
        <w:t>2011.</w:t>
      </w:r>
      <w:r w:rsidRPr="00766E35">
        <w:rPr>
          <w:rFonts w:ascii="Times New Roman" w:hAnsi="Times New Roman"/>
          <w:sz w:val="24"/>
          <w:szCs w:val="24"/>
          <w:shd w:val="clear" w:color="auto" w:fill="FFFFFF"/>
        </w:rPr>
        <w:t>"Influence of lake morphology on water quality." </w:t>
      </w:r>
      <w:r w:rsidRPr="00766E35">
        <w:rPr>
          <w:rFonts w:ascii="Times New Roman" w:hAnsi="Times New Roman"/>
          <w:i/>
          <w:iCs/>
          <w:sz w:val="24"/>
          <w:szCs w:val="24"/>
          <w:shd w:val="clear" w:color="auto" w:fill="FFFFFF"/>
        </w:rPr>
        <w:t xml:space="preserve">Environmental </w:t>
      </w:r>
      <w:r>
        <w:rPr>
          <w:rFonts w:ascii="Times New Roman" w:hAnsi="Times New Roman"/>
          <w:i/>
          <w:iCs/>
          <w:sz w:val="24"/>
          <w:szCs w:val="24"/>
          <w:shd w:val="clear" w:color="auto" w:fill="FFFFFF"/>
        </w:rPr>
        <w:t>M</w:t>
      </w:r>
      <w:r w:rsidRPr="00766E35">
        <w:rPr>
          <w:rFonts w:ascii="Times New Roman" w:hAnsi="Times New Roman"/>
          <w:i/>
          <w:iCs/>
          <w:sz w:val="24"/>
          <w:szCs w:val="24"/>
          <w:shd w:val="clear" w:color="auto" w:fill="FFFFFF"/>
        </w:rPr>
        <w:t xml:space="preserve">onitoring and </w:t>
      </w:r>
      <w:r>
        <w:rPr>
          <w:rFonts w:ascii="Times New Roman" w:hAnsi="Times New Roman"/>
          <w:i/>
          <w:iCs/>
          <w:sz w:val="24"/>
          <w:szCs w:val="24"/>
          <w:shd w:val="clear" w:color="auto" w:fill="FFFFFF"/>
        </w:rPr>
        <w:t>A</w:t>
      </w:r>
      <w:r w:rsidRPr="00766E35">
        <w:rPr>
          <w:rFonts w:ascii="Times New Roman" w:hAnsi="Times New Roman"/>
          <w:i/>
          <w:iCs/>
          <w:sz w:val="24"/>
          <w:szCs w:val="24"/>
          <w:shd w:val="clear" w:color="auto" w:fill="FFFFFF"/>
        </w:rPr>
        <w:t>ssessment</w:t>
      </w:r>
      <w:r w:rsidRPr="00766E35">
        <w:rPr>
          <w:rFonts w:ascii="Times New Roman" w:hAnsi="Times New Roman"/>
          <w:sz w:val="24"/>
          <w:szCs w:val="24"/>
          <w:shd w:val="clear" w:color="auto" w:fill="FFFFFF"/>
        </w:rPr>
        <w:t> 182</w:t>
      </w:r>
      <w:r w:rsidR="00437909">
        <w:rPr>
          <w:rFonts w:ascii="Times New Roman" w:hAnsi="Times New Roman"/>
          <w:sz w:val="24"/>
          <w:szCs w:val="24"/>
          <w:shd w:val="clear" w:color="auto" w:fill="FFFFFF"/>
        </w:rPr>
        <w:t>(1</w:t>
      </w:r>
      <w:r w:rsidRPr="00766E35">
        <w:rPr>
          <w:rFonts w:ascii="Times New Roman" w:hAnsi="Times New Roman"/>
          <w:sz w:val="24"/>
          <w:szCs w:val="24"/>
          <w:shd w:val="clear" w:color="auto" w:fill="FFFFFF"/>
        </w:rPr>
        <w:t>): 443-454.</w:t>
      </w:r>
    </w:p>
    <w:p w14:paraId="03928CFD" w14:textId="77777777" w:rsidR="00CD64A1" w:rsidRDefault="00CD64A1" w:rsidP="00CD64A1">
      <w:pPr>
        <w:pStyle w:val="NoSpacing"/>
        <w:ind w:left="360"/>
        <w:rPr>
          <w:rFonts w:ascii="Times New Roman" w:hAnsi="Times New Roman"/>
          <w:sz w:val="24"/>
          <w:szCs w:val="24"/>
          <w:shd w:val="clear" w:color="auto" w:fill="FFFFFF"/>
        </w:rPr>
      </w:pPr>
    </w:p>
    <w:p w14:paraId="69015155" w14:textId="71C7090F" w:rsidR="00CD64A1" w:rsidRDefault="00766E35" w:rsidP="004832BA">
      <w:pPr>
        <w:pStyle w:val="NoSpacing"/>
        <w:numPr>
          <w:ilvl w:val="0"/>
          <w:numId w:val="18"/>
        </w:numPr>
        <w:rPr>
          <w:rFonts w:ascii="Times New Roman" w:hAnsi="Times New Roman"/>
          <w:sz w:val="24"/>
          <w:szCs w:val="24"/>
          <w:shd w:val="clear" w:color="auto" w:fill="FFFFFF"/>
        </w:rPr>
      </w:pPr>
      <w:proofErr w:type="spellStart"/>
      <w:r w:rsidRPr="00766E35">
        <w:rPr>
          <w:rFonts w:ascii="Times New Roman" w:hAnsi="Times New Roman"/>
          <w:sz w:val="24"/>
          <w:szCs w:val="24"/>
          <w:shd w:val="clear" w:color="auto" w:fill="FFFFFF"/>
        </w:rPr>
        <w:t>Muehlenbachs</w:t>
      </w:r>
      <w:proofErr w:type="spellEnd"/>
      <w:r w:rsidRPr="00766E35">
        <w:rPr>
          <w:rFonts w:ascii="Times New Roman" w:hAnsi="Times New Roman"/>
          <w:sz w:val="24"/>
          <w:szCs w:val="24"/>
          <w:shd w:val="clear" w:color="auto" w:fill="FFFFFF"/>
        </w:rPr>
        <w:t xml:space="preserve">, </w:t>
      </w:r>
      <w:proofErr w:type="spellStart"/>
      <w:r w:rsidRPr="00766E35">
        <w:rPr>
          <w:rFonts w:ascii="Times New Roman" w:hAnsi="Times New Roman"/>
          <w:sz w:val="24"/>
          <w:szCs w:val="24"/>
          <w:shd w:val="clear" w:color="auto" w:fill="FFFFFF"/>
        </w:rPr>
        <w:t>Lucija</w:t>
      </w:r>
      <w:proofErr w:type="spellEnd"/>
      <w:r w:rsidRPr="00766E35">
        <w:rPr>
          <w:rFonts w:ascii="Times New Roman" w:hAnsi="Times New Roman"/>
          <w:sz w:val="24"/>
          <w:szCs w:val="24"/>
          <w:shd w:val="clear" w:color="auto" w:fill="FFFFFF"/>
        </w:rPr>
        <w:t xml:space="preserve">, Elisheba Spiller, and Christopher Timmins. </w:t>
      </w:r>
      <w:r w:rsidR="00437909">
        <w:rPr>
          <w:rFonts w:ascii="Times New Roman" w:hAnsi="Times New Roman"/>
          <w:sz w:val="24"/>
          <w:szCs w:val="24"/>
          <w:shd w:val="clear" w:color="auto" w:fill="FFFFFF"/>
        </w:rPr>
        <w:t xml:space="preserve">2015. </w:t>
      </w:r>
      <w:r w:rsidRPr="00766E35">
        <w:rPr>
          <w:rFonts w:ascii="Times New Roman" w:hAnsi="Times New Roman"/>
          <w:sz w:val="24"/>
          <w:szCs w:val="24"/>
          <w:shd w:val="clear" w:color="auto" w:fill="FFFFFF"/>
        </w:rPr>
        <w:t>"The housing market impacts of shale gas development." </w:t>
      </w:r>
      <w:r w:rsidRPr="00766E35">
        <w:rPr>
          <w:rFonts w:ascii="Times New Roman" w:hAnsi="Times New Roman"/>
          <w:i/>
          <w:iCs/>
          <w:sz w:val="24"/>
          <w:szCs w:val="24"/>
          <w:shd w:val="clear" w:color="auto" w:fill="FFFFFF"/>
        </w:rPr>
        <w:t>American Economic Review</w:t>
      </w:r>
      <w:r w:rsidRPr="00766E35">
        <w:rPr>
          <w:rFonts w:ascii="Times New Roman" w:hAnsi="Times New Roman"/>
          <w:sz w:val="24"/>
          <w:szCs w:val="24"/>
          <w:shd w:val="clear" w:color="auto" w:fill="FFFFFF"/>
        </w:rPr>
        <w:t> 105</w:t>
      </w:r>
      <w:r w:rsidR="00437909">
        <w:rPr>
          <w:rFonts w:ascii="Times New Roman" w:hAnsi="Times New Roman"/>
          <w:sz w:val="24"/>
          <w:szCs w:val="24"/>
          <w:shd w:val="clear" w:color="auto" w:fill="FFFFFF"/>
        </w:rPr>
        <w:t xml:space="preserve">(12): </w:t>
      </w:r>
      <w:r w:rsidRPr="00766E35">
        <w:rPr>
          <w:rFonts w:ascii="Times New Roman" w:hAnsi="Times New Roman"/>
          <w:sz w:val="24"/>
          <w:szCs w:val="24"/>
          <w:shd w:val="clear" w:color="auto" w:fill="FFFFFF"/>
        </w:rPr>
        <w:t>3633-</w:t>
      </w:r>
      <w:r w:rsidR="00437909">
        <w:rPr>
          <w:rFonts w:ascii="Times New Roman" w:hAnsi="Times New Roman"/>
          <w:sz w:val="24"/>
          <w:szCs w:val="24"/>
          <w:shd w:val="clear" w:color="auto" w:fill="FFFFFF"/>
        </w:rPr>
        <w:t>36</w:t>
      </w:r>
      <w:r w:rsidRPr="00766E35">
        <w:rPr>
          <w:rFonts w:ascii="Times New Roman" w:hAnsi="Times New Roman"/>
          <w:sz w:val="24"/>
          <w:szCs w:val="24"/>
          <w:shd w:val="clear" w:color="auto" w:fill="FFFFFF"/>
        </w:rPr>
        <w:t>59.</w:t>
      </w:r>
    </w:p>
    <w:p w14:paraId="0231FE8D" w14:textId="77777777" w:rsidR="007F7541" w:rsidRPr="007F7541" w:rsidRDefault="007F7541" w:rsidP="007F7541">
      <w:pPr>
        <w:pStyle w:val="NoSpacing"/>
        <w:rPr>
          <w:rFonts w:ascii="Times New Roman" w:hAnsi="Times New Roman"/>
          <w:sz w:val="24"/>
          <w:szCs w:val="24"/>
          <w:shd w:val="clear" w:color="auto" w:fill="FFFFFF"/>
        </w:rPr>
      </w:pPr>
    </w:p>
    <w:p w14:paraId="72FEA804" w14:textId="03441319" w:rsidR="007F7541" w:rsidRDefault="007F7541" w:rsidP="004832BA">
      <w:pPr>
        <w:pStyle w:val="NoSpacing"/>
        <w:numPr>
          <w:ilvl w:val="0"/>
          <w:numId w:val="18"/>
        </w:numPr>
        <w:rPr>
          <w:rFonts w:ascii="Times New Roman" w:hAnsi="Times New Roman"/>
          <w:sz w:val="24"/>
          <w:szCs w:val="24"/>
          <w:shd w:val="clear" w:color="auto" w:fill="FFFFFF"/>
        </w:rPr>
      </w:pPr>
      <w:r w:rsidRPr="007F7541">
        <w:rPr>
          <w:rFonts w:ascii="Times New Roman" w:hAnsi="Times New Roman"/>
          <w:sz w:val="24"/>
          <w:szCs w:val="24"/>
          <w:shd w:val="clear" w:color="auto" w:fill="FFFFFF"/>
        </w:rPr>
        <w:t xml:space="preserve">National Center for Water Quality Research. </w:t>
      </w:r>
      <w:r w:rsidR="00D90DE6">
        <w:rPr>
          <w:rFonts w:ascii="Times New Roman" w:hAnsi="Times New Roman"/>
          <w:sz w:val="24"/>
          <w:szCs w:val="24"/>
          <w:shd w:val="clear" w:color="auto" w:fill="FFFFFF"/>
        </w:rPr>
        <w:t>“</w:t>
      </w:r>
      <w:r w:rsidRPr="00D90DE6">
        <w:rPr>
          <w:rFonts w:ascii="Times New Roman" w:hAnsi="Times New Roman"/>
          <w:sz w:val="24"/>
          <w:szCs w:val="24"/>
          <w:shd w:val="clear" w:color="auto" w:fill="FFFFFF"/>
        </w:rPr>
        <w:t>The Heidelberg Tributary Loading Program.</w:t>
      </w:r>
      <w:r w:rsidR="00D90DE6">
        <w:rPr>
          <w:rFonts w:ascii="Times New Roman" w:hAnsi="Times New Roman"/>
          <w:sz w:val="24"/>
          <w:szCs w:val="24"/>
          <w:shd w:val="clear" w:color="auto" w:fill="FFFFFF"/>
        </w:rPr>
        <w:t>”</w:t>
      </w:r>
      <w:r w:rsidRPr="007F7541">
        <w:rPr>
          <w:rFonts w:ascii="Times New Roman" w:hAnsi="Times New Roman"/>
          <w:sz w:val="24"/>
          <w:szCs w:val="24"/>
          <w:shd w:val="clear" w:color="auto" w:fill="FFFFFF"/>
        </w:rPr>
        <w:t xml:space="preserve"> </w:t>
      </w:r>
      <w:r w:rsidR="00D90DE6">
        <w:rPr>
          <w:rFonts w:ascii="Times New Roman" w:hAnsi="Times New Roman"/>
          <w:i/>
          <w:iCs/>
          <w:sz w:val="24"/>
          <w:szCs w:val="24"/>
          <w:shd w:val="clear" w:color="auto" w:fill="FFFFFF"/>
        </w:rPr>
        <w:t xml:space="preserve">National Center for Water Quality Research </w:t>
      </w:r>
      <w:r w:rsidR="00D90DE6" w:rsidRPr="007F7541">
        <w:rPr>
          <w:rFonts w:ascii="Times New Roman" w:hAnsi="Times New Roman"/>
          <w:sz w:val="24"/>
          <w:szCs w:val="24"/>
          <w:shd w:val="clear" w:color="auto" w:fill="FFFFFF"/>
        </w:rPr>
        <w:t xml:space="preserve">(2021). </w:t>
      </w:r>
      <w:r w:rsidR="00D90DE6">
        <w:rPr>
          <w:rFonts w:ascii="Times New Roman" w:hAnsi="Times New Roman"/>
          <w:sz w:val="24"/>
          <w:szCs w:val="24"/>
          <w:shd w:val="clear" w:color="auto" w:fill="FFFFFF"/>
        </w:rPr>
        <w:t xml:space="preserve">Available at: </w:t>
      </w:r>
      <w:r w:rsidRPr="007F7541">
        <w:rPr>
          <w:rFonts w:ascii="Times New Roman" w:hAnsi="Times New Roman"/>
          <w:sz w:val="24"/>
          <w:szCs w:val="24"/>
          <w:shd w:val="clear" w:color="auto" w:fill="FFFFFF"/>
        </w:rPr>
        <w:t>https://ncwqr.org/monitoring/.</w:t>
      </w:r>
    </w:p>
    <w:p w14:paraId="1F65723F" w14:textId="77777777" w:rsidR="005D462E" w:rsidRDefault="005D462E" w:rsidP="00CD64A1">
      <w:pPr>
        <w:pStyle w:val="NoSpacing"/>
        <w:rPr>
          <w:shd w:val="clear" w:color="auto" w:fill="FFFFFF"/>
        </w:rPr>
      </w:pPr>
    </w:p>
    <w:p w14:paraId="7ACCF8EB" w14:textId="7304CA96" w:rsidR="00724513" w:rsidRDefault="00D90DE6" w:rsidP="00724513">
      <w:pPr>
        <w:pStyle w:val="NoSpacing"/>
        <w:numPr>
          <w:ilvl w:val="0"/>
          <w:numId w:val="18"/>
        </w:numPr>
        <w:rPr>
          <w:rFonts w:ascii="Times New Roman" w:hAnsi="Times New Roman"/>
          <w:sz w:val="24"/>
          <w:szCs w:val="24"/>
          <w:shd w:val="clear" w:color="auto" w:fill="FFFFFF"/>
        </w:rPr>
      </w:pPr>
      <w:proofErr w:type="spellStart"/>
      <w:r w:rsidRPr="00D90DE6">
        <w:rPr>
          <w:rFonts w:ascii="Times New Roman" w:hAnsi="Times New Roman"/>
          <w:sz w:val="24"/>
          <w:szCs w:val="24"/>
          <w:shd w:val="clear" w:color="auto" w:fill="FFFFFF"/>
        </w:rPr>
        <w:t>Netusil</w:t>
      </w:r>
      <w:proofErr w:type="spellEnd"/>
      <w:r w:rsidRPr="00D90DE6">
        <w:rPr>
          <w:rFonts w:ascii="Times New Roman" w:hAnsi="Times New Roman"/>
          <w:sz w:val="24"/>
          <w:szCs w:val="24"/>
          <w:shd w:val="clear" w:color="auto" w:fill="FFFFFF"/>
        </w:rPr>
        <w:t xml:space="preserve">, </w:t>
      </w:r>
      <w:proofErr w:type="spellStart"/>
      <w:r w:rsidRPr="00D90DE6">
        <w:rPr>
          <w:rFonts w:ascii="Times New Roman" w:hAnsi="Times New Roman"/>
          <w:sz w:val="24"/>
          <w:szCs w:val="24"/>
          <w:shd w:val="clear" w:color="auto" w:fill="FFFFFF"/>
        </w:rPr>
        <w:t>Noelwah</w:t>
      </w:r>
      <w:proofErr w:type="spellEnd"/>
      <w:r w:rsidRPr="00D90DE6">
        <w:rPr>
          <w:rFonts w:ascii="Times New Roman" w:hAnsi="Times New Roman"/>
          <w:sz w:val="24"/>
          <w:szCs w:val="24"/>
          <w:shd w:val="clear" w:color="auto" w:fill="FFFFFF"/>
        </w:rPr>
        <w:t xml:space="preserve"> R., Michael Kincaid, and </w:t>
      </w:r>
      <w:proofErr w:type="spellStart"/>
      <w:r w:rsidRPr="00D90DE6">
        <w:rPr>
          <w:rFonts w:ascii="Times New Roman" w:hAnsi="Times New Roman"/>
          <w:sz w:val="24"/>
          <w:szCs w:val="24"/>
          <w:shd w:val="clear" w:color="auto" w:fill="FFFFFF"/>
        </w:rPr>
        <w:t>Heejun</w:t>
      </w:r>
      <w:proofErr w:type="spellEnd"/>
      <w:r w:rsidRPr="00D90DE6">
        <w:rPr>
          <w:rFonts w:ascii="Times New Roman" w:hAnsi="Times New Roman"/>
          <w:sz w:val="24"/>
          <w:szCs w:val="24"/>
          <w:shd w:val="clear" w:color="auto" w:fill="FFFFFF"/>
        </w:rPr>
        <w:t xml:space="preserve"> Chang. </w:t>
      </w:r>
      <w:r w:rsidR="00D91ED0">
        <w:rPr>
          <w:rFonts w:ascii="Times New Roman" w:hAnsi="Times New Roman"/>
          <w:sz w:val="24"/>
          <w:szCs w:val="24"/>
          <w:shd w:val="clear" w:color="auto" w:fill="FFFFFF"/>
        </w:rPr>
        <w:t xml:space="preserve">2014. </w:t>
      </w:r>
      <w:r w:rsidRPr="00D90DE6">
        <w:rPr>
          <w:rFonts w:ascii="Times New Roman" w:hAnsi="Times New Roman"/>
          <w:sz w:val="24"/>
          <w:szCs w:val="24"/>
          <w:shd w:val="clear" w:color="auto" w:fill="FFFFFF"/>
        </w:rPr>
        <w:t>"Valuing water quality in urban watersheds: A comparative analysis of Johnson Creek, Oregon, and Burnt Bridge Creek, Washington." </w:t>
      </w:r>
      <w:r w:rsidRPr="00D90DE6">
        <w:rPr>
          <w:rFonts w:ascii="Times New Roman" w:hAnsi="Times New Roman"/>
          <w:i/>
          <w:iCs/>
          <w:sz w:val="24"/>
          <w:szCs w:val="24"/>
          <w:shd w:val="clear" w:color="auto" w:fill="FFFFFF"/>
        </w:rPr>
        <w:t>Water Resources Research</w:t>
      </w:r>
      <w:r w:rsidRPr="00D90DE6">
        <w:rPr>
          <w:rFonts w:ascii="Times New Roman" w:hAnsi="Times New Roman"/>
          <w:sz w:val="24"/>
          <w:szCs w:val="24"/>
          <w:shd w:val="clear" w:color="auto" w:fill="FFFFFF"/>
        </w:rPr>
        <w:t> 50</w:t>
      </w:r>
      <w:r w:rsidR="00D91ED0">
        <w:rPr>
          <w:rFonts w:ascii="Times New Roman" w:hAnsi="Times New Roman"/>
          <w:sz w:val="24"/>
          <w:szCs w:val="24"/>
          <w:shd w:val="clear" w:color="auto" w:fill="FFFFFF"/>
        </w:rPr>
        <w:t xml:space="preserve">(5): </w:t>
      </w:r>
      <w:r w:rsidRPr="00D90DE6">
        <w:rPr>
          <w:rFonts w:ascii="Times New Roman" w:hAnsi="Times New Roman"/>
          <w:sz w:val="24"/>
          <w:szCs w:val="24"/>
          <w:shd w:val="clear" w:color="auto" w:fill="FFFFFF"/>
        </w:rPr>
        <w:t>4254-4268.</w:t>
      </w:r>
    </w:p>
    <w:p w14:paraId="31914FEA" w14:textId="77777777" w:rsidR="009B000D" w:rsidRDefault="009B000D" w:rsidP="0048262A">
      <w:pPr>
        <w:pStyle w:val="NoSpacing"/>
        <w:rPr>
          <w:shd w:val="clear" w:color="auto" w:fill="FFFFFF"/>
        </w:rPr>
      </w:pPr>
    </w:p>
    <w:p w14:paraId="14523A3F" w14:textId="375AA7F9" w:rsidR="009B000D" w:rsidRPr="009B000D" w:rsidRDefault="009B000D" w:rsidP="009B000D">
      <w:pPr>
        <w:pStyle w:val="NoSpacing"/>
        <w:numPr>
          <w:ilvl w:val="0"/>
          <w:numId w:val="18"/>
        </w:numPr>
        <w:rPr>
          <w:rFonts w:ascii="Times New Roman" w:hAnsi="Times New Roman"/>
          <w:sz w:val="24"/>
          <w:szCs w:val="24"/>
          <w:shd w:val="clear" w:color="auto" w:fill="FFFFFF"/>
        </w:rPr>
      </w:pPr>
      <w:r w:rsidRPr="009B000D">
        <w:rPr>
          <w:rFonts w:ascii="Times New Roman" w:hAnsi="Times New Roman"/>
          <w:sz w:val="24"/>
          <w:szCs w:val="24"/>
          <w:shd w:val="clear" w:color="auto" w:fill="FFFFFF"/>
        </w:rPr>
        <w:t xml:space="preserve">NOAA. </w:t>
      </w:r>
      <w:r w:rsidR="00AC6330">
        <w:rPr>
          <w:rFonts w:ascii="Times New Roman" w:hAnsi="Times New Roman"/>
          <w:sz w:val="24"/>
          <w:szCs w:val="24"/>
          <w:shd w:val="clear" w:color="auto" w:fill="FFFFFF"/>
        </w:rPr>
        <w:t>“</w:t>
      </w:r>
      <w:r w:rsidRPr="009B000D">
        <w:rPr>
          <w:rFonts w:ascii="Times New Roman" w:hAnsi="Times New Roman"/>
          <w:sz w:val="24"/>
          <w:szCs w:val="24"/>
          <w:shd w:val="clear" w:color="auto" w:fill="FFFFFF"/>
        </w:rPr>
        <w:t>Annual Maximum Ice Cover - Lake Erie.</w:t>
      </w:r>
      <w:r w:rsidR="00AC6330">
        <w:rPr>
          <w:rFonts w:ascii="Times New Roman" w:hAnsi="Times New Roman"/>
          <w:sz w:val="24"/>
          <w:szCs w:val="24"/>
          <w:shd w:val="clear" w:color="auto" w:fill="FFFFFF"/>
        </w:rPr>
        <w:t xml:space="preserve">” </w:t>
      </w:r>
      <w:r w:rsidR="00AC6330">
        <w:rPr>
          <w:rFonts w:ascii="Times New Roman" w:hAnsi="Times New Roman"/>
          <w:i/>
          <w:iCs/>
          <w:sz w:val="24"/>
          <w:szCs w:val="24"/>
          <w:shd w:val="clear" w:color="auto" w:fill="FFFFFF"/>
        </w:rPr>
        <w:t>National Oceanic and Atmospheric Administration</w:t>
      </w:r>
      <w:r w:rsidRPr="009B000D">
        <w:rPr>
          <w:rFonts w:ascii="Times New Roman" w:hAnsi="Times New Roman"/>
          <w:sz w:val="24"/>
          <w:szCs w:val="24"/>
          <w:shd w:val="clear" w:color="auto" w:fill="FFFFFF"/>
        </w:rPr>
        <w:t xml:space="preserve"> </w:t>
      </w:r>
      <w:r w:rsidR="00AC6330" w:rsidRPr="009B000D">
        <w:rPr>
          <w:rFonts w:ascii="Times New Roman" w:hAnsi="Times New Roman"/>
          <w:sz w:val="24"/>
          <w:szCs w:val="24"/>
          <w:shd w:val="clear" w:color="auto" w:fill="FFFFFF"/>
        </w:rPr>
        <w:t>(2020</w:t>
      </w:r>
      <w:r w:rsidR="00AC6330">
        <w:rPr>
          <w:rFonts w:ascii="Times New Roman" w:hAnsi="Times New Roman"/>
          <w:sz w:val="24"/>
          <w:szCs w:val="24"/>
          <w:shd w:val="clear" w:color="auto" w:fill="FFFFFF"/>
        </w:rPr>
        <w:t>a</w:t>
      </w:r>
      <w:r w:rsidR="00AC6330" w:rsidRPr="009B000D">
        <w:rPr>
          <w:rFonts w:ascii="Times New Roman" w:hAnsi="Times New Roman"/>
          <w:sz w:val="24"/>
          <w:szCs w:val="24"/>
          <w:shd w:val="clear" w:color="auto" w:fill="FFFFFF"/>
        </w:rPr>
        <w:t xml:space="preserve">). </w:t>
      </w:r>
      <w:r w:rsidRPr="009B000D">
        <w:rPr>
          <w:rFonts w:ascii="Times New Roman" w:hAnsi="Times New Roman"/>
          <w:sz w:val="24"/>
          <w:szCs w:val="24"/>
          <w:shd w:val="clear" w:color="auto" w:fill="FFFFFF"/>
        </w:rPr>
        <w:t>Retrieved from https://www.glerl.noaa.gov/data/ice/#historical</w:t>
      </w:r>
    </w:p>
    <w:p w14:paraId="68AAB1DA" w14:textId="77777777" w:rsidR="00724513" w:rsidRPr="00724513" w:rsidRDefault="00724513" w:rsidP="00724513">
      <w:pPr>
        <w:pStyle w:val="NoSpacing"/>
        <w:ind w:left="360"/>
        <w:rPr>
          <w:rFonts w:ascii="Times New Roman" w:hAnsi="Times New Roman"/>
          <w:sz w:val="24"/>
          <w:szCs w:val="24"/>
          <w:shd w:val="clear" w:color="auto" w:fill="FFFFFF"/>
        </w:rPr>
      </w:pPr>
    </w:p>
    <w:p w14:paraId="0239B477" w14:textId="04E24EC5" w:rsidR="00724513" w:rsidRPr="00C127BF" w:rsidRDefault="00724513" w:rsidP="00724513">
      <w:pPr>
        <w:pStyle w:val="NoSpacing"/>
        <w:numPr>
          <w:ilvl w:val="0"/>
          <w:numId w:val="18"/>
        </w:numPr>
        <w:rPr>
          <w:rFonts w:ascii="Times New Roman" w:hAnsi="Times New Roman"/>
          <w:sz w:val="24"/>
          <w:szCs w:val="24"/>
          <w:shd w:val="clear" w:color="auto" w:fill="FFFFFF"/>
        </w:rPr>
      </w:pPr>
      <w:r w:rsidRPr="00724513">
        <w:rPr>
          <w:rFonts w:ascii="Times New Roman" w:hAnsi="Times New Roman"/>
          <w:sz w:val="24"/>
          <w:szCs w:val="24"/>
          <w:shd w:val="clear" w:color="auto" w:fill="FFFFFF"/>
        </w:rPr>
        <w:t xml:space="preserve">NOAA. </w:t>
      </w:r>
      <w:r w:rsidR="00AC6330">
        <w:rPr>
          <w:rFonts w:ascii="Times New Roman" w:hAnsi="Times New Roman"/>
          <w:sz w:val="24"/>
          <w:szCs w:val="24"/>
          <w:shd w:val="clear" w:color="auto" w:fill="FFFFFF"/>
        </w:rPr>
        <w:t>“</w:t>
      </w:r>
      <w:r w:rsidRPr="00C127BF">
        <w:rPr>
          <w:rFonts w:ascii="Times New Roman" w:hAnsi="Times New Roman"/>
          <w:sz w:val="24"/>
          <w:szCs w:val="24"/>
        </w:rPr>
        <w:t>Lake Erie Average GLSEA Surface Water Temperature (1995 - 2020)</w:t>
      </w:r>
      <w:r w:rsidRPr="00724513">
        <w:rPr>
          <w:rFonts w:ascii="Times New Roman" w:hAnsi="Times New Roman"/>
          <w:sz w:val="24"/>
          <w:szCs w:val="24"/>
          <w:shd w:val="clear" w:color="auto" w:fill="FFFFFF"/>
        </w:rPr>
        <w:t>.</w:t>
      </w:r>
      <w:r w:rsidR="00AC6330">
        <w:rPr>
          <w:rFonts w:ascii="Times New Roman" w:hAnsi="Times New Roman"/>
          <w:sz w:val="24"/>
          <w:szCs w:val="24"/>
          <w:shd w:val="clear" w:color="auto" w:fill="FFFFFF"/>
        </w:rPr>
        <w:t xml:space="preserve">” </w:t>
      </w:r>
      <w:r w:rsidR="00AC6330">
        <w:rPr>
          <w:rFonts w:ascii="Times New Roman" w:hAnsi="Times New Roman"/>
          <w:i/>
          <w:iCs/>
          <w:sz w:val="24"/>
          <w:szCs w:val="24"/>
          <w:shd w:val="clear" w:color="auto" w:fill="FFFFFF"/>
        </w:rPr>
        <w:t>National Oceanic and Atmospheric Administration</w:t>
      </w:r>
      <w:r w:rsidR="00AC6330" w:rsidRPr="009B000D">
        <w:rPr>
          <w:rFonts w:ascii="Times New Roman" w:hAnsi="Times New Roman"/>
          <w:sz w:val="24"/>
          <w:szCs w:val="24"/>
          <w:shd w:val="clear" w:color="auto" w:fill="FFFFFF"/>
        </w:rPr>
        <w:t xml:space="preserve"> (2020</w:t>
      </w:r>
      <w:r w:rsidR="00AC6330">
        <w:rPr>
          <w:rFonts w:ascii="Times New Roman" w:hAnsi="Times New Roman"/>
          <w:sz w:val="24"/>
          <w:szCs w:val="24"/>
          <w:shd w:val="clear" w:color="auto" w:fill="FFFFFF"/>
        </w:rPr>
        <w:t>b</w:t>
      </w:r>
      <w:r w:rsidR="00AC6330" w:rsidRPr="009B000D">
        <w:rPr>
          <w:rFonts w:ascii="Times New Roman" w:hAnsi="Times New Roman"/>
          <w:sz w:val="24"/>
          <w:szCs w:val="24"/>
          <w:shd w:val="clear" w:color="auto" w:fill="FFFFFF"/>
        </w:rPr>
        <w:t xml:space="preserve">). </w:t>
      </w:r>
      <w:r w:rsidRPr="00724513">
        <w:rPr>
          <w:rFonts w:ascii="Times New Roman" w:hAnsi="Times New Roman"/>
          <w:sz w:val="24"/>
          <w:szCs w:val="24"/>
          <w:shd w:val="clear" w:color="auto" w:fill="FFFFFF"/>
        </w:rPr>
        <w:t>Retrieved from https://coastwatch.glerl.noaa.gov/statistic/</w:t>
      </w:r>
    </w:p>
    <w:p w14:paraId="1867A707" w14:textId="7F8598F1" w:rsidR="00E0705B" w:rsidRPr="00E0705B" w:rsidRDefault="00E0705B" w:rsidP="00E0705B">
      <w:pPr>
        <w:pStyle w:val="NoSpacing"/>
        <w:ind w:left="360"/>
        <w:rPr>
          <w:rFonts w:ascii="Times New Roman" w:hAnsi="Times New Roman"/>
          <w:sz w:val="24"/>
          <w:szCs w:val="24"/>
          <w:shd w:val="clear" w:color="auto" w:fill="FFFFFF"/>
        </w:rPr>
      </w:pPr>
    </w:p>
    <w:p w14:paraId="5DA269F8" w14:textId="5A2B7A88" w:rsidR="00E0705B" w:rsidRDefault="00E0705B" w:rsidP="00E0705B">
      <w:pPr>
        <w:pStyle w:val="NoSpacing"/>
        <w:numPr>
          <w:ilvl w:val="0"/>
          <w:numId w:val="18"/>
        </w:numPr>
        <w:rPr>
          <w:rFonts w:ascii="Times New Roman" w:hAnsi="Times New Roman"/>
          <w:sz w:val="24"/>
          <w:szCs w:val="24"/>
          <w:shd w:val="clear" w:color="auto" w:fill="FFFFFF"/>
        </w:rPr>
      </w:pPr>
      <w:r w:rsidRPr="00E0705B">
        <w:rPr>
          <w:rFonts w:ascii="Times New Roman" w:hAnsi="Times New Roman"/>
          <w:sz w:val="24"/>
          <w:szCs w:val="24"/>
          <w:shd w:val="clear" w:color="auto" w:fill="FFFFFF"/>
        </w:rPr>
        <w:lastRenderedPageBreak/>
        <w:t xml:space="preserve">NOAA. </w:t>
      </w:r>
      <w:r w:rsidR="00AC6330">
        <w:rPr>
          <w:rFonts w:ascii="Times New Roman" w:hAnsi="Times New Roman"/>
          <w:sz w:val="24"/>
          <w:szCs w:val="24"/>
          <w:shd w:val="clear" w:color="auto" w:fill="FFFFFF"/>
        </w:rPr>
        <w:t>“</w:t>
      </w:r>
      <w:r w:rsidRPr="00E0705B">
        <w:rPr>
          <w:rFonts w:ascii="Times New Roman" w:hAnsi="Times New Roman"/>
          <w:sz w:val="24"/>
          <w:szCs w:val="24"/>
          <w:shd w:val="clear" w:color="auto" w:fill="FFFFFF"/>
        </w:rPr>
        <w:t>NOAA Great Lakes Environmental Research Lab.</w:t>
      </w:r>
      <w:r w:rsidR="00AC6330">
        <w:rPr>
          <w:rFonts w:ascii="Times New Roman" w:hAnsi="Times New Roman"/>
          <w:sz w:val="24"/>
          <w:szCs w:val="24"/>
          <w:shd w:val="clear" w:color="auto" w:fill="FFFFFF"/>
        </w:rPr>
        <w:t>”</w:t>
      </w:r>
      <w:r w:rsidRPr="00E0705B">
        <w:rPr>
          <w:rFonts w:ascii="Times New Roman" w:hAnsi="Times New Roman"/>
          <w:sz w:val="24"/>
          <w:szCs w:val="24"/>
          <w:shd w:val="clear" w:color="auto" w:fill="FFFFFF"/>
        </w:rPr>
        <w:t xml:space="preserve"> </w:t>
      </w:r>
      <w:r w:rsidR="00AC6330">
        <w:rPr>
          <w:rFonts w:ascii="Times New Roman" w:hAnsi="Times New Roman"/>
          <w:i/>
          <w:iCs/>
          <w:sz w:val="24"/>
          <w:szCs w:val="24"/>
          <w:shd w:val="clear" w:color="auto" w:fill="FFFFFF"/>
        </w:rPr>
        <w:t>National Oceanic and Atmospheric Administration</w:t>
      </w:r>
      <w:r w:rsidR="00AC6330" w:rsidRPr="009B000D">
        <w:rPr>
          <w:rFonts w:ascii="Times New Roman" w:hAnsi="Times New Roman"/>
          <w:sz w:val="24"/>
          <w:szCs w:val="24"/>
          <w:shd w:val="clear" w:color="auto" w:fill="FFFFFF"/>
        </w:rPr>
        <w:t xml:space="preserve"> (2020</w:t>
      </w:r>
      <w:r w:rsidR="00AC6330">
        <w:rPr>
          <w:rFonts w:ascii="Times New Roman" w:hAnsi="Times New Roman"/>
          <w:sz w:val="24"/>
          <w:szCs w:val="24"/>
          <w:shd w:val="clear" w:color="auto" w:fill="FFFFFF"/>
        </w:rPr>
        <w:t>c</w:t>
      </w:r>
      <w:r w:rsidR="00AC6330" w:rsidRPr="009B000D">
        <w:rPr>
          <w:rFonts w:ascii="Times New Roman" w:hAnsi="Times New Roman"/>
          <w:sz w:val="24"/>
          <w:szCs w:val="24"/>
          <w:shd w:val="clear" w:color="auto" w:fill="FFFFFF"/>
        </w:rPr>
        <w:t>).</w:t>
      </w:r>
      <w:r w:rsidR="00AC6330">
        <w:rPr>
          <w:rFonts w:ascii="Times New Roman" w:hAnsi="Times New Roman"/>
          <w:sz w:val="24"/>
          <w:szCs w:val="24"/>
          <w:shd w:val="clear" w:color="auto" w:fill="FFFFFF"/>
        </w:rPr>
        <w:t xml:space="preserve"> </w:t>
      </w:r>
      <w:r w:rsidRPr="00E0705B">
        <w:rPr>
          <w:rFonts w:ascii="Times New Roman" w:hAnsi="Times New Roman"/>
          <w:sz w:val="24"/>
          <w:szCs w:val="24"/>
          <w:shd w:val="clear" w:color="auto" w:fill="FFFFFF"/>
        </w:rPr>
        <w:t xml:space="preserve">Retrieved from </w:t>
      </w:r>
      <w:hyperlink r:id="rId15" w:history="1">
        <w:r w:rsidR="006E49E3" w:rsidRPr="00745A3F">
          <w:rPr>
            <w:rStyle w:val="Hyperlink"/>
            <w:rFonts w:ascii="Times New Roman" w:hAnsi="Times New Roman"/>
            <w:sz w:val="24"/>
            <w:szCs w:val="24"/>
            <w:shd w:val="clear" w:color="auto" w:fill="FFFFFF"/>
          </w:rPr>
          <w:t>https://www.glerl.noaa.gov/data/dashboard/info/opLevels.html</w:t>
        </w:r>
      </w:hyperlink>
    </w:p>
    <w:p w14:paraId="4140C15B" w14:textId="77777777" w:rsidR="006E49E3" w:rsidRDefault="006E49E3" w:rsidP="0048262A">
      <w:pPr>
        <w:pStyle w:val="NoSpacing"/>
        <w:ind w:left="360"/>
        <w:rPr>
          <w:rFonts w:ascii="Times New Roman" w:hAnsi="Times New Roman"/>
          <w:sz w:val="24"/>
          <w:szCs w:val="24"/>
          <w:shd w:val="clear" w:color="auto" w:fill="FFFFFF"/>
        </w:rPr>
      </w:pPr>
    </w:p>
    <w:p w14:paraId="4214BFEF" w14:textId="11E762AC" w:rsidR="006E49E3" w:rsidRPr="00522D45" w:rsidRDefault="006E49E3" w:rsidP="00E0705B">
      <w:pPr>
        <w:pStyle w:val="NoSpacing"/>
        <w:numPr>
          <w:ilvl w:val="0"/>
          <w:numId w:val="18"/>
        </w:numPr>
        <w:rPr>
          <w:rStyle w:val="Hyperlink"/>
          <w:rFonts w:ascii="Times New Roman" w:hAnsi="Times New Roman"/>
          <w:color w:val="auto"/>
          <w:sz w:val="24"/>
          <w:szCs w:val="24"/>
          <w:u w:val="none"/>
          <w:shd w:val="clear" w:color="auto" w:fill="FFFFFF"/>
        </w:rPr>
      </w:pPr>
      <w:r w:rsidRPr="006E49E3">
        <w:rPr>
          <w:rFonts w:ascii="Times New Roman" w:hAnsi="Times New Roman"/>
          <w:sz w:val="24"/>
          <w:szCs w:val="24"/>
          <w:shd w:val="clear" w:color="auto" w:fill="FFFFFF"/>
        </w:rPr>
        <w:t xml:space="preserve">NOAA. </w:t>
      </w:r>
      <w:r w:rsidR="00AC6330">
        <w:rPr>
          <w:rFonts w:ascii="Times New Roman" w:hAnsi="Times New Roman"/>
          <w:sz w:val="24"/>
          <w:szCs w:val="24"/>
          <w:shd w:val="clear" w:color="auto" w:fill="FFFFFF"/>
        </w:rPr>
        <w:t>“</w:t>
      </w:r>
      <w:r w:rsidRPr="006E49E3">
        <w:rPr>
          <w:rFonts w:ascii="Times New Roman" w:hAnsi="Times New Roman"/>
          <w:sz w:val="24"/>
          <w:szCs w:val="24"/>
          <w:shd w:val="clear" w:color="auto" w:fill="FFFFFF"/>
        </w:rPr>
        <w:t>NOAA Lake Erie Harmful Algal Bloom Bulletin.</w:t>
      </w:r>
      <w:r w:rsidR="00AC6330">
        <w:rPr>
          <w:rFonts w:ascii="Times New Roman" w:hAnsi="Times New Roman"/>
          <w:sz w:val="24"/>
          <w:szCs w:val="24"/>
          <w:shd w:val="clear" w:color="auto" w:fill="FFFFFF"/>
        </w:rPr>
        <w:t xml:space="preserve">” </w:t>
      </w:r>
      <w:r w:rsidR="00AC6330">
        <w:rPr>
          <w:rFonts w:ascii="Times New Roman" w:hAnsi="Times New Roman"/>
          <w:i/>
          <w:iCs/>
          <w:sz w:val="24"/>
          <w:szCs w:val="24"/>
          <w:shd w:val="clear" w:color="auto" w:fill="FFFFFF"/>
        </w:rPr>
        <w:t>National Oceanic and Atmospheric Administration</w:t>
      </w:r>
      <w:r w:rsidR="00AC6330" w:rsidRPr="009B000D">
        <w:rPr>
          <w:rFonts w:ascii="Times New Roman" w:hAnsi="Times New Roman"/>
          <w:sz w:val="24"/>
          <w:szCs w:val="24"/>
          <w:shd w:val="clear" w:color="auto" w:fill="FFFFFF"/>
        </w:rPr>
        <w:t xml:space="preserve"> (20</w:t>
      </w:r>
      <w:r w:rsidR="00AC6330">
        <w:rPr>
          <w:rFonts w:ascii="Times New Roman" w:hAnsi="Times New Roman"/>
          <w:sz w:val="24"/>
          <w:szCs w:val="24"/>
          <w:shd w:val="clear" w:color="auto" w:fill="FFFFFF"/>
        </w:rPr>
        <w:t>21</w:t>
      </w:r>
      <w:r w:rsidR="00AC6330" w:rsidRPr="009B000D">
        <w:rPr>
          <w:rFonts w:ascii="Times New Roman" w:hAnsi="Times New Roman"/>
          <w:sz w:val="24"/>
          <w:szCs w:val="24"/>
          <w:shd w:val="clear" w:color="auto" w:fill="FFFFFF"/>
        </w:rPr>
        <w:t>).</w:t>
      </w:r>
      <w:r w:rsidRPr="006E49E3">
        <w:rPr>
          <w:rFonts w:ascii="Times New Roman" w:hAnsi="Times New Roman"/>
          <w:sz w:val="24"/>
          <w:szCs w:val="24"/>
          <w:shd w:val="clear" w:color="auto" w:fill="FFFFFF"/>
        </w:rPr>
        <w:t xml:space="preserve"> Retrieved from </w:t>
      </w:r>
      <w:hyperlink r:id="rId16" w:history="1">
        <w:r w:rsidR="00182E1E" w:rsidRPr="00F93F90">
          <w:rPr>
            <w:rStyle w:val="Hyperlink"/>
            <w:rFonts w:ascii="Times New Roman" w:hAnsi="Times New Roman"/>
            <w:sz w:val="24"/>
            <w:szCs w:val="24"/>
            <w:shd w:val="clear" w:color="auto" w:fill="FFFFFF"/>
          </w:rPr>
          <w:t>https://www.glerl.noaa.gov/res/HABs_and_Hypoxia/lakeErieHABArchive/</w:t>
        </w:r>
      </w:hyperlink>
    </w:p>
    <w:p w14:paraId="74C110CF" w14:textId="77777777" w:rsidR="00522D45" w:rsidRPr="00522D45" w:rsidRDefault="00522D45" w:rsidP="00522D45">
      <w:pPr>
        <w:pStyle w:val="NoSpacing"/>
        <w:ind w:left="360"/>
        <w:rPr>
          <w:rStyle w:val="Hyperlink"/>
          <w:rFonts w:ascii="Times New Roman" w:hAnsi="Times New Roman"/>
          <w:color w:val="auto"/>
          <w:sz w:val="24"/>
          <w:szCs w:val="24"/>
          <w:u w:val="none"/>
          <w:shd w:val="clear" w:color="auto" w:fill="FFFFFF"/>
        </w:rPr>
      </w:pPr>
    </w:p>
    <w:p w14:paraId="65619CB8" w14:textId="16AA7519" w:rsidR="00522D45" w:rsidRDefault="00522D45" w:rsidP="00E0705B">
      <w:pPr>
        <w:pStyle w:val="NoSpacing"/>
        <w:numPr>
          <w:ilvl w:val="0"/>
          <w:numId w:val="18"/>
        </w:numPr>
        <w:rPr>
          <w:rFonts w:ascii="Times New Roman" w:hAnsi="Times New Roman"/>
          <w:sz w:val="24"/>
          <w:szCs w:val="24"/>
          <w:shd w:val="clear" w:color="auto" w:fill="FFFFFF"/>
        </w:rPr>
      </w:pPr>
      <w:r w:rsidRPr="00522D45">
        <w:rPr>
          <w:rFonts w:ascii="Times New Roman" w:hAnsi="Times New Roman"/>
          <w:sz w:val="24"/>
          <w:szCs w:val="24"/>
          <w:shd w:val="clear" w:color="auto" w:fill="FFFFFF"/>
        </w:rPr>
        <w:t xml:space="preserve">Ohio EPA. “Public Water System Harmful Algal Bloom Response Strategy.” </w:t>
      </w:r>
      <w:r w:rsidRPr="00522D45">
        <w:rPr>
          <w:rFonts w:ascii="Times New Roman" w:hAnsi="Times New Roman"/>
          <w:i/>
          <w:iCs/>
          <w:sz w:val="24"/>
          <w:szCs w:val="24"/>
          <w:shd w:val="clear" w:color="auto" w:fill="FFFFFF"/>
        </w:rPr>
        <w:t>Ohio Environmental Protection Agency, Division of Drinking and Ground Waters</w:t>
      </w:r>
      <w:r w:rsidRPr="00522D45">
        <w:rPr>
          <w:rFonts w:ascii="Times New Roman" w:hAnsi="Times New Roman"/>
          <w:sz w:val="24"/>
          <w:szCs w:val="24"/>
          <w:shd w:val="clear" w:color="auto" w:fill="FFFFFF"/>
        </w:rPr>
        <w:t xml:space="preserve"> (2016). Retrieved June, 2019, from https://epa.ohio.gov/Portals/28/documents/habs/PWS_HAB_Response_Strategy.pdf</w:t>
      </w:r>
    </w:p>
    <w:p w14:paraId="4E89E8A4" w14:textId="77777777" w:rsidR="00182E1E" w:rsidRDefault="00182E1E" w:rsidP="00182E1E">
      <w:pPr>
        <w:pStyle w:val="NoSpacing"/>
        <w:ind w:left="360"/>
        <w:rPr>
          <w:rFonts w:ascii="Times New Roman" w:hAnsi="Times New Roman"/>
          <w:sz w:val="24"/>
          <w:szCs w:val="24"/>
          <w:shd w:val="clear" w:color="auto" w:fill="FFFFFF"/>
        </w:rPr>
      </w:pPr>
    </w:p>
    <w:p w14:paraId="4A747179" w14:textId="6780280D" w:rsidR="00182E1E" w:rsidRPr="00E0705B" w:rsidRDefault="00040595" w:rsidP="00E0705B">
      <w:pPr>
        <w:pStyle w:val="NoSpacing"/>
        <w:numPr>
          <w:ilvl w:val="0"/>
          <w:numId w:val="18"/>
        </w:numPr>
        <w:rPr>
          <w:rFonts w:ascii="Times New Roman" w:hAnsi="Times New Roman"/>
          <w:sz w:val="24"/>
          <w:szCs w:val="24"/>
          <w:shd w:val="clear" w:color="auto" w:fill="FFFFFF"/>
        </w:rPr>
      </w:pPr>
      <w:r w:rsidRPr="00040595">
        <w:rPr>
          <w:rFonts w:ascii="Times New Roman" w:hAnsi="Times New Roman"/>
          <w:sz w:val="24"/>
          <w:szCs w:val="24"/>
          <w:shd w:val="clear" w:color="auto" w:fill="FFFFFF"/>
        </w:rPr>
        <w:t xml:space="preserve">Ortega, </w:t>
      </w:r>
      <w:proofErr w:type="spellStart"/>
      <w:r w:rsidRPr="00040595">
        <w:rPr>
          <w:rFonts w:ascii="Times New Roman" w:hAnsi="Times New Roman"/>
          <w:sz w:val="24"/>
          <w:szCs w:val="24"/>
          <w:shd w:val="clear" w:color="auto" w:fill="FFFFFF"/>
        </w:rPr>
        <w:t>Francesc</w:t>
      </w:r>
      <w:proofErr w:type="spellEnd"/>
      <w:r w:rsidRPr="00040595">
        <w:rPr>
          <w:rFonts w:ascii="Times New Roman" w:hAnsi="Times New Roman"/>
          <w:sz w:val="24"/>
          <w:szCs w:val="24"/>
          <w:shd w:val="clear" w:color="auto" w:fill="FFFFFF"/>
        </w:rPr>
        <w:t xml:space="preserve">, and </w:t>
      </w:r>
      <w:proofErr w:type="spellStart"/>
      <w:r w:rsidRPr="00040595">
        <w:rPr>
          <w:rFonts w:ascii="Times New Roman" w:hAnsi="Times New Roman"/>
          <w:sz w:val="24"/>
          <w:szCs w:val="24"/>
          <w:shd w:val="clear" w:color="auto" w:fill="FFFFFF"/>
        </w:rPr>
        <w:t>Süleyman</w:t>
      </w:r>
      <w:proofErr w:type="spellEnd"/>
      <w:r w:rsidRPr="00040595">
        <w:rPr>
          <w:rFonts w:ascii="Times New Roman" w:hAnsi="Times New Roman"/>
          <w:sz w:val="24"/>
          <w:szCs w:val="24"/>
          <w:shd w:val="clear" w:color="auto" w:fill="FFFFFF"/>
        </w:rPr>
        <w:t xml:space="preserve"> </w:t>
      </w:r>
      <w:proofErr w:type="spellStart"/>
      <w:r w:rsidRPr="00040595">
        <w:rPr>
          <w:rFonts w:ascii="Times New Roman" w:hAnsi="Times New Roman"/>
          <w:sz w:val="24"/>
          <w:szCs w:val="24"/>
          <w:shd w:val="clear" w:color="auto" w:fill="FFFFFF"/>
        </w:rPr>
        <w:t>Taṣpınar</w:t>
      </w:r>
      <w:proofErr w:type="spellEnd"/>
      <w:r w:rsidRPr="00040595">
        <w:rPr>
          <w:rFonts w:ascii="Times New Roman" w:hAnsi="Times New Roman"/>
          <w:sz w:val="24"/>
          <w:szCs w:val="24"/>
          <w:shd w:val="clear" w:color="auto" w:fill="FFFFFF"/>
        </w:rPr>
        <w:t xml:space="preserve">. </w:t>
      </w:r>
      <w:r w:rsidR="00A807E1">
        <w:rPr>
          <w:rFonts w:ascii="Times New Roman" w:hAnsi="Times New Roman"/>
          <w:sz w:val="24"/>
          <w:szCs w:val="24"/>
          <w:shd w:val="clear" w:color="auto" w:fill="FFFFFF"/>
        </w:rPr>
        <w:t xml:space="preserve">2018. </w:t>
      </w:r>
      <w:r w:rsidRPr="00040595">
        <w:rPr>
          <w:rFonts w:ascii="Times New Roman" w:hAnsi="Times New Roman"/>
          <w:sz w:val="24"/>
          <w:szCs w:val="24"/>
          <w:shd w:val="clear" w:color="auto" w:fill="FFFFFF"/>
        </w:rPr>
        <w:t>"Rising sea levels and sinking property values: Hurricane Sandy and New York’s housing market." </w:t>
      </w:r>
      <w:r w:rsidRPr="00040595">
        <w:rPr>
          <w:rFonts w:ascii="Times New Roman" w:hAnsi="Times New Roman"/>
          <w:i/>
          <w:iCs/>
          <w:sz w:val="24"/>
          <w:szCs w:val="24"/>
          <w:shd w:val="clear" w:color="auto" w:fill="FFFFFF"/>
        </w:rPr>
        <w:t>Journal of Urban Economics</w:t>
      </w:r>
      <w:r w:rsidRPr="00040595">
        <w:rPr>
          <w:rFonts w:ascii="Times New Roman" w:hAnsi="Times New Roman"/>
          <w:sz w:val="24"/>
          <w:szCs w:val="24"/>
          <w:shd w:val="clear" w:color="auto" w:fill="FFFFFF"/>
        </w:rPr>
        <w:t> 106</w:t>
      </w:r>
      <w:r w:rsidR="00A807E1">
        <w:rPr>
          <w:rFonts w:ascii="Times New Roman" w:hAnsi="Times New Roman"/>
          <w:sz w:val="24"/>
          <w:szCs w:val="24"/>
          <w:shd w:val="clear" w:color="auto" w:fill="FFFFFF"/>
        </w:rPr>
        <w:t xml:space="preserve">: </w:t>
      </w:r>
      <w:r w:rsidRPr="00040595">
        <w:rPr>
          <w:rFonts w:ascii="Times New Roman" w:hAnsi="Times New Roman"/>
          <w:sz w:val="24"/>
          <w:szCs w:val="24"/>
          <w:shd w:val="clear" w:color="auto" w:fill="FFFFFF"/>
        </w:rPr>
        <w:t>81-100.</w:t>
      </w:r>
    </w:p>
    <w:p w14:paraId="2D2DECA9" w14:textId="77777777" w:rsidR="00674EEC" w:rsidRPr="0087015F" w:rsidRDefault="00674EEC" w:rsidP="00674EEC">
      <w:pPr>
        <w:pStyle w:val="NoSpacing"/>
        <w:ind w:left="720"/>
        <w:rPr>
          <w:rFonts w:ascii="Times New Roman" w:hAnsi="Times New Roman"/>
          <w:sz w:val="24"/>
          <w:szCs w:val="24"/>
          <w:shd w:val="clear" w:color="auto" w:fill="FFFFFF"/>
        </w:rPr>
      </w:pPr>
    </w:p>
    <w:p w14:paraId="166428B0" w14:textId="6289DB1C" w:rsidR="00694E0A" w:rsidRDefault="00040595" w:rsidP="00694E0A">
      <w:pPr>
        <w:pStyle w:val="NoSpacing"/>
        <w:numPr>
          <w:ilvl w:val="0"/>
          <w:numId w:val="18"/>
        </w:numPr>
        <w:rPr>
          <w:rFonts w:ascii="Times New Roman" w:hAnsi="Times New Roman"/>
          <w:sz w:val="24"/>
          <w:szCs w:val="24"/>
          <w:shd w:val="clear" w:color="auto" w:fill="FFFFFF"/>
        </w:rPr>
      </w:pPr>
      <w:proofErr w:type="spellStart"/>
      <w:r w:rsidRPr="00040595">
        <w:rPr>
          <w:rFonts w:ascii="Times New Roman" w:hAnsi="Times New Roman"/>
          <w:sz w:val="24"/>
          <w:szCs w:val="24"/>
          <w:shd w:val="clear" w:color="auto" w:fill="FFFFFF"/>
        </w:rPr>
        <w:t>Paerl</w:t>
      </w:r>
      <w:proofErr w:type="spellEnd"/>
      <w:r w:rsidRPr="00040595">
        <w:rPr>
          <w:rFonts w:ascii="Times New Roman" w:hAnsi="Times New Roman"/>
          <w:sz w:val="24"/>
          <w:szCs w:val="24"/>
          <w:shd w:val="clear" w:color="auto" w:fill="FFFFFF"/>
        </w:rPr>
        <w:t xml:space="preserve">, Hans W., Wayne S. Gardner, Karl E. Havens, Alan R. Joyner, Mark J. McCarthy, Silvia E. Newell, </w:t>
      </w:r>
      <w:proofErr w:type="spellStart"/>
      <w:r w:rsidRPr="00040595">
        <w:rPr>
          <w:rFonts w:ascii="Times New Roman" w:hAnsi="Times New Roman"/>
          <w:sz w:val="24"/>
          <w:szCs w:val="24"/>
          <w:shd w:val="clear" w:color="auto" w:fill="FFFFFF"/>
        </w:rPr>
        <w:t>Boqiang</w:t>
      </w:r>
      <w:proofErr w:type="spellEnd"/>
      <w:r w:rsidRPr="00040595">
        <w:rPr>
          <w:rFonts w:ascii="Times New Roman" w:hAnsi="Times New Roman"/>
          <w:sz w:val="24"/>
          <w:szCs w:val="24"/>
          <w:shd w:val="clear" w:color="auto" w:fill="FFFFFF"/>
        </w:rPr>
        <w:t xml:space="preserve"> Qin, and J. Thad Scott. </w:t>
      </w:r>
      <w:r w:rsidR="00A807E1">
        <w:rPr>
          <w:rFonts w:ascii="Times New Roman" w:hAnsi="Times New Roman"/>
          <w:sz w:val="24"/>
          <w:szCs w:val="24"/>
          <w:shd w:val="clear" w:color="auto" w:fill="FFFFFF"/>
        </w:rPr>
        <w:t xml:space="preserve">2016. </w:t>
      </w:r>
      <w:r w:rsidRPr="00040595">
        <w:rPr>
          <w:rFonts w:ascii="Times New Roman" w:hAnsi="Times New Roman"/>
          <w:sz w:val="24"/>
          <w:szCs w:val="24"/>
          <w:shd w:val="clear" w:color="auto" w:fill="FFFFFF"/>
        </w:rPr>
        <w:t>"Mitigating cyanobacterial harmful algal blooms in aquatic ecosystems impacted by climate change and anthropogenic nutrients." </w:t>
      </w:r>
      <w:r w:rsidRPr="00040595">
        <w:rPr>
          <w:rFonts w:ascii="Times New Roman" w:hAnsi="Times New Roman"/>
          <w:i/>
          <w:iCs/>
          <w:sz w:val="24"/>
          <w:szCs w:val="24"/>
          <w:shd w:val="clear" w:color="auto" w:fill="FFFFFF"/>
        </w:rPr>
        <w:t>Harmful Algae</w:t>
      </w:r>
      <w:r w:rsidRPr="00040595">
        <w:rPr>
          <w:rFonts w:ascii="Times New Roman" w:hAnsi="Times New Roman"/>
          <w:sz w:val="24"/>
          <w:szCs w:val="24"/>
          <w:shd w:val="clear" w:color="auto" w:fill="FFFFFF"/>
        </w:rPr>
        <w:t> 54</w:t>
      </w:r>
      <w:r w:rsidR="00A807E1">
        <w:rPr>
          <w:rFonts w:ascii="Times New Roman" w:hAnsi="Times New Roman"/>
          <w:sz w:val="24"/>
          <w:szCs w:val="24"/>
          <w:shd w:val="clear" w:color="auto" w:fill="FFFFFF"/>
        </w:rPr>
        <w:t>:</w:t>
      </w:r>
      <w:r w:rsidRPr="00040595">
        <w:rPr>
          <w:rFonts w:ascii="Times New Roman" w:hAnsi="Times New Roman"/>
          <w:sz w:val="24"/>
          <w:szCs w:val="24"/>
          <w:shd w:val="clear" w:color="auto" w:fill="FFFFFF"/>
        </w:rPr>
        <w:t xml:space="preserve"> 213-222.</w:t>
      </w:r>
    </w:p>
    <w:p w14:paraId="6F313BE5" w14:textId="77777777" w:rsidR="00C71511" w:rsidRDefault="00C71511" w:rsidP="00C71511">
      <w:pPr>
        <w:pStyle w:val="NoSpacing"/>
        <w:ind w:left="360"/>
        <w:rPr>
          <w:rFonts w:ascii="Times New Roman" w:hAnsi="Times New Roman"/>
          <w:sz w:val="24"/>
          <w:szCs w:val="24"/>
          <w:shd w:val="clear" w:color="auto" w:fill="FFFFFF"/>
        </w:rPr>
      </w:pPr>
    </w:p>
    <w:p w14:paraId="045A9BB4" w14:textId="0ED63050" w:rsidR="00C71511" w:rsidRDefault="00040595" w:rsidP="00694E0A">
      <w:pPr>
        <w:pStyle w:val="NoSpacing"/>
        <w:numPr>
          <w:ilvl w:val="0"/>
          <w:numId w:val="18"/>
        </w:numPr>
        <w:rPr>
          <w:rFonts w:ascii="Times New Roman" w:hAnsi="Times New Roman"/>
          <w:sz w:val="24"/>
          <w:szCs w:val="24"/>
          <w:shd w:val="clear" w:color="auto" w:fill="FFFFFF"/>
        </w:rPr>
      </w:pPr>
      <w:r w:rsidRPr="00040595">
        <w:rPr>
          <w:rFonts w:ascii="Times New Roman" w:hAnsi="Times New Roman"/>
          <w:sz w:val="24"/>
          <w:szCs w:val="24"/>
          <w:shd w:val="clear" w:color="auto" w:fill="FFFFFF"/>
        </w:rPr>
        <w:t xml:space="preserve">Palm-Forster, Leah H., Frank </w:t>
      </w:r>
      <w:proofErr w:type="spellStart"/>
      <w:r w:rsidRPr="00040595">
        <w:rPr>
          <w:rFonts w:ascii="Times New Roman" w:hAnsi="Times New Roman"/>
          <w:sz w:val="24"/>
          <w:szCs w:val="24"/>
          <w:shd w:val="clear" w:color="auto" w:fill="FFFFFF"/>
        </w:rPr>
        <w:t>Lupi</w:t>
      </w:r>
      <w:proofErr w:type="spellEnd"/>
      <w:r w:rsidRPr="00040595">
        <w:rPr>
          <w:rFonts w:ascii="Times New Roman" w:hAnsi="Times New Roman"/>
          <w:sz w:val="24"/>
          <w:szCs w:val="24"/>
          <w:shd w:val="clear" w:color="auto" w:fill="FFFFFF"/>
        </w:rPr>
        <w:t xml:space="preserve">, and Min Chen. </w:t>
      </w:r>
      <w:r w:rsidR="00A807E1">
        <w:rPr>
          <w:rFonts w:ascii="Times New Roman" w:hAnsi="Times New Roman"/>
          <w:sz w:val="24"/>
          <w:szCs w:val="24"/>
          <w:shd w:val="clear" w:color="auto" w:fill="FFFFFF"/>
        </w:rPr>
        <w:t xml:space="preserve">2016. </w:t>
      </w:r>
      <w:r w:rsidRPr="00040595">
        <w:rPr>
          <w:rFonts w:ascii="Times New Roman" w:hAnsi="Times New Roman"/>
          <w:sz w:val="24"/>
          <w:szCs w:val="24"/>
          <w:shd w:val="clear" w:color="auto" w:fill="FFFFFF"/>
        </w:rPr>
        <w:t>"Valuing Lake Erie beaches using value and function transfers." </w:t>
      </w:r>
      <w:r w:rsidRPr="00040595">
        <w:rPr>
          <w:rFonts w:ascii="Times New Roman" w:hAnsi="Times New Roman"/>
          <w:i/>
          <w:iCs/>
          <w:sz w:val="24"/>
          <w:szCs w:val="24"/>
          <w:shd w:val="clear" w:color="auto" w:fill="FFFFFF"/>
        </w:rPr>
        <w:t>Agricultural and Resource Economics Review</w:t>
      </w:r>
      <w:r w:rsidRPr="00040595">
        <w:rPr>
          <w:rFonts w:ascii="Times New Roman" w:hAnsi="Times New Roman"/>
          <w:sz w:val="24"/>
          <w:szCs w:val="24"/>
          <w:shd w:val="clear" w:color="auto" w:fill="FFFFFF"/>
        </w:rPr>
        <w:t> 45</w:t>
      </w:r>
      <w:r w:rsidR="00A807E1">
        <w:rPr>
          <w:rFonts w:ascii="Times New Roman" w:hAnsi="Times New Roman"/>
          <w:sz w:val="24"/>
          <w:szCs w:val="24"/>
          <w:shd w:val="clear" w:color="auto" w:fill="FFFFFF"/>
        </w:rPr>
        <w:t>(2</w:t>
      </w:r>
      <w:r w:rsidRPr="00040595">
        <w:rPr>
          <w:rFonts w:ascii="Times New Roman" w:hAnsi="Times New Roman"/>
          <w:sz w:val="24"/>
          <w:szCs w:val="24"/>
          <w:shd w:val="clear" w:color="auto" w:fill="FFFFFF"/>
        </w:rPr>
        <w:t>): 270-292.</w:t>
      </w:r>
    </w:p>
    <w:p w14:paraId="6DE148FC" w14:textId="77777777" w:rsidR="00694E0A" w:rsidRPr="00694E0A" w:rsidRDefault="00694E0A" w:rsidP="00694E0A">
      <w:pPr>
        <w:pStyle w:val="NoSpacing"/>
        <w:rPr>
          <w:rFonts w:ascii="Times New Roman" w:hAnsi="Times New Roman"/>
          <w:sz w:val="24"/>
          <w:szCs w:val="24"/>
          <w:shd w:val="clear" w:color="auto" w:fill="FFFFFF"/>
        </w:rPr>
      </w:pPr>
    </w:p>
    <w:p w14:paraId="5ED116CA" w14:textId="3D1D4931" w:rsidR="00694E0A" w:rsidRDefault="00170AB2" w:rsidP="004832BA">
      <w:pPr>
        <w:pStyle w:val="NoSpacing"/>
        <w:numPr>
          <w:ilvl w:val="0"/>
          <w:numId w:val="18"/>
        </w:numPr>
        <w:rPr>
          <w:rFonts w:ascii="Times New Roman" w:hAnsi="Times New Roman"/>
          <w:sz w:val="24"/>
          <w:szCs w:val="24"/>
          <w:shd w:val="clear" w:color="auto" w:fill="FFFFFF"/>
        </w:rPr>
      </w:pPr>
      <w:r w:rsidRPr="00170AB2">
        <w:rPr>
          <w:rFonts w:ascii="Times New Roman" w:hAnsi="Times New Roman"/>
          <w:sz w:val="24"/>
          <w:szCs w:val="24"/>
          <w:shd w:val="clear" w:color="auto" w:fill="FFFFFF"/>
        </w:rPr>
        <w:t>Palmquist, Raymond B. "Property value models." </w:t>
      </w:r>
      <w:r w:rsidRPr="00170AB2">
        <w:rPr>
          <w:rFonts w:ascii="Times New Roman" w:hAnsi="Times New Roman"/>
          <w:i/>
          <w:iCs/>
          <w:sz w:val="24"/>
          <w:szCs w:val="24"/>
          <w:shd w:val="clear" w:color="auto" w:fill="FFFFFF"/>
        </w:rPr>
        <w:t xml:space="preserve">Handbook of </w:t>
      </w:r>
      <w:r>
        <w:rPr>
          <w:rFonts w:ascii="Times New Roman" w:hAnsi="Times New Roman"/>
          <w:i/>
          <w:iCs/>
          <w:sz w:val="24"/>
          <w:szCs w:val="24"/>
          <w:shd w:val="clear" w:color="auto" w:fill="FFFFFF"/>
        </w:rPr>
        <w:t>E</w:t>
      </w:r>
      <w:r w:rsidRPr="00170AB2">
        <w:rPr>
          <w:rFonts w:ascii="Times New Roman" w:hAnsi="Times New Roman"/>
          <w:i/>
          <w:iCs/>
          <w:sz w:val="24"/>
          <w:szCs w:val="24"/>
          <w:shd w:val="clear" w:color="auto" w:fill="FFFFFF"/>
        </w:rPr>
        <w:t xml:space="preserve">nvironmental </w:t>
      </w:r>
      <w:r>
        <w:rPr>
          <w:rFonts w:ascii="Times New Roman" w:hAnsi="Times New Roman"/>
          <w:i/>
          <w:iCs/>
          <w:sz w:val="24"/>
          <w:szCs w:val="24"/>
          <w:shd w:val="clear" w:color="auto" w:fill="FFFFFF"/>
        </w:rPr>
        <w:t>E</w:t>
      </w:r>
      <w:r w:rsidRPr="00170AB2">
        <w:rPr>
          <w:rFonts w:ascii="Times New Roman" w:hAnsi="Times New Roman"/>
          <w:i/>
          <w:iCs/>
          <w:sz w:val="24"/>
          <w:szCs w:val="24"/>
          <w:shd w:val="clear" w:color="auto" w:fill="FFFFFF"/>
        </w:rPr>
        <w:t>conomics</w:t>
      </w:r>
      <w:r w:rsidRPr="00170AB2">
        <w:rPr>
          <w:rFonts w:ascii="Times New Roman" w:hAnsi="Times New Roman"/>
          <w:sz w:val="24"/>
          <w:szCs w:val="24"/>
          <w:shd w:val="clear" w:color="auto" w:fill="FFFFFF"/>
        </w:rPr>
        <w:t> 2 (2005): 763-819.</w:t>
      </w:r>
    </w:p>
    <w:p w14:paraId="278DA6D5" w14:textId="77777777" w:rsidR="000F2550" w:rsidRDefault="000F2550" w:rsidP="000F2550">
      <w:pPr>
        <w:pStyle w:val="NoSpacing"/>
        <w:ind w:left="360"/>
        <w:rPr>
          <w:rFonts w:ascii="Times New Roman" w:hAnsi="Times New Roman"/>
          <w:sz w:val="24"/>
          <w:szCs w:val="24"/>
          <w:shd w:val="clear" w:color="auto" w:fill="FFFFFF"/>
        </w:rPr>
      </w:pPr>
    </w:p>
    <w:p w14:paraId="0438841D" w14:textId="4D59E3C0" w:rsidR="000F2550" w:rsidRPr="0087015F" w:rsidRDefault="000F2550" w:rsidP="004832BA">
      <w:pPr>
        <w:pStyle w:val="NoSpacing"/>
        <w:numPr>
          <w:ilvl w:val="0"/>
          <w:numId w:val="18"/>
        </w:numPr>
        <w:rPr>
          <w:rFonts w:ascii="Times New Roman" w:hAnsi="Times New Roman"/>
          <w:sz w:val="24"/>
          <w:szCs w:val="24"/>
          <w:shd w:val="clear" w:color="auto" w:fill="FFFFFF"/>
        </w:rPr>
      </w:pPr>
      <w:r w:rsidRPr="000F2550">
        <w:rPr>
          <w:rFonts w:ascii="Times New Roman" w:hAnsi="Times New Roman"/>
          <w:sz w:val="24"/>
          <w:szCs w:val="24"/>
          <w:shd w:val="clear" w:color="auto" w:fill="FFFFFF"/>
        </w:rPr>
        <w:t xml:space="preserve">Phaneuf, Daniel J., V. Kerry Smith, Raymond B. Palmquist, and Jaren C. Pope. </w:t>
      </w:r>
      <w:r>
        <w:rPr>
          <w:rFonts w:ascii="Times New Roman" w:hAnsi="Times New Roman"/>
          <w:sz w:val="24"/>
          <w:szCs w:val="24"/>
          <w:shd w:val="clear" w:color="auto" w:fill="FFFFFF"/>
        </w:rPr>
        <w:t xml:space="preserve">2008. </w:t>
      </w:r>
      <w:r w:rsidRPr="000F2550">
        <w:rPr>
          <w:rFonts w:ascii="Times New Roman" w:hAnsi="Times New Roman"/>
          <w:sz w:val="24"/>
          <w:szCs w:val="24"/>
          <w:shd w:val="clear" w:color="auto" w:fill="FFFFFF"/>
        </w:rPr>
        <w:t>"Integrating property value and local recreation models to value ecosystem services in urban watersheds." </w:t>
      </w:r>
      <w:r w:rsidRPr="000F2550">
        <w:rPr>
          <w:rFonts w:ascii="Times New Roman" w:hAnsi="Times New Roman"/>
          <w:i/>
          <w:iCs/>
          <w:sz w:val="24"/>
          <w:szCs w:val="24"/>
          <w:shd w:val="clear" w:color="auto" w:fill="FFFFFF"/>
        </w:rPr>
        <w:t>Land Economics</w:t>
      </w:r>
      <w:r w:rsidRPr="000F2550">
        <w:rPr>
          <w:rFonts w:ascii="Times New Roman" w:hAnsi="Times New Roman"/>
          <w:sz w:val="24"/>
          <w:szCs w:val="24"/>
          <w:shd w:val="clear" w:color="auto" w:fill="FFFFFF"/>
        </w:rPr>
        <w:t> 84</w:t>
      </w:r>
      <w:r>
        <w:rPr>
          <w:rFonts w:ascii="Times New Roman" w:hAnsi="Times New Roman"/>
          <w:sz w:val="24"/>
          <w:szCs w:val="24"/>
          <w:shd w:val="clear" w:color="auto" w:fill="FFFFFF"/>
        </w:rPr>
        <w:t>(3</w:t>
      </w:r>
      <w:r w:rsidRPr="000F2550">
        <w:rPr>
          <w:rFonts w:ascii="Times New Roman" w:hAnsi="Times New Roman"/>
          <w:sz w:val="24"/>
          <w:szCs w:val="24"/>
          <w:shd w:val="clear" w:color="auto" w:fill="FFFFFF"/>
        </w:rPr>
        <w:t>): 361-381.</w:t>
      </w:r>
    </w:p>
    <w:p w14:paraId="3F168327" w14:textId="77777777" w:rsidR="00C21DF8" w:rsidRDefault="00C21DF8" w:rsidP="00C21DF8">
      <w:pPr>
        <w:pStyle w:val="NoSpacing"/>
        <w:ind w:left="720"/>
        <w:rPr>
          <w:rFonts w:ascii="Times New Roman" w:hAnsi="Times New Roman"/>
          <w:sz w:val="24"/>
          <w:szCs w:val="24"/>
          <w:shd w:val="clear" w:color="auto" w:fill="FFFFFF"/>
        </w:rPr>
      </w:pPr>
    </w:p>
    <w:p w14:paraId="02FF6F48" w14:textId="70B09DE2" w:rsidR="00C21DF8" w:rsidRPr="0087015F" w:rsidRDefault="00170AB2" w:rsidP="000F43D0">
      <w:pPr>
        <w:pStyle w:val="NoSpacing"/>
        <w:numPr>
          <w:ilvl w:val="0"/>
          <w:numId w:val="18"/>
        </w:numPr>
        <w:rPr>
          <w:rFonts w:ascii="Times New Roman" w:hAnsi="Times New Roman"/>
          <w:sz w:val="24"/>
          <w:szCs w:val="24"/>
          <w:shd w:val="clear" w:color="auto" w:fill="FFFFFF"/>
        </w:rPr>
      </w:pPr>
      <w:r w:rsidRPr="00170AB2">
        <w:rPr>
          <w:rFonts w:ascii="Times New Roman" w:hAnsi="Times New Roman"/>
          <w:sz w:val="24"/>
          <w:szCs w:val="24"/>
          <w:shd w:val="clear" w:color="auto" w:fill="FFFFFF"/>
        </w:rPr>
        <w:t xml:space="preserve">Poor, P. Joan, Keri L. </w:t>
      </w:r>
      <w:proofErr w:type="spellStart"/>
      <w:r w:rsidRPr="00170AB2">
        <w:rPr>
          <w:rFonts w:ascii="Times New Roman" w:hAnsi="Times New Roman"/>
          <w:sz w:val="24"/>
          <w:szCs w:val="24"/>
          <w:shd w:val="clear" w:color="auto" w:fill="FFFFFF"/>
        </w:rPr>
        <w:t>Pessagno</w:t>
      </w:r>
      <w:proofErr w:type="spellEnd"/>
      <w:r w:rsidRPr="00170AB2">
        <w:rPr>
          <w:rFonts w:ascii="Times New Roman" w:hAnsi="Times New Roman"/>
          <w:sz w:val="24"/>
          <w:szCs w:val="24"/>
          <w:shd w:val="clear" w:color="auto" w:fill="FFFFFF"/>
        </w:rPr>
        <w:t xml:space="preserve">, and Robert W. Paul. </w:t>
      </w:r>
      <w:r w:rsidR="002F5A4E">
        <w:rPr>
          <w:rFonts w:ascii="Times New Roman" w:hAnsi="Times New Roman"/>
          <w:sz w:val="24"/>
          <w:szCs w:val="24"/>
          <w:shd w:val="clear" w:color="auto" w:fill="FFFFFF"/>
        </w:rPr>
        <w:t xml:space="preserve">2007. </w:t>
      </w:r>
      <w:r w:rsidRPr="00170AB2">
        <w:rPr>
          <w:rFonts w:ascii="Times New Roman" w:hAnsi="Times New Roman"/>
          <w:sz w:val="24"/>
          <w:szCs w:val="24"/>
          <w:shd w:val="clear" w:color="auto" w:fill="FFFFFF"/>
        </w:rPr>
        <w:t>"Exploring the hedonic value of ambient water quality: a local watershed-based study." </w:t>
      </w:r>
      <w:r w:rsidRPr="00170AB2">
        <w:rPr>
          <w:rFonts w:ascii="Times New Roman" w:hAnsi="Times New Roman"/>
          <w:i/>
          <w:iCs/>
          <w:sz w:val="24"/>
          <w:szCs w:val="24"/>
          <w:shd w:val="clear" w:color="auto" w:fill="FFFFFF"/>
        </w:rPr>
        <w:t>Ecological Economics</w:t>
      </w:r>
      <w:r w:rsidRPr="00170AB2">
        <w:rPr>
          <w:rFonts w:ascii="Times New Roman" w:hAnsi="Times New Roman"/>
          <w:sz w:val="24"/>
          <w:szCs w:val="24"/>
          <w:shd w:val="clear" w:color="auto" w:fill="FFFFFF"/>
        </w:rPr>
        <w:t> 60</w:t>
      </w:r>
      <w:r w:rsidR="002F5A4E">
        <w:rPr>
          <w:rFonts w:ascii="Times New Roman" w:hAnsi="Times New Roman"/>
          <w:sz w:val="24"/>
          <w:szCs w:val="24"/>
          <w:shd w:val="clear" w:color="auto" w:fill="FFFFFF"/>
        </w:rPr>
        <w:t>(4</w:t>
      </w:r>
      <w:r w:rsidRPr="00170AB2">
        <w:rPr>
          <w:rFonts w:ascii="Times New Roman" w:hAnsi="Times New Roman"/>
          <w:sz w:val="24"/>
          <w:szCs w:val="24"/>
          <w:shd w:val="clear" w:color="auto" w:fill="FFFFFF"/>
        </w:rPr>
        <w:t>): 797-806.</w:t>
      </w:r>
    </w:p>
    <w:p w14:paraId="5F26E637" w14:textId="77777777" w:rsidR="005E5627" w:rsidRPr="0087015F" w:rsidRDefault="005E5627" w:rsidP="005E5627">
      <w:pPr>
        <w:pStyle w:val="NoSpacing"/>
        <w:rPr>
          <w:rFonts w:ascii="Times New Roman" w:hAnsi="Times New Roman"/>
          <w:sz w:val="24"/>
          <w:szCs w:val="24"/>
          <w:shd w:val="clear" w:color="auto" w:fill="FFFFFF"/>
        </w:rPr>
      </w:pPr>
    </w:p>
    <w:p w14:paraId="72CC37C8" w14:textId="1F9A6D4A" w:rsidR="005E5627" w:rsidRPr="0087015F" w:rsidRDefault="00170AB2" w:rsidP="004832BA">
      <w:pPr>
        <w:pStyle w:val="NoSpacing"/>
        <w:numPr>
          <w:ilvl w:val="0"/>
          <w:numId w:val="18"/>
        </w:numPr>
        <w:rPr>
          <w:rFonts w:ascii="Times New Roman" w:hAnsi="Times New Roman"/>
          <w:sz w:val="24"/>
          <w:szCs w:val="24"/>
          <w:shd w:val="clear" w:color="auto" w:fill="FFFFFF"/>
        </w:rPr>
      </w:pPr>
      <w:proofErr w:type="spellStart"/>
      <w:r w:rsidRPr="00170AB2">
        <w:rPr>
          <w:rFonts w:ascii="Times New Roman" w:hAnsi="Times New Roman"/>
          <w:sz w:val="24"/>
          <w:szCs w:val="24"/>
          <w:shd w:val="clear" w:color="auto" w:fill="FFFFFF"/>
        </w:rPr>
        <w:t>Portmann</w:t>
      </w:r>
      <w:proofErr w:type="spellEnd"/>
      <w:r w:rsidRPr="00170AB2">
        <w:rPr>
          <w:rFonts w:ascii="Times New Roman" w:hAnsi="Times New Roman"/>
          <w:sz w:val="24"/>
          <w:szCs w:val="24"/>
          <w:shd w:val="clear" w:color="auto" w:fill="FFFFFF"/>
        </w:rPr>
        <w:t xml:space="preserve">, Robert W., Susan Solomon, and Gabriele C. </w:t>
      </w:r>
      <w:proofErr w:type="spellStart"/>
      <w:r w:rsidRPr="00170AB2">
        <w:rPr>
          <w:rFonts w:ascii="Times New Roman" w:hAnsi="Times New Roman"/>
          <w:sz w:val="24"/>
          <w:szCs w:val="24"/>
          <w:shd w:val="clear" w:color="auto" w:fill="FFFFFF"/>
        </w:rPr>
        <w:t>Hegerl</w:t>
      </w:r>
      <w:proofErr w:type="spellEnd"/>
      <w:r w:rsidRPr="00170AB2">
        <w:rPr>
          <w:rFonts w:ascii="Times New Roman" w:hAnsi="Times New Roman"/>
          <w:sz w:val="24"/>
          <w:szCs w:val="24"/>
          <w:shd w:val="clear" w:color="auto" w:fill="FFFFFF"/>
        </w:rPr>
        <w:t xml:space="preserve">. </w:t>
      </w:r>
      <w:r w:rsidR="002F5A4E">
        <w:rPr>
          <w:rFonts w:ascii="Times New Roman" w:hAnsi="Times New Roman"/>
          <w:sz w:val="24"/>
          <w:szCs w:val="24"/>
          <w:shd w:val="clear" w:color="auto" w:fill="FFFFFF"/>
        </w:rPr>
        <w:t xml:space="preserve">2009. </w:t>
      </w:r>
      <w:r w:rsidRPr="00170AB2">
        <w:rPr>
          <w:rFonts w:ascii="Times New Roman" w:hAnsi="Times New Roman"/>
          <w:sz w:val="24"/>
          <w:szCs w:val="24"/>
          <w:shd w:val="clear" w:color="auto" w:fill="FFFFFF"/>
        </w:rPr>
        <w:t>"Spatial and seasonal patterns in climate change, temperatures, and precipitation across the United States." </w:t>
      </w:r>
      <w:r w:rsidRPr="00170AB2">
        <w:rPr>
          <w:rFonts w:ascii="Times New Roman" w:hAnsi="Times New Roman"/>
          <w:i/>
          <w:iCs/>
          <w:sz w:val="24"/>
          <w:szCs w:val="24"/>
          <w:shd w:val="clear" w:color="auto" w:fill="FFFFFF"/>
        </w:rPr>
        <w:t>Proceedings of the National Academy of Sciences</w:t>
      </w:r>
      <w:r w:rsidRPr="00170AB2">
        <w:rPr>
          <w:rFonts w:ascii="Times New Roman" w:hAnsi="Times New Roman"/>
          <w:sz w:val="24"/>
          <w:szCs w:val="24"/>
          <w:shd w:val="clear" w:color="auto" w:fill="FFFFFF"/>
        </w:rPr>
        <w:t> 106</w:t>
      </w:r>
      <w:r w:rsidR="002F5A4E">
        <w:rPr>
          <w:rFonts w:ascii="Times New Roman" w:hAnsi="Times New Roman"/>
          <w:sz w:val="24"/>
          <w:szCs w:val="24"/>
          <w:shd w:val="clear" w:color="auto" w:fill="FFFFFF"/>
        </w:rPr>
        <w:t>(18</w:t>
      </w:r>
      <w:r w:rsidRPr="00170AB2">
        <w:rPr>
          <w:rFonts w:ascii="Times New Roman" w:hAnsi="Times New Roman"/>
          <w:sz w:val="24"/>
          <w:szCs w:val="24"/>
          <w:shd w:val="clear" w:color="auto" w:fill="FFFFFF"/>
        </w:rPr>
        <w:t>): 7324-7329.</w:t>
      </w:r>
    </w:p>
    <w:p w14:paraId="4C2EDFBE" w14:textId="77777777" w:rsidR="00616F94" w:rsidRPr="0087015F" w:rsidRDefault="00616F94" w:rsidP="00616F94">
      <w:pPr>
        <w:pStyle w:val="NoSpacing"/>
        <w:ind w:left="720"/>
        <w:rPr>
          <w:rFonts w:ascii="Times New Roman" w:hAnsi="Times New Roman"/>
          <w:sz w:val="24"/>
          <w:szCs w:val="24"/>
          <w:shd w:val="clear" w:color="auto" w:fill="FFFFFF"/>
        </w:rPr>
      </w:pPr>
    </w:p>
    <w:p w14:paraId="73730F72" w14:textId="040D6CFE" w:rsidR="00BA7C4F" w:rsidRPr="00BA7C4F" w:rsidRDefault="00E23780" w:rsidP="00BA7C4F">
      <w:pPr>
        <w:pStyle w:val="NoSpacing"/>
        <w:numPr>
          <w:ilvl w:val="0"/>
          <w:numId w:val="18"/>
        </w:numPr>
        <w:rPr>
          <w:rFonts w:ascii="Times New Roman" w:hAnsi="Times New Roman"/>
          <w:sz w:val="24"/>
          <w:szCs w:val="24"/>
          <w:shd w:val="clear" w:color="auto" w:fill="FFFFFF"/>
        </w:rPr>
      </w:pPr>
      <w:r w:rsidRPr="00E23780">
        <w:rPr>
          <w:rFonts w:ascii="Times New Roman" w:hAnsi="Times New Roman"/>
          <w:sz w:val="24"/>
          <w:szCs w:val="24"/>
          <w:shd w:val="clear" w:color="auto" w:fill="FFFFFF"/>
        </w:rPr>
        <w:t xml:space="preserve">Richards, R. Peter, Frank G. Calhoun, and Gerald </w:t>
      </w:r>
      <w:proofErr w:type="spellStart"/>
      <w:r w:rsidRPr="00E23780">
        <w:rPr>
          <w:rFonts w:ascii="Times New Roman" w:hAnsi="Times New Roman"/>
          <w:sz w:val="24"/>
          <w:szCs w:val="24"/>
          <w:shd w:val="clear" w:color="auto" w:fill="FFFFFF"/>
        </w:rPr>
        <w:t>Matisoff</w:t>
      </w:r>
      <w:proofErr w:type="spellEnd"/>
      <w:r w:rsidRPr="00E23780">
        <w:rPr>
          <w:rFonts w:ascii="Times New Roman" w:hAnsi="Times New Roman"/>
          <w:sz w:val="24"/>
          <w:szCs w:val="24"/>
          <w:shd w:val="clear" w:color="auto" w:fill="FFFFFF"/>
        </w:rPr>
        <w:t xml:space="preserve">. </w:t>
      </w:r>
      <w:r w:rsidR="002F5A4E">
        <w:rPr>
          <w:rFonts w:ascii="Times New Roman" w:hAnsi="Times New Roman"/>
          <w:sz w:val="24"/>
          <w:szCs w:val="24"/>
          <w:shd w:val="clear" w:color="auto" w:fill="FFFFFF"/>
        </w:rPr>
        <w:t>2002.</w:t>
      </w:r>
      <w:r w:rsidRPr="00E23780">
        <w:rPr>
          <w:rFonts w:ascii="Times New Roman" w:hAnsi="Times New Roman"/>
          <w:sz w:val="24"/>
          <w:szCs w:val="24"/>
          <w:shd w:val="clear" w:color="auto" w:fill="FFFFFF"/>
        </w:rPr>
        <w:t>"The Lake Erie agricultural systems for environmental quality project: An introduction." </w:t>
      </w:r>
      <w:r w:rsidRPr="00E23780">
        <w:rPr>
          <w:rFonts w:ascii="Times New Roman" w:hAnsi="Times New Roman"/>
          <w:i/>
          <w:iCs/>
          <w:sz w:val="24"/>
          <w:szCs w:val="24"/>
          <w:shd w:val="clear" w:color="auto" w:fill="FFFFFF"/>
        </w:rPr>
        <w:t>Journal of Environmental Quality</w:t>
      </w:r>
      <w:r w:rsidRPr="00E23780">
        <w:rPr>
          <w:rFonts w:ascii="Times New Roman" w:hAnsi="Times New Roman"/>
          <w:sz w:val="24"/>
          <w:szCs w:val="24"/>
          <w:shd w:val="clear" w:color="auto" w:fill="FFFFFF"/>
        </w:rPr>
        <w:t> 31</w:t>
      </w:r>
      <w:r w:rsidR="002F5A4E">
        <w:rPr>
          <w:rFonts w:ascii="Times New Roman" w:hAnsi="Times New Roman"/>
          <w:sz w:val="24"/>
          <w:szCs w:val="24"/>
          <w:shd w:val="clear" w:color="auto" w:fill="FFFFFF"/>
        </w:rPr>
        <w:t>(1</w:t>
      </w:r>
      <w:r w:rsidRPr="00E23780">
        <w:rPr>
          <w:rFonts w:ascii="Times New Roman" w:hAnsi="Times New Roman"/>
          <w:sz w:val="24"/>
          <w:szCs w:val="24"/>
          <w:shd w:val="clear" w:color="auto" w:fill="FFFFFF"/>
        </w:rPr>
        <w:t>): 6-16.</w:t>
      </w:r>
    </w:p>
    <w:p w14:paraId="7EF4DF62" w14:textId="77777777" w:rsidR="00755E1C" w:rsidRPr="00755E1C" w:rsidRDefault="00755E1C" w:rsidP="00755E1C">
      <w:pPr>
        <w:pStyle w:val="NoSpacing"/>
        <w:ind w:left="360"/>
        <w:rPr>
          <w:rFonts w:ascii="Times New Roman" w:hAnsi="Times New Roman"/>
          <w:sz w:val="24"/>
          <w:szCs w:val="24"/>
          <w:shd w:val="clear" w:color="auto" w:fill="FFFFFF"/>
        </w:rPr>
      </w:pPr>
    </w:p>
    <w:p w14:paraId="2512DD89" w14:textId="25C042C1" w:rsidR="00755E1C" w:rsidRPr="0087015F" w:rsidRDefault="00E23780" w:rsidP="004832BA">
      <w:pPr>
        <w:pStyle w:val="NoSpacing"/>
        <w:numPr>
          <w:ilvl w:val="0"/>
          <w:numId w:val="18"/>
        </w:numPr>
        <w:rPr>
          <w:rFonts w:ascii="Times New Roman" w:hAnsi="Times New Roman"/>
          <w:sz w:val="24"/>
          <w:szCs w:val="24"/>
          <w:shd w:val="clear" w:color="auto" w:fill="FFFFFF"/>
        </w:rPr>
      </w:pPr>
      <w:r w:rsidRPr="00E23780">
        <w:rPr>
          <w:rFonts w:ascii="Times New Roman" w:hAnsi="Times New Roman"/>
          <w:sz w:val="24"/>
          <w:szCs w:val="24"/>
          <w:shd w:val="clear" w:color="auto" w:fill="FFFFFF"/>
        </w:rPr>
        <w:lastRenderedPageBreak/>
        <w:t xml:space="preserve">Richards, R. P., D. B. Baker, J. P. </w:t>
      </w:r>
      <w:proofErr w:type="spellStart"/>
      <w:r w:rsidRPr="00E23780">
        <w:rPr>
          <w:rFonts w:ascii="Times New Roman" w:hAnsi="Times New Roman"/>
          <w:sz w:val="24"/>
          <w:szCs w:val="24"/>
          <w:shd w:val="clear" w:color="auto" w:fill="FFFFFF"/>
        </w:rPr>
        <w:t>Crumrine</w:t>
      </w:r>
      <w:proofErr w:type="spellEnd"/>
      <w:r w:rsidRPr="00E23780">
        <w:rPr>
          <w:rFonts w:ascii="Times New Roman" w:hAnsi="Times New Roman"/>
          <w:sz w:val="24"/>
          <w:szCs w:val="24"/>
          <w:shd w:val="clear" w:color="auto" w:fill="FFFFFF"/>
        </w:rPr>
        <w:t xml:space="preserve">, and A. M. Stearns. </w:t>
      </w:r>
      <w:r w:rsidR="002B7D7D">
        <w:rPr>
          <w:rFonts w:ascii="Times New Roman" w:hAnsi="Times New Roman"/>
          <w:sz w:val="24"/>
          <w:szCs w:val="24"/>
          <w:shd w:val="clear" w:color="auto" w:fill="FFFFFF"/>
        </w:rPr>
        <w:t xml:space="preserve">2010. </w:t>
      </w:r>
      <w:r w:rsidRPr="00E23780">
        <w:rPr>
          <w:rFonts w:ascii="Times New Roman" w:hAnsi="Times New Roman"/>
          <w:sz w:val="24"/>
          <w:szCs w:val="24"/>
          <w:shd w:val="clear" w:color="auto" w:fill="FFFFFF"/>
        </w:rPr>
        <w:t>"Unusually large loads in 2007 from the Maumee and Sandusky Rivers, tributaries to Lake Erie." </w:t>
      </w:r>
      <w:r w:rsidRPr="00E23780">
        <w:rPr>
          <w:rFonts w:ascii="Times New Roman" w:hAnsi="Times New Roman"/>
          <w:i/>
          <w:iCs/>
          <w:sz w:val="24"/>
          <w:szCs w:val="24"/>
          <w:shd w:val="clear" w:color="auto" w:fill="FFFFFF"/>
        </w:rPr>
        <w:t>Journal of Soil and Water Conservation</w:t>
      </w:r>
      <w:r w:rsidRPr="00E23780">
        <w:rPr>
          <w:rFonts w:ascii="Times New Roman" w:hAnsi="Times New Roman"/>
          <w:sz w:val="24"/>
          <w:szCs w:val="24"/>
          <w:shd w:val="clear" w:color="auto" w:fill="FFFFFF"/>
        </w:rPr>
        <w:t> 65</w:t>
      </w:r>
      <w:r w:rsidR="002B7D7D">
        <w:rPr>
          <w:rFonts w:ascii="Times New Roman" w:hAnsi="Times New Roman"/>
          <w:sz w:val="24"/>
          <w:szCs w:val="24"/>
          <w:shd w:val="clear" w:color="auto" w:fill="FFFFFF"/>
        </w:rPr>
        <w:t>(6</w:t>
      </w:r>
      <w:r w:rsidRPr="00E23780">
        <w:rPr>
          <w:rFonts w:ascii="Times New Roman" w:hAnsi="Times New Roman"/>
          <w:sz w:val="24"/>
          <w:szCs w:val="24"/>
          <w:shd w:val="clear" w:color="auto" w:fill="FFFFFF"/>
        </w:rPr>
        <w:t>): 450-462.</w:t>
      </w:r>
    </w:p>
    <w:p w14:paraId="078974CB" w14:textId="77777777" w:rsidR="009A7E71" w:rsidRPr="009A7E71" w:rsidRDefault="009A7E71" w:rsidP="009A7E71">
      <w:pPr>
        <w:pStyle w:val="NoSpacing"/>
        <w:ind w:left="720"/>
        <w:rPr>
          <w:rFonts w:ascii="Times New Roman" w:hAnsi="Times New Roman"/>
          <w:sz w:val="24"/>
          <w:szCs w:val="24"/>
          <w:shd w:val="clear" w:color="auto" w:fill="FFFFFF"/>
        </w:rPr>
      </w:pPr>
    </w:p>
    <w:p w14:paraId="3EBABDC5" w14:textId="14FCF732" w:rsidR="00333014" w:rsidRDefault="00E23780" w:rsidP="00333014">
      <w:pPr>
        <w:pStyle w:val="NoSpacing"/>
        <w:numPr>
          <w:ilvl w:val="0"/>
          <w:numId w:val="18"/>
        </w:numPr>
        <w:rPr>
          <w:rFonts w:ascii="Times New Roman" w:hAnsi="Times New Roman"/>
          <w:sz w:val="24"/>
          <w:szCs w:val="24"/>
          <w:shd w:val="clear" w:color="auto" w:fill="FFFFFF"/>
        </w:rPr>
      </w:pPr>
      <w:proofErr w:type="spellStart"/>
      <w:r w:rsidRPr="00E23780">
        <w:rPr>
          <w:rFonts w:ascii="Times New Roman" w:hAnsi="Times New Roman"/>
          <w:sz w:val="24"/>
          <w:szCs w:val="24"/>
          <w:shd w:val="clear" w:color="auto" w:fill="FFFFFF"/>
        </w:rPr>
        <w:t>Rinta</w:t>
      </w:r>
      <w:proofErr w:type="spellEnd"/>
      <w:r w:rsidRPr="00E23780">
        <w:rPr>
          <w:rFonts w:ascii="Times New Roman" w:hAnsi="Times New Roman"/>
          <w:sz w:val="24"/>
          <w:szCs w:val="24"/>
          <w:shd w:val="clear" w:color="auto" w:fill="FFFFFF"/>
        </w:rPr>
        <w:t xml:space="preserve">-Kanto, J. M., A. J. A. Ouellette, G. L. Boyer, M. R. Twiss, T. B. Bridgeman, and S. W. Wilhelm. </w:t>
      </w:r>
      <w:r w:rsidR="00D26B02">
        <w:rPr>
          <w:rFonts w:ascii="Times New Roman" w:hAnsi="Times New Roman"/>
          <w:sz w:val="24"/>
          <w:szCs w:val="24"/>
          <w:shd w:val="clear" w:color="auto" w:fill="FFFFFF"/>
        </w:rPr>
        <w:t xml:space="preserve">2005. </w:t>
      </w:r>
      <w:r w:rsidRPr="00E23780">
        <w:rPr>
          <w:rFonts w:ascii="Times New Roman" w:hAnsi="Times New Roman"/>
          <w:sz w:val="24"/>
          <w:szCs w:val="24"/>
          <w:shd w:val="clear" w:color="auto" w:fill="FFFFFF"/>
        </w:rPr>
        <w:t>"Quantification of toxic Microcystis spp. during the 2003 and 2004 blooms in western Lake Erie using quantitative real-time PCR." </w:t>
      </w:r>
      <w:r w:rsidRPr="00E23780">
        <w:rPr>
          <w:rFonts w:ascii="Times New Roman" w:hAnsi="Times New Roman"/>
          <w:i/>
          <w:iCs/>
          <w:sz w:val="24"/>
          <w:szCs w:val="24"/>
          <w:shd w:val="clear" w:color="auto" w:fill="FFFFFF"/>
        </w:rPr>
        <w:t>Environmental science &amp; technology</w:t>
      </w:r>
      <w:r w:rsidRPr="00E23780">
        <w:rPr>
          <w:rFonts w:ascii="Times New Roman" w:hAnsi="Times New Roman"/>
          <w:sz w:val="24"/>
          <w:szCs w:val="24"/>
          <w:shd w:val="clear" w:color="auto" w:fill="FFFFFF"/>
        </w:rPr>
        <w:t> 39</w:t>
      </w:r>
      <w:r w:rsidR="00D26B02">
        <w:rPr>
          <w:rFonts w:ascii="Times New Roman" w:hAnsi="Times New Roman"/>
          <w:sz w:val="24"/>
          <w:szCs w:val="24"/>
          <w:shd w:val="clear" w:color="auto" w:fill="FFFFFF"/>
        </w:rPr>
        <w:t>(11):</w:t>
      </w:r>
      <w:r w:rsidRPr="00E23780">
        <w:rPr>
          <w:rFonts w:ascii="Times New Roman" w:hAnsi="Times New Roman"/>
          <w:sz w:val="24"/>
          <w:szCs w:val="24"/>
          <w:shd w:val="clear" w:color="auto" w:fill="FFFFFF"/>
        </w:rPr>
        <w:t xml:space="preserve"> 4198-4205.</w:t>
      </w:r>
    </w:p>
    <w:p w14:paraId="0F7E1723" w14:textId="77777777" w:rsidR="000F0268" w:rsidRPr="00B25EB1" w:rsidRDefault="000F0268" w:rsidP="000F0268">
      <w:pPr>
        <w:pStyle w:val="NoSpacing"/>
        <w:ind w:left="720"/>
        <w:rPr>
          <w:rFonts w:ascii="Times New Roman" w:hAnsi="Times New Roman"/>
          <w:sz w:val="24"/>
          <w:szCs w:val="24"/>
          <w:shd w:val="clear" w:color="auto" w:fill="FFFFFF"/>
        </w:rPr>
      </w:pPr>
    </w:p>
    <w:p w14:paraId="182CFC50" w14:textId="61E81B35" w:rsidR="00A70E7E" w:rsidRDefault="00E23780" w:rsidP="009A7E71">
      <w:pPr>
        <w:pStyle w:val="NoSpacing"/>
        <w:numPr>
          <w:ilvl w:val="0"/>
          <w:numId w:val="18"/>
        </w:numPr>
        <w:rPr>
          <w:rFonts w:ascii="Times New Roman" w:hAnsi="Times New Roman"/>
          <w:sz w:val="24"/>
          <w:szCs w:val="24"/>
          <w:shd w:val="clear" w:color="auto" w:fill="FFFFFF"/>
        </w:rPr>
      </w:pPr>
      <w:r w:rsidRPr="00E23780">
        <w:rPr>
          <w:rFonts w:ascii="Times New Roman" w:hAnsi="Times New Roman"/>
          <w:sz w:val="24"/>
          <w:szCs w:val="24"/>
          <w:shd w:val="clear" w:color="auto" w:fill="FFFFFF"/>
        </w:rPr>
        <w:t xml:space="preserve">Rosen, Sherwin. </w:t>
      </w:r>
      <w:r w:rsidR="0039396C">
        <w:rPr>
          <w:rFonts w:ascii="Times New Roman" w:hAnsi="Times New Roman"/>
          <w:sz w:val="24"/>
          <w:szCs w:val="24"/>
          <w:shd w:val="clear" w:color="auto" w:fill="FFFFFF"/>
        </w:rPr>
        <w:t xml:space="preserve">1974. </w:t>
      </w:r>
      <w:r w:rsidRPr="00E23780">
        <w:rPr>
          <w:rFonts w:ascii="Times New Roman" w:hAnsi="Times New Roman"/>
          <w:sz w:val="24"/>
          <w:szCs w:val="24"/>
          <w:shd w:val="clear" w:color="auto" w:fill="FFFFFF"/>
        </w:rPr>
        <w:t>"Hedonic prices and implicit markets: product differentiation in pure competition." </w:t>
      </w:r>
      <w:r w:rsidRPr="00E23780">
        <w:rPr>
          <w:rFonts w:ascii="Times New Roman" w:hAnsi="Times New Roman"/>
          <w:i/>
          <w:iCs/>
          <w:sz w:val="24"/>
          <w:szCs w:val="24"/>
          <w:shd w:val="clear" w:color="auto" w:fill="FFFFFF"/>
        </w:rPr>
        <w:t xml:space="preserve">Journal of </w:t>
      </w:r>
      <w:r>
        <w:rPr>
          <w:rFonts w:ascii="Times New Roman" w:hAnsi="Times New Roman"/>
          <w:i/>
          <w:iCs/>
          <w:sz w:val="24"/>
          <w:szCs w:val="24"/>
          <w:shd w:val="clear" w:color="auto" w:fill="FFFFFF"/>
        </w:rPr>
        <w:t>P</w:t>
      </w:r>
      <w:r w:rsidRPr="00E23780">
        <w:rPr>
          <w:rFonts w:ascii="Times New Roman" w:hAnsi="Times New Roman"/>
          <w:i/>
          <w:iCs/>
          <w:sz w:val="24"/>
          <w:szCs w:val="24"/>
          <w:shd w:val="clear" w:color="auto" w:fill="FFFFFF"/>
        </w:rPr>
        <w:t xml:space="preserve">olitical </w:t>
      </w:r>
      <w:r>
        <w:rPr>
          <w:rFonts w:ascii="Times New Roman" w:hAnsi="Times New Roman"/>
          <w:i/>
          <w:iCs/>
          <w:sz w:val="24"/>
          <w:szCs w:val="24"/>
          <w:shd w:val="clear" w:color="auto" w:fill="FFFFFF"/>
        </w:rPr>
        <w:t>E</w:t>
      </w:r>
      <w:r w:rsidRPr="00E23780">
        <w:rPr>
          <w:rFonts w:ascii="Times New Roman" w:hAnsi="Times New Roman"/>
          <w:i/>
          <w:iCs/>
          <w:sz w:val="24"/>
          <w:szCs w:val="24"/>
          <w:shd w:val="clear" w:color="auto" w:fill="FFFFFF"/>
        </w:rPr>
        <w:t>conomy</w:t>
      </w:r>
      <w:r w:rsidRPr="00E23780">
        <w:rPr>
          <w:rFonts w:ascii="Times New Roman" w:hAnsi="Times New Roman"/>
          <w:sz w:val="24"/>
          <w:szCs w:val="24"/>
          <w:shd w:val="clear" w:color="auto" w:fill="FFFFFF"/>
        </w:rPr>
        <w:t> 82</w:t>
      </w:r>
      <w:r w:rsidR="0039396C">
        <w:rPr>
          <w:rFonts w:ascii="Times New Roman" w:hAnsi="Times New Roman"/>
          <w:sz w:val="24"/>
          <w:szCs w:val="24"/>
          <w:shd w:val="clear" w:color="auto" w:fill="FFFFFF"/>
        </w:rPr>
        <w:t>(1</w:t>
      </w:r>
      <w:r w:rsidRPr="00E23780">
        <w:rPr>
          <w:rFonts w:ascii="Times New Roman" w:hAnsi="Times New Roman"/>
          <w:sz w:val="24"/>
          <w:szCs w:val="24"/>
          <w:shd w:val="clear" w:color="auto" w:fill="FFFFFF"/>
        </w:rPr>
        <w:t>): 34-55.</w:t>
      </w:r>
    </w:p>
    <w:p w14:paraId="25E4E223" w14:textId="77777777" w:rsidR="008C4F4E" w:rsidRDefault="008C4F4E" w:rsidP="0048262A">
      <w:pPr>
        <w:pStyle w:val="NoSpacing"/>
        <w:ind w:left="360"/>
        <w:rPr>
          <w:rFonts w:ascii="Times New Roman" w:hAnsi="Times New Roman"/>
          <w:sz w:val="24"/>
          <w:szCs w:val="24"/>
          <w:shd w:val="clear" w:color="auto" w:fill="FFFFFF"/>
        </w:rPr>
      </w:pPr>
    </w:p>
    <w:p w14:paraId="6862C87A" w14:textId="3DFFC96F" w:rsidR="008C4F4E" w:rsidRDefault="00E23780" w:rsidP="009A7E71">
      <w:pPr>
        <w:pStyle w:val="NoSpacing"/>
        <w:numPr>
          <w:ilvl w:val="0"/>
          <w:numId w:val="18"/>
        </w:numPr>
        <w:rPr>
          <w:rFonts w:ascii="Times New Roman" w:hAnsi="Times New Roman"/>
          <w:sz w:val="24"/>
          <w:szCs w:val="24"/>
          <w:shd w:val="clear" w:color="auto" w:fill="FFFFFF"/>
        </w:rPr>
      </w:pPr>
      <w:r w:rsidRPr="00E23780">
        <w:rPr>
          <w:rFonts w:ascii="Times New Roman" w:hAnsi="Times New Roman"/>
          <w:sz w:val="24"/>
          <w:szCs w:val="24"/>
          <w:shd w:val="clear" w:color="auto" w:fill="FFFFFF"/>
        </w:rPr>
        <w:t xml:space="preserve">Sayers, Michael J., Amanda G. Grimm, Robert A. </w:t>
      </w:r>
      <w:proofErr w:type="spellStart"/>
      <w:r w:rsidRPr="00E23780">
        <w:rPr>
          <w:rFonts w:ascii="Times New Roman" w:hAnsi="Times New Roman"/>
          <w:sz w:val="24"/>
          <w:szCs w:val="24"/>
          <w:shd w:val="clear" w:color="auto" w:fill="FFFFFF"/>
        </w:rPr>
        <w:t>Shuchman</w:t>
      </w:r>
      <w:proofErr w:type="spellEnd"/>
      <w:r w:rsidRPr="00E23780">
        <w:rPr>
          <w:rFonts w:ascii="Times New Roman" w:hAnsi="Times New Roman"/>
          <w:sz w:val="24"/>
          <w:szCs w:val="24"/>
          <w:shd w:val="clear" w:color="auto" w:fill="FFFFFF"/>
        </w:rPr>
        <w:t xml:space="preserve">, Karl R. </w:t>
      </w:r>
      <w:proofErr w:type="spellStart"/>
      <w:r w:rsidRPr="00E23780">
        <w:rPr>
          <w:rFonts w:ascii="Times New Roman" w:hAnsi="Times New Roman"/>
          <w:sz w:val="24"/>
          <w:szCs w:val="24"/>
          <w:shd w:val="clear" w:color="auto" w:fill="FFFFFF"/>
        </w:rPr>
        <w:t>Bosse</w:t>
      </w:r>
      <w:proofErr w:type="spellEnd"/>
      <w:r w:rsidRPr="00E23780">
        <w:rPr>
          <w:rFonts w:ascii="Times New Roman" w:hAnsi="Times New Roman"/>
          <w:sz w:val="24"/>
          <w:szCs w:val="24"/>
          <w:shd w:val="clear" w:color="auto" w:fill="FFFFFF"/>
        </w:rPr>
        <w:t xml:space="preserve">, Gary L. </w:t>
      </w:r>
      <w:proofErr w:type="spellStart"/>
      <w:r w:rsidRPr="00E23780">
        <w:rPr>
          <w:rFonts w:ascii="Times New Roman" w:hAnsi="Times New Roman"/>
          <w:sz w:val="24"/>
          <w:szCs w:val="24"/>
          <w:shd w:val="clear" w:color="auto" w:fill="FFFFFF"/>
        </w:rPr>
        <w:t>Fahnenstiel</w:t>
      </w:r>
      <w:proofErr w:type="spellEnd"/>
      <w:r w:rsidRPr="00E23780">
        <w:rPr>
          <w:rFonts w:ascii="Times New Roman" w:hAnsi="Times New Roman"/>
          <w:sz w:val="24"/>
          <w:szCs w:val="24"/>
          <w:shd w:val="clear" w:color="auto" w:fill="FFFFFF"/>
        </w:rPr>
        <w:t xml:space="preserve">, Steven A. Ruberg, and George A. </w:t>
      </w:r>
      <w:proofErr w:type="spellStart"/>
      <w:r w:rsidRPr="00E23780">
        <w:rPr>
          <w:rFonts w:ascii="Times New Roman" w:hAnsi="Times New Roman"/>
          <w:sz w:val="24"/>
          <w:szCs w:val="24"/>
          <w:shd w:val="clear" w:color="auto" w:fill="FFFFFF"/>
        </w:rPr>
        <w:t>Leshkevich</w:t>
      </w:r>
      <w:proofErr w:type="spellEnd"/>
      <w:r w:rsidRPr="00E23780">
        <w:rPr>
          <w:rFonts w:ascii="Times New Roman" w:hAnsi="Times New Roman"/>
          <w:sz w:val="24"/>
          <w:szCs w:val="24"/>
          <w:shd w:val="clear" w:color="auto" w:fill="FFFFFF"/>
        </w:rPr>
        <w:t xml:space="preserve">. </w:t>
      </w:r>
      <w:r w:rsidR="0039396C">
        <w:rPr>
          <w:rFonts w:ascii="Times New Roman" w:hAnsi="Times New Roman"/>
          <w:sz w:val="24"/>
          <w:szCs w:val="24"/>
          <w:shd w:val="clear" w:color="auto" w:fill="FFFFFF"/>
        </w:rPr>
        <w:t xml:space="preserve">2019. </w:t>
      </w:r>
      <w:r w:rsidRPr="00E23780">
        <w:rPr>
          <w:rFonts w:ascii="Times New Roman" w:hAnsi="Times New Roman"/>
          <w:sz w:val="24"/>
          <w:szCs w:val="24"/>
          <w:shd w:val="clear" w:color="auto" w:fill="FFFFFF"/>
        </w:rPr>
        <w:t>"Satellite monitoring of harmful algal blooms in the Western Basin of Lake Erie: A 20-year time-series." </w:t>
      </w:r>
      <w:r w:rsidRPr="00E23780">
        <w:rPr>
          <w:rFonts w:ascii="Times New Roman" w:hAnsi="Times New Roman"/>
          <w:i/>
          <w:iCs/>
          <w:sz w:val="24"/>
          <w:szCs w:val="24"/>
          <w:shd w:val="clear" w:color="auto" w:fill="FFFFFF"/>
        </w:rPr>
        <w:t>Journal of Great Lakes Research</w:t>
      </w:r>
      <w:r w:rsidRPr="00E23780">
        <w:rPr>
          <w:rFonts w:ascii="Times New Roman" w:hAnsi="Times New Roman"/>
          <w:sz w:val="24"/>
          <w:szCs w:val="24"/>
          <w:shd w:val="clear" w:color="auto" w:fill="FFFFFF"/>
        </w:rPr>
        <w:t> 45</w:t>
      </w:r>
      <w:r w:rsidR="0039396C">
        <w:rPr>
          <w:rFonts w:ascii="Times New Roman" w:hAnsi="Times New Roman"/>
          <w:sz w:val="24"/>
          <w:szCs w:val="24"/>
          <w:shd w:val="clear" w:color="auto" w:fill="FFFFFF"/>
        </w:rPr>
        <w:t>(3</w:t>
      </w:r>
      <w:r w:rsidRPr="00E23780">
        <w:rPr>
          <w:rFonts w:ascii="Times New Roman" w:hAnsi="Times New Roman"/>
          <w:sz w:val="24"/>
          <w:szCs w:val="24"/>
          <w:shd w:val="clear" w:color="auto" w:fill="FFFFFF"/>
        </w:rPr>
        <w:t>): 508-521.</w:t>
      </w:r>
    </w:p>
    <w:p w14:paraId="06A138A8" w14:textId="77777777" w:rsidR="009A7E71" w:rsidRPr="009A7E71" w:rsidRDefault="009A7E71" w:rsidP="009A7E71">
      <w:pPr>
        <w:pStyle w:val="NoSpacing"/>
        <w:ind w:left="720"/>
        <w:rPr>
          <w:rFonts w:ascii="Times New Roman" w:hAnsi="Times New Roman"/>
          <w:sz w:val="24"/>
          <w:szCs w:val="24"/>
          <w:shd w:val="clear" w:color="auto" w:fill="FFFFFF"/>
        </w:rPr>
      </w:pPr>
    </w:p>
    <w:p w14:paraId="0D8A92C3" w14:textId="1986AB56" w:rsidR="00A70E7E" w:rsidRPr="0087015F" w:rsidRDefault="0039396C" w:rsidP="004832BA">
      <w:pPr>
        <w:pStyle w:val="NoSpacing"/>
        <w:numPr>
          <w:ilvl w:val="0"/>
          <w:numId w:val="18"/>
        </w:numPr>
        <w:rPr>
          <w:rFonts w:ascii="Times New Roman" w:hAnsi="Times New Roman"/>
          <w:sz w:val="24"/>
          <w:szCs w:val="24"/>
          <w:shd w:val="clear" w:color="auto" w:fill="FFFFFF"/>
        </w:rPr>
      </w:pPr>
      <w:proofErr w:type="spellStart"/>
      <w:r w:rsidRPr="0039396C">
        <w:rPr>
          <w:rFonts w:ascii="Times New Roman" w:hAnsi="Times New Roman"/>
          <w:sz w:val="24"/>
          <w:szCs w:val="24"/>
          <w:shd w:val="clear" w:color="auto" w:fill="FFFFFF"/>
        </w:rPr>
        <w:t>Scavia</w:t>
      </w:r>
      <w:proofErr w:type="spellEnd"/>
      <w:r w:rsidRPr="0039396C">
        <w:rPr>
          <w:rFonts w:ascii="Times New Roman" w:hAnsi="Times New Roman"/>
          <w:sz w:val="24"/>
          <w:szCs w:val="24"/>
          <w:shd w:val="clear" w:color="auto" w:fill="FFFFFF"/>
        </w:rPr>
        <w:t xml:space="preserve">, </w:t>
      </w:r>
      <w:r w:rsidR="0045003C">
        <w:rPr>
          <w:rFonts w:ascii="Times New Roman" w:hAnsi="Times New Roman"/>
          <w:sz w:val="24"/>
          <w:szCs w:val="24"/>
          <w:shd w:val="clear" w:color="auto" w:fill="FFFFFF"/>
        </w:rPr>
        <w:t xml:space="preserve">Donald, </w:t>
      </w:r>
      <w:r w:rsidRPr="0039396C">
        <w:rPr>
          <w:rFonts w:ascii="Times New Roman" w:hAnsi="Times New Roman"/>
          <w:sz w:val="24"/>
          <w:szCs w:val="24"/>
          <w:shd w:val="clear" w:color="auto" w:fill="FFFFFF"/>
        </w:rPr>
        <w:t xml:space="preserve">J. David Allan, Kristin K. </w:t>
      </w:r>
      <w:proofErr w:type="spellStart"/>
      <w:r w:rsidRPr="0039396C">
        <w:rPr>
          <w:rFonts w:ascii="Times New Roman" w:hAnsi="Times New Roman"/>
          <w:sz w:val="24"/>
          <w:szCs w:val="24"/>
          <w:shd w:val="clear" w:color="auto" w:fill="FFFFFF"/>
        </w:rPr>
        <w:t>Arend</w:t>
      </w:r>
      <w:proofErr w:type="spellEnd"/>
      <w:r w:rsidRPr="0039396C">
        <w:rPr>
          <w:rFonts w:ascii="Times New Roman" w:hAnsi="Times New Roman"/>
          <w:sz w:val="24"/>
          <w:szCs w:val="24"/>
          <w:shd w:val="clear" w:color="auto" w:fill="FFFFFF"/>
        </w:rPr>
        <w:t xml:space="preserve">, Steven Bartell, Dmitry </w:t>
      </w:r>
      <w:proofErr w:type="spellStart"/>
      <w:r w:rsidRPr="0039396C">
        <w:rPr>
          <w:rFonts w:ascii="Times New Roman" w:hAnsi="Times New Roman"/>
          <w:sz w:val="24"/>
          <w:szCs w:val="24"/>
          <w:shd w:val="clear" w:color="auto" w:fill="FFFFFF"/>
        </w:rPr>
        <w:t>Beletsky</w:t>
      </w:r>
      <w:proofErr w:type="spellEnd"/>
      <w:r w:rsidRPr="0039396C">
        <w:rPr>
          <w:rFonts w:ascii="Times New Roman" w:hAnsi="Times New Roman"/>
          <w:sz w:val="24"/>
          <w:szCs w:val="24"/>
          <w:shd w:val="clear" w:color="auto" w:fill="FFFFFF"/>
        </w:rPr>
        <w:t xml:space="preserve">, Nate S. Bosch, Stephen B. Brandt, Ruth D. </w:t>
      </w:r>
      <w:proofErr w:type="spellStart"/>
      <w:r w:rsidRPr="0039396C">
        <w:rPr>
          <w:rFonts w:ascii="Times New Roman" w:hAnsi="Times New Roman"/>
          <w:sz w:val="24"/>
          <w:szCs w:val="24"/>
          <w:shd w:val="clear" w:color="auto" w:fill="FFFFFF"/>
        </w:rPr>
        <w:t>Briland</w:t>
      </w:r>
      <w:proofErr w:type="spellEnd"/>
      <w:r w:rsidRPr="0039396C">
        <w:rPr>
          <w:rFonts w:ascii="Times New Roman" w:hAnsi="Times New Roman"/>
          <w:sz w:val="24"/>
          <w:szCs w:val="24"/>
          <w:shd w:val="clear" w:color="auto" w:fill="FFFFFF"/>
        </w:rPr>
        <w:t xml:space="preserve">, </w:t>
      </w:r>
      <w:proofErr w:type="spellStart"/>
      <w:r w:rsidRPr="0039396C">
        <w:rPr>
          <w:rFonts w:ascii="Times New Roman" w:hAnsi="Times New Roman"/>
          <w:sz w:val="24"/>
          <w:szCs w:val="24"/>
          <w:shd w:val="clear" w:color="auto" w:fill="FFFFFF"/>
        </w:rPr>
        <w:t>Irem</w:t>
      </w:r>
      <w:proofErr w:type="spellEnd"/>
      <w:r w:rsidRPr="0039396C">
        <w:rPr>
          <w:rFonts w:ascii="Times New Roman" w:hAnsi="Times New Roman"/>
          <w:sz w:val="24"/>
          <w:szCs w:val="24"/>
          <w:shd w:val="clear" w:color="auto" w:fill="FFFFFF"/>
        </w:rPr>
        <w:t xml:space="preserve"> </w:t>
      </w:r>
      <w:proofErr w:type="spellStart"/>
      <w:r w:rsidRPr="0039396C">
        <w:rPr>
          <w:rFonts w:ascii="Times New Roman" w:hAnsi="Times New Roman"/>
          <w:sz w:val="24"/>
          <w:szCs w:val="24"/>
          <w:shd w:val="clear" w:color="auto" w:fill="FFFFFF"/>
        </w:rPr>
        <w:t>Daloğlu</w:t>
      </w:r>
      <w:proofErr w:type="spellEnd"/>
      <w:r w:rsidRPr="0039396C">
        <w:rPr>
          <w:rFonts w:ascii="Times New Roman" w:hAnsi="Times New Roman"/>
          <w:sz w:val="24"/>
          <w:szCs w:val="24"/>
          <w:shd w:val="clear" w:color="auto" w:fill="FFFFFF"/>
        </w:rPr>
        <w:t xml:space="preserve">, Joseph V. </w:t>
      </w:r>
      <w:proofErr w:type="spellStart"/>
      <w:r w:rsidRPr="0039396C">
        <w:rPr>
          <w:rFonts w:ascii="Times New Roman" w:hAnsi="Times New Roman"/>
          <w:sz w:val="24"/>
          <w:szCs w:val="24"/>
          <w:shd w:val="clear" w:color="auto" w:fill="FFFFFF"/>
        </w:rPr>
        <w:t>DePinto</w:t>
      </w:r>
      <w:proofErr w:type="spellEnd"/>
      <w:r w:rsidRPr="0039396C">
        <w:rPr>
          <w:rFonts w:ascii="Times New Roman" w:hAnsi="Times New Roman"/>
          <w:sz w:val="24"/>
          <w:szCs w:val="24"/>
          <w:shd w:val="clear" w:color="auto" w:fill="FFFFFF"/>
        </w:rPr>
        <w:t xml:space="preserve">, David M. Dolan, Mary Anne Evans, Troy M. Farmer, Daisuke </w:t>
      </w:r>
      <w:proofErr w:type="spellStart"/>
      <w:r w:rsidRPr="0039396C">
        <w:rPr>
          <w:rFonts w:ascii="Times New Roman" w:hAnsi="Times New Roman"/>
          <w:sz w:val="24"/>
          <w:szCs w:val="24"/>
          <w:shd w:val="clear" w:color="auto" w:fill="FFFFFF"/>
        </w:rPr>
        <w:t>Goto</w:t>
      </w:r>
      <w:proofErr w:type="spellEnd"/>
      <w:r w:rsidRPr="0039396C">
        <w:rPr>
          <w:rFonts w:ascii="Times New Roman" w:hAnsi="Times New Roman"/>
          <w:sz w:val="24"/>
          <w:szCs w:val="24"/>
          <w:shd w:val="clear" w:color="auto" w:fill="FFFFFF"/>
        </w:rPr>
        <w:t xml:space="preserve">, </w:t>
      </w:r>
      <w:proofErr w:type="spellStart"/>
      <w:r w:rsidRPr="0039396C">
        <w:rPr>
          <w:rFonts w:ascii="Times New Roman" w:hAnsi="Times New Roman"/>
          <w:sz w:val="24"/>
          <w:szCs w:val="24"/>
          <w:shd w:val="clear" w:color="auto" w:fill="FFFFFF"/>
        </w:rPr>
        <w:t>Haejin</w:t>
      </w:r>
      <w:proofErr w:type="spellEnd"/>
      <w:r w:rsidRPr="0039396C">
        <w:rPr>
          <w:rFonts w:ascii="Times New Roman" w:hAnsi="Times New Roman"/>
          <w:sz w:val="24"/>
          <w:szCs w:val="24"/>
          <w:shd w:val="clear" w:color="auto" w:fill="FFFFFF"/>
        </w:rPr>
        <w:t xml:space="preserve"> Han, Tomas O. </w:t>
      </w:r>
      <w:proofErr w:type="spellStart"/>
      <w:r w:rsidRPr="0039396C">
        <w:rPr>
          <w:rFonts w:ascii="Times New Roman" w:hAnsi="Times New Roman"/>
          <w:sz w:val="24"/>
          <w:szCs w:val="24"/>
          <w:shd w:val="clear" w:color="auto" w:fill="FFFFFF"/>
        </w:rPr>
        <w:t>Höök</w:t>
      </w:r>
      <w:proofErr w:type="spellEnd"/>
      <w:r w:rsidRPr="0039396C">
        <w:rPr>
          <w:rFonts w:ascii="Times New Roman" w:hAnsi="Times New Roman"/>
          <w:sz w:val="24"/>
          <w:szCs w:val="24"/>
          <w:shd w:val="clear" w:color="auto" w:fill="FFFFFF"/>
        </w:rPr>
        <w:t xml:space="preserve">, Roger Knight, Stuart A. </w:t>
      </w:r>
      <w:proofErr w:type="spellStart"/>
      <w:r w:rsidRPr="0039396C">
        <w:rPr>
          <w:rFonts w:ascii="Times New Roman" w:hAnsi="Times New Roman"/>
          <w:sz w:val="24"/>
          <w:szCs w:val="24"/>
          <w:shd w:val="clear" w:color="auto" w:fill="FFFFFF"/>
        </w:rPr>
        <w:t>Ludsin</w:t>
      </w:r>
      <w:proofErr w:type="spellEnd"/>
      <w:r w:rsidRPr="0039396C">
        <w:rPr>
          <w:rFonts w:ascii="Times New Roman" w:hAnsi="Times New Roman"/>
          <w:sz w:val="24"/>
          <w:szCs w:val="24"/>
          <w:shd w:val="clear" w:color="auto" w:fill="FFFFFF"/>
        </w:rPr>
        <w:t xml:space="preserve">, Doran Mason, Anna M. Michalak, R. Peter Richards, James J. Roberts, Daniel K. </w:t>
      </w:r>
      <w:proofErr w:type="spellStart"/>
      <w:r w:rsidRPr="0039396C">
        <w:rPr>
          <w:rFonts w:ascii="Times New Roman" w:hAnsi="Times New Roman"/>
          <w:sz w:val="24"/>
          <w:szCs w:val="24"/>
          <w:shd w:val="clear" w:color="auto" w:fill="FFFFFF"/>
        </w:rPr>
        <w:t>Rucinski</w:t>
      </w:r>
      <w:proofErr w:type="spellEnd"/>
      <w:r w:rsidRPr="0039396C">
        <w:rPr>
          <w:rFonts w:ascii="Times New Roman" w:hAnsi="Times New Roman"/>
          <w:sz w:val="24"/>
          <w:szCs w:val="24"/>
          <w:shd w:val="clear" w:color="auto" w:fill="FFFFFF"/>
        </w:rPr>
        <w:t xml:space="preserve">, Edward Rutherford, David J. Schwab, Timothy M. </w:t>
      </w:r>
      <w:proofErr w:type="spellStart"/>
      <w:r w:rsidRPr="0039396C">
        <w:rPr>
          <w:rFonts w:ascii="Times New Roman" w:hAnsi="Times New Roman"/>
          <w:sz w:val="24"/>
          <w:szCs w:val="24"/>
          <w:shd w:val="clear" w:color="auto" w:fill="FFFFFF"/>
        </w:rPr>
        <w:t>Sesterhenn</w:t>
      </w:r>
      <w:proofErr w:type="spellEnd"/>
      <w:r w:rsidRPr="0039396C">
        <w:rPr>
          <w:rFonts w:ascii="Times New Roman" w:hAnsi="Times New Roman"/>
          <w:sz w:val="24"/>
          <w:szCs w:val="24"/>
          <w:shd w:val="clear" w:color="auto" w:fill="FFFFFF"/>
        </w:rPr>
        <w:t xml:space="preserve">, </w:t>
      </w:r>
      <w:proofErr w:type="spellStart"/>
      <w:r w:rsidRPr="0039396C">
        <w:rPr>
          <w:rFonts w:ascii="Times New Roman" w:hAnsi="Times New Roman"/>
          <w:sz w:val="24"/>
          <w:szCs w:val="24"/>
          <w:shd w:val="clear" w:color="auto" w:fill="FFFFFF"/>
        </w:rPr>
        <w:t>Hongyan</w:t>
      </w:r>
      <w:proofErr w:type="spellEnd"/>
      <w:r w:rsidRPr="0039396C">
        <w:rPr>
          <w:rFonts w:ascii="Times New Roman" w:hAnsi="Times New Roman"/>
          <w:sz w:val="24"/>
          <w:szCs w:val="24"/>
          <w:shd w:val="clear" w:color="auto" w:fill="FFFFFF"/>
        </w:rPr>
        <w:t xml:space="preserve"> Zhang, </w:t>
      </w:r>
      <w:r>
        <w:rPr>
          <w:rFonts w:ascii="Times New Roman" w:hAnsi="Times New Roman"/>
          <w:sz w:val="24"/>
          <w:szCs w:val="24"/>
          <w:shd w:val="clear" w:color="auto" w:fill="FFFFFF"/>
        </w:rPr>
        <w:t xml:space="preserve">and </w:t>
      </w:r>
      <w:proofErr w:type="spellStart"/>
      <w:r w:rsidRPr="0039396C">
        <w:rPr>
          <w:rFonts w:ascii="Times New Roman" w:hAnsi="Times New Roman"/>
          <w:sz w:val="24"/>
          <w:szCs w:val="24"/>
          <w:shd w:val="clear" w:color="auto" w:fill="FFFFFF"/>
        </w:rPr>
        <w:t>Yuntao</w:t>
      </w:r>
      <w:proofErr w:type="spellEnd"/>
      <w:r w:rsidRPr="0039396C">
        <w:rPr>
          <w:rFonts w:ascii="Times New Roman" w:hAnsi="Times New Roman"/>
          <w:sz w:val="24"/>
          <w:szCs w:val="24"/>
          <w:shd w:val="clear" w:color="auto" w:fill="FFFFFF"/>
        </w:rPr>
        <w:t xml:space="preserve"> Zhou</w:t>
      </w:r>
      <w:r>
        <w:rPr>
          <w:rFonts w:ascii="Times New Roman" w:hAnsi="Times New Roman"/>
          <w:sz w:val="24"/>
          <w:szCs w:val="24"/>
          <w:shd w:val="clear" w:color="auto" w:fill="FFFFFF"/>
        </w:rPr>
        <w:t xml:space="preserve">. 2014. </w:t>
      </w:r>
      <w:r w:rsidR="00E23780" w:rsidRPr="00E23780">
        <w:rPr>
          <w:rFonts w:ascii="Times New Roman" w:hAnsi="Times New Roman"/>
          <w:sz w:val="24"/>
          <w:szCs w:val="24"/>
          <w:shd w:val="clear" w:color="auto" w:fill="FFFFFF"/>
        </w:rPr>
        <w:t xml:space="preserve">"Assessing and addressing the re-eutrophication of Lake Erie: Central basin hypoxia." </w:t>
      </w:r>
      <w:r w:rsidR="00E23780" w:rsidRPr="00E23780">
        <w:rPr>
          <w:rFonts w:ascii="Times New Roman" w:hAnsi="Times New Roman"/>
          <w:i/>
          <w:iCs/>
          <w:sz w:val="24"/>
          <w:szCs w:val="24"/>
          <w:shd w:val="clear" w:color="auto" w:fill="FFFFFF"/>
        </w:rPr>
        <w:t>Journal of Great Lakes Research</w:t>
      </w:r>
      <w:r w:rsidR="00E23780" w:rsidRPr="00E23780">
        <w:rPr>
          <w:rFonts w:ascii="Times New Roman" w:hAnsi="Times New Roman"/>
          <w:sz w:val="24"/>
          <w:szCs w:val="24"/>
          <w:shd w:val="clear" w:color="auto" w:fill="FFFFFF"/>
        </w:rPr>
        <w:t xml:space="preserve"> 40</w:t>
      </w:r>
      <w:r>
        <w:rPr>
          <w:rFonts w:ascii="Times New Roman" w:hAnsi="Times New Roman"/>
          <w:sz w:val="24"/>
          <w:szCs w:val="24"/>
          <w:shd w:val="clear" w:color="auto" w:fill="FFFFFF"/>
        </w:rPr>
        <w:t>(2</w:t>
      </w:r>
      <w:r w:rsidR="00E23780" w:rsidRPr="00E23780">
        <w:rPr>
          <w:rFonts w:ascii="Times New Roman" w:hAnsi="Times New Roman"/>
          <w:sz w:val="24"/>
          <w:szCs w:val="24"/>
          <w:shd w:val="clear" w:color="auto" w:fill="FFFFFF"/>
        </w:rPr>
        <w:t>): 226-246.</w:t>
      </w:r>
    </w:p>
    <w:p w14:paraId="7CB828C9" w14:textId="77777777" w:rsidR="0053062C" w:rsidRPr="0087015F" w:rsidRDefault="0053062C" w:rsidP="00333014">
      <w:pPr>
        <w:pStyle w:val="NoSpacing"/>
        <w:rPr>
          <w:rFonts w:ascii="Times New Roman" w:hAnsi="Times New Roman"/>
          <w:sz w:val="24"/>
          <w:szCs w:val="24"/>
          <w:shd w:val="clear" w:color="auto" w:fill="FFFFFF"/>
        </w:rPr>
      </w:pPr>
    </w:p>
    <w:p w14:paraId="400195FD" w14:textId="7DBB2759" w:rsidR="0053062C" w:rsidRPr="0087015F" w:rsidRDefault="00057546" w:rsidP="004832BA">
      <w:pPr>
        <w:pStyle w:val="NoSpacing"/>
        <w:numPr>
          <w:ilvl w:val="0"/>
          <w:numId w:val="18"/>
        </w:numPr>
        <w:rPr>
          <w:rFonts w:ascii="Times New Roman" w:hAnsi="Times New Roman"/>
          <w:sz w:val="24"/>
          <w:szCs w:val="24"/>
          <w:shd w:val="clear" w:color="auto" w:fill="FFFFFF"/>
        </w:rPr>
      </w:pPr>
      <w:proofErr w:type="spellStart"/>
      <w:r w:rsidRPr="00057546">
        <w:rPr>
          <w:rFonts w:ascii="Times New Roman" w:hAnsi="Times New Roman"/>
          <w:sz w:val="24"/>
          <w:szCs w:val="24"/>
          <w:shd w:val="clear" w:color="auto" w:fill="FFFFFF"/>
        </w:rPr>
        <w:t>Scavia</w:t>
      </w:r>
      <w:proofErr w:type="spellEnd"/>
      <w:r w:rsidRPr="00057546">
        <w:rPr>
          <w:rFonts w:ascii="Times New Roman" w:hAnsi="Times New Roman"/>
          <w:sz w:val="24"/>
          <w:szCs w:val="24"/>
          <w:shd w:val="clear" w:color="auto" w:fill="FFFFFF"/>
        </w:rPr>
        <w:t xml:space="preserve">, Donald, Margaret </w:t>
      </w:r>
      <w:proofErr w:type="spellStart"/>
      <w:r w:rsidRPr="00057546">
        <w:rPr>
          <w:rFonts w:ascii="Times New Roman" w:hAnsi="Times New Roman"/>
          <w:sz w:val="24"/>
          <w:szCs w:val="24"/>
          <w:shd w:val="clear" w:color="auto" w:fill="FFFFFF"/>
        </w:rPr>
        <w:t>Kalcic</w:t>
      </w:r>
      <w:proofErr w:type="spellEnd"/>
      <w:r w:rsidRPr="00057546">
        <w:rPr>
          <w:rFonts w:ascii="Times New Roman" w:hAnsi="Times New Roman"/>
          <w:sz w:val="24"/>
          <w:szCs w:val="24"/>
          <w:shd w:val="clear" w:color="auto" w:fill="FFFFFF"/>
        </w:rPr>
        <w:t xml:space="preserve">, </w:t>
      </w:r>
      <w:r w:rsidR="00C85C1B">
        <w:rPr>
          <w:rFonts w:ascii="Times New Roman" w:hAnsi="Times New Roman"/>
          <w:sz w:val="24"/>
          <w:szCs w:val="24"/>
          <w:shd w:val="clear" w:color="auto" w:fill="FFFFFF"/>
        </w:rPr>
        <w:t>Rebecca Logsdon</w:t>
      </w:r>
      <w:r w:rsidRPr="00057546">
        <w:rPr>
          <w:rFonts w:ascii="Times New Roman" w:hAnsi="Times New Roman"/>
          <w:sz w:val="24"/>
          <w:szCs w:val="24"/>
          <w:shd w:val="clear" w:color="auto" w:fill="FFFFFF"/>
        </w:rPr>
        <w:t xml:space="preserve"> </w:t>
      </w:r>
      <w:proofErr w:type="spellStart"/>
      <w:r w:rsidRPr="00057546">
        <w:rPr>
          <w:rFonts w:ascii="Times New Roman" w:hAnsi="Times New Roman"/>
          <w:sz w:val="24"/>
          <w:szCs w:val="24"/>
          <w:shd w:val="clear" w:color="auto" w:fill="FFFFFF"/>
        </w:rPr>
        <w:t>Muenich</w:t>
      </w:r>
      <w:proofErr w:type="spellEnd"/>
      <w:r w:rsidRPr="00057546">
        <w:rPr>
          <w:rFonts w:ascii="Times New Roman" w:hAnsi="Times New Roman"/>
          <w:sz w:val="24"/>
          <w:szCs w:val="24"/>
          <w:shd w:val="clear" w:color="auto" w:fill="FFFFFF"/>
        </w:rPr>
        <w:t xml:space="preserve">, Noel Aloysius, Jeffrey Arnold, Chelsie Boles, R. Confessor, J. O. S. E. P. H. De Pinto, Marie </w:t>
      </w:r>
      <w:proofErr w:type="spellStart"/>
      <w:r w:rsidRPr="00057546">
        <w:rPr>
          <w:rFonts w:ascii="Times New Roman" w:hAnsi="Times New Roman"/>
          <w:sz w:val="24"/>
          <w:szCs w:val="24"/>
          <w:shd w:val="clear" w:color="auto" w:fill="FFFFFF"/>
        </w:rPr>
        <w:t>Gildow</w:t>
      </w:r>
      <w:proofErr w:type="spellEnd"/>
      <w:r w:rsidRPr="00057546">
        <w:rPr>
          <w:rFonts w:ascii="Times New Roman" w:hAnsi="Times New Roman"/>
          <w:sz w:val="24"/>
          <w:szCs w:val="24"/>
          <w:shd w:val="clear" w:color="auto" w:fill="FFFFFF"/>
        </w:rPr>
        <w:t>, and Jay Martin. "Informing Lake Erie agriculture nutrient management via scenario evaluation." </w:t>
      </w:r>
      <w:r w:rsidRPr="00057546">
        <w:rPr>
          <w:rFonts w:ascii="Times New Roman" w:hAnsi="Times New Roman"/>
          <w:i/>
          <w:iCs/>
          <w:sz w:val="24"/>
          <w:szCs w:val="24"/>
          <w:shd w:val="clear" w:color="auto" w:fill="FFFFFF"/>
        </w:rPr>
        <w:t>University of Michigan: Ann Arbor, MI, USA</w:t>
      </w:r>
      <w:r w:rsidRPr="00057546">
        <w:rPr>
          <w:rFonts w:ascii="Times New Roman" w:hAnsi="Times New Roman"/>
          <w:sz w:val="24"/>
          <w:szCs w:val="24"/>
          <w:shd w:val="clear" w:color="auto" w:fill="FFFFFF"/>
        </w:rPr>
        <w:t> (2016).</w:t>
      </w:r>
    </w:p>
    <w:p w14:paraId="68DD4D3B" w14:textId="77777777" w:rsidR="00AD6F9C" w:rsidRPr="00AD6F9C" w:rsidRDefault="00AD6F9C" w:rsidP="00AD6F9C">
      <w:pPr>
        <w:pStyle w:val="NoSpacing"/>
        <w:ind w:left="720"/>
        <w:rPr>
          <w:rFonts w:ascii="Times New Roman" w:hAnsi="Times New Roman"/>
          <w:sz w:val="24"/>
          <w:szCs w:val="24"/>
          <w:shd w:val="clear" w:color="auto" w:fill="FFFFFF"/>
        </w:rPr>
      </w:pPr>
    </w:p>
    <w:p w14:paraId="11F89677" w14:textId="73EFBD23" w:rsidR="00AD6F9C" w:rsidRPr="0087015F" w:rsidRDefault="00057546" w:rsidP="004832BA">
      <w:pPr>
        <w:pStyle w:val="NoSpacing"/>
        <w:numPr>
          <w:ilvl w:val="0"/>
          <w:numId w:val="18"/>
        </w:numPr>
        <w:rPr>
          <w:rFonts w:ascii="Times New Roman" w:hAnsi="Times New Roman"/>
          <w:sz w:val="24"/>
          <w:szCs w:val="24"/>
          <w:shd w:val="clear" w:color="auto" w:fill="FFFFFF"/>
        </w:rPr>
      </w:pPr>
      <w:r w:rsidRPr="00057546">
        <w:rPr>
          <w:rFonts w:ascii="Times New Roman" w:hAnsi="Times New Roman"/>
          <w:sz w:val="24"/>
          <w:szCs w:val="24"/>
          <w:shd w:val="clear" w:color="auto" w:fill="FFFFFF"/>
        </w:rPr>
        <w:t xml:space="preserve">Smeltzer, Eric, and Steven A. </w:t>
      </w:r>
      <w:proofErr w:type="spellStart"/>
      <w:r w:rsidRPr="00057546">
        <w:rPr>
          <w:rFonts w:ascii="Times New Roman" w:hAnsi="Times New Roman"/>
          <w:sz w:val="24"/>
          <w:szCs w:val="24"/>
          <w:shd w:val="clear" w:color="auto" w:fill="FFFFFF"/>
        </w:rPr>
        <w:t>Heiskary</w:t>
      </w:r>
      <w:proofErr w:type="spellEnd"/>
      <w:r w:rsidRPr="00057546">
        <w:rPr>
          <w:rFonts w:ascii="Times New Roman" w:hAnsi="Times New Roman"/>
          <w:sz w:val="24"/>
          <w:szCs w:val="24"/>
          <w:shd w:val="clear" w:color="auto" w:fill="FFFFFF"/>
        </w:rPr>
        <w:t xml:space="preserve">. </w:t>
      </w:r>
      <w:r w:rsidR="0039396C">
        <w:rPr>
          <w:rFonts w:ascii="Times New Roman" w:hAnsi="Times New Roman"/>
          <w:sz w:val="24"/>
          <w:szCs w:val="24"/>
          <w:shd w:val="clear" w:color="auto" w:fill="FFFFFF"/>
        </w:rPr>
        <w:t xml:space="preserve">1990. </w:t>
      </w:r>
      <w:r w:rsidRPr="00057546">
        <w:rPr>
          <w:rFonts w:ascii="Times New Roman" w:hAnsi="Times New Roman"/>
          <w:sz w:val="24"/>
          <w:szCs w:val="24"/>
          <w:shd w:val="clear" w:color="auto" w:fill="FFFFFF"/>
        </w:rPr>
        <w:t>"Analysis and applications of lake user survey data." </w:t>
      </w:r>
      <w:r w:rsidRPr="00057546">
        <w:rPr>
          <w:rFonts w:ascii="Times New Roman" w:hAnsi="Times New Roman"/>
          <w:i/>
          <w:iCs/>
          <w:sz w:val="24"/>
          <w:szCs w:val="24"/>
          <w:shd w:val="clear" w:color="auto" w:fill="FFFFFF"/>
        </w:rPr>
        <w:t>Lake and Reservoir Management</w:t>
      </w:r>
      <w:r w:rsidRPr="00057546">
        <w:rPr>
          <w:rFonts w:ascii="Times New Roman" w:hAnsi="Times New Roman"/>
          <w:sz w:val="24"/>
          <w:szCs w:val="24"/>
          <w:shd w:val="clear" w:color="auto" w:fill="FFFFFF"/>
        </w:rPr>
        <w:t> 6</w:t>
      </w:r>
      <w:r w:rsidR="0039396C">
        <w:rPr>
          <w:rFonts w:ascii="Times New Roman" w:hAnsi="Times New Roman"/>
          <w:sz w:val="24"/>
          <w:szCs w:val="24"/>
          <w:shd w:val="clear" w:color="auto" w:fill="FFFFFF"/>
        </w:rPr>
        <w:t>(1</w:t>
      </w:r>
      <w:r w:rsidRPr="00057546">
        <w:rPr>
          <w:rFonts w:ascii="Times New Roman" w:hAnsi="Times New Roman"/>
          <w:sz w:val="24"/>
          <w:szCs w:val="24"/>
          <w:shd w:val="clear" w:color="auto" w:fill="FFFFFF"/>
        </w:rPr>
        <w:t>): 109-118.</w:t>
      </w:r>
    </w:p>
    <w:p w14:paraId="07DFBE0F" w14:textId="77777777" w:rsidR="0053062C" w:rsidRPr="0087015F" w:rsidRDefault="0053062C" w:rsidP="00333014">
      <w:pPr>
        <w:pStyle w:val="NoSpacing"/>
        <w:rPr>
          <w:rFonts w:ascii="Times New Roman" w:hAnsi="Times New Roman"/>
          <w:sz w:val="24"/>
          <w:szCs w:val="24"/>
          <w:shd w:val="clear" w:color="auto" w:fill="FFFFFF"/>
        </w:rPr>
      </w:pPr>
    </w:p>
    <w:p w14:paraId="4D1BD419" w14:textId="6C107520" w:rsidR="004B6AA9" w:rsidRDefault="00057546" w:rsidP="004B6AA9">
      <w:pPr>
        <w:pStyle w:val="NoSpacing"/>
        <w:numPr>
          <w:ilvl w:val="0"/>
          <w:numId w:val="18"/>
        </w:numPr>
        <w:rPr>
          <w:rFonts w:ascii="Times New Roman" w:hAnsi="Times New Roman"/>
          <w:sz w:val="24"/>
          <w:szCs w:val="24"/>
          <w:shd w:val="clear" w:color="auto" w:fill="FFFFFF"/>
        </w:rPr>
      </w:pPr>
      <w:r w:rsidRPr="00057546">
        <w:rPr>
          <w:rFonts w:ascii="Times New Roman" w:hAnsi="Times New Roman"/>
          <w:sz w:val="24"/>
          <w:szCs w:val="24"/>
          <w:shd w:val="clear" w:color="auto" w:fill="FFFFFF"/>
        </w:rPr>
        <w:t xml:space="preserve">Sohngen, Brent, Kevin W. King, Gregory Howard, John Newton, and D. Lynn Forster. </w:t>
      </w:r>
      <w:r w:rsidR="00AA46D6">
        <w:rPr>
          <w:rFonts w:ascii="Times New Roman" w:hAnsi="Times New Roman"/>
          <w:sz w:val="24"/>
          <w:szCs w:val="24"/>
          <w:shd w:val="clear" w:color="auto" w:fill="FFFFFF"/>
        </w:rPr>
        <w:t xml:space="preserve">2015. </w:t>
      </w:r>
      <w:r w:rsidRPr="00057546">
        <w:rPr>
          <w:rFonts w:ascii="Times New Roman" w:hAnsi="Times New Roman"/>
          <w:sz w:val="24"/>
          <w:szCs w:val="24"/>
          <w:shd w:val="clear" w:color="auto" w:fill="FFFFFF"/>
        </w:rPr>
        <w:t>"Nutrient prices and concentrations in Midwestern agricultural watersheds." </w:t>
      </w:r>
      <w:r w:rsidRPr="00057546">
        <w:rPr>
          <w:rFonts w:ascii="Times New Roman" w:hAnsi="Times New Roman"/>
          <w:i/>
          <w:iCs/>
          <w:sz w:val="24"/>
          <w:szCs w:val="24"/>
          <w:shd w:val="clear" w:color="auto" w:fill="FFFFFF"/>
        </w:rPr>
        <w:t>Ecological Economics</w:t>
      </w:r>
      <w:r w:rsidRPr="00057546">
        <w:rPr>
          <w:rFonts w:ascii="Times New Roman" w:hAnsi="Times New Roman"/>
          <w:sz w:val="24"/>
          <w:szCs w:val="24"/>
          <w:shd w:val="clear" w:color="auto" w:fill="FFFFFF"/>
        </w:rPr>
        <w:t> 112</w:t>
      </w:r>
      <w:r w:rsidR="00AA46D6">
        <w:rPr>
          <w:rFonts w:ascii="Times New Roman" w:hAnsi="Times New Roman"/>
          <w:sz w:val="24"/>
          <w:szCs w:val="24"/>
          <w:shd w:val="clear" w:color="auto" w:fill="FFFFFF"/>
        </w:rPr>
        <w:t>:</w:t>
      </w:r>
      <w:r w:rsidRPr="00057546">
        <w:rPr>
          <w:rFonts w:ascii="Times New Roman" w:hAnsi="Times New Roman"/>
          <w:sz w:val="24"/>
          <w:szCs w:val="24"/>
          <w:shd w:val="clear" w:color="auto" w:fill="FFFFFF"/>
        </w:rPr>
        <w:t xml:space="preserve"> 141-149.</w:t>
      </w:r>
    </w:p>
    <w:p w14:paraId="1704C687" w14:textId="77777777" w:rsidR="004B6AA9" w:rsidRPr="004B6AA9" w:rsidRDefault="004B6AA9" w:rsidP="004B6AA9">
      <w:pPr>
        <w:pStyle w:val="NoSpacing"/>
        <w:ind w:left="360"/>
        <w:rPr>
          <w:rFonts w:ascii="Times New Roman" w:hAnsi="Times New Roman"/>
          <w:sz w:val="24"/>
          <w:szCs w:val="24"/>
          <w:shd w:val="clear" w:color="auto" w:fill="FFFFFF"/>
        </w:rPr>
      </w:pPr>
    </w:p>
    <w:p w14:paraId="081AD6F8" w14:textId="720E3BB1" w:rsidR="00674EEC" w:rsidRDefault="004B6AA9" w:rsidP="004B6AA9">
      <w:pPr>
        <w:pStyle w:val="NoSpacing"/>
        <w:numPr>
          <w:ilvl w:val="0"/>
          <w:numId w:val="18"/>
        </w:numPr>
        <w:rPr>
          <w:rFonts w:ascii="Times New Roman" w:hAnsi="Times New Roman"/>
          <w:sz w:val="24"/>
          <w:szCs w:val="24"/>
          <w:shd w:val="clear" w:color="auto" w:fill="FFFFFF"/>
        </w:rPr>
      </w:pPr>
      <w:r w:rsidRPr="004B6AA9">
        <w:rPr>
          <w:rFonts w:ascii="Times New Roman" w:hAnsi="Times New Roman"/>
          <w:sz w:val="24"/>
          <w:szCs w:val="24"/>
          <w:shd w:val="clear" w:color="auto" w:fill="FFFFFF"/>
        </w:rPr>
        <w:t>Sohngen, B</w:t>
      </w:r>
      <w:r w:rsidR="00057546">
        <w:rPr>
          <w:rFonts w:ascii="Times New Roman" w:hAnsi="Times New Roman"/>
          <w:sz w:val="24"/>
          <w:szCs w:val="24"/>
          <w:shd w:val="clear" w:color="auto" w:fill="FFFFFF"/>
        </w:rPr>
        <w:t>rent</w:t>
      </w:r>
      <w:r w:rsidRPr="004B6AA9">
        <w:rPr>
          <w:rFonts w:ascii="Times New Roman" w:hAnsi="Times New Roman"/>
          <w:sz w:val="24"/>
          <w:szCs w:val="24"/>
          <w:shd w:val="clear" w:color="auto" w:fill="FFFFFF"/>
        </w:rPr>
        <w:t xml:space="preserve">. </w:t>
      </w:r>
      <w:r w:rsidR="00057546">
        <w:rPr>
          <w:rFonts w:ascii="Times New Roman" w:hAnsi="Times New Roman"/>
          <w:sz w:val="24"/>
          <w:szCs w:val="24"/>
          <w:shd w:val="clear" w:color="auto" w:fill="FFFFFF"/>
        </w:rPr>
        <w:t>“</w:t>
      </w:r>
      <w:r w:rsidRPr="004B6AA9">
        <w:rPr>
          <w:rFonts w:ascii="Times New Roman" w:hAnsi="Times New Roman"/>
          <w:sz w:val="24"/>
          <w:szCs w:val="24"/>
          <w:shd w:val="clear" w:color="auto" w:fill="FFFFFF"/>
        </w:rPr>
        <w:t>Reducing Phosphorus Could Require New Regulations.</w:t>
      </w:r>
      <w:r w:rsidR="00057546">
        <w:rPr>
          <w:rFonts w:ascii="Times New Roman" w:hAnsi="Times New Roman"/>
          <w:sz w:val="24"/>
          <w:szCs w:val="24"/>
          <w:shd w:val="clear" w:color="auto" w:fill="FFFFFF"/>
        </w:rPr>
        <w:t>”</w:t>
      </w:r>
      <w:r w:rsidRPr="004B6AA9">
        <w:rPr>
          <w:rFonts w:ascii="Times New Roman" w:hAnsi="Times New Roman"/>
          <w:sz w:val="24"/>
          <w:szCs w:val="24"/>
          <w:shd w:val="clear" w:color="auto" w:fill="FFFFFF"/>
        </w:rPr>
        <w:t xml:space="preserve"> </w:t>
      </w:r>
      <w:r w:rsidRPr="004B6AA9">
        <w:rPr>
          <w:rFonts w:ascii="Times New Roman" w:hAnsi="Times New Roman"/>
          <w:i/>
          <w:iCs/>
          <w:sz w:val="24"/>
          <w:szCs w:val="24"/>
          <w:shd w:val="clear" w:color="auto" w:fill="FFFFFF"/>
        </w:rPr>
        <w:t>The Columbus Dispatch</w:t>
      </w:r>
      <w:r w:rsidR="00057546">
        <w:rPr>
          <w:rFonts w:ascii="Times New Roman" w:hAnsi="Times New Roman"/>
          <w:sz w:val="24"/>
          <w:szCs w:val="24"/>
          <w:shd w:val="clear" w:color="auto" w:fill="FFFFFF"/>
        </w:rPr>
        <w:t xml:space="preserve"> </w:t>
      </w:r>
      <w:r w:rsidR="00057546" w:rsidRPr="004B6AA9">
        <w:rPr>
          <w:rFonts w:ascii="Times New Roman" w:hAnsi="Times New Roman"/>
          <w:sz w:val="24"/>
          <w:szCs w:val="24"/>
          <w:shd w:val="clear" w:color="auto" w:fill="FFFFFF"/>
        </w:rPr>
        <w:t>(2018).</w:t>
      </w:r>
    </w:p>
    <w:p w14:paraId="75822438" w14:textId="77777777" w:rsidR="00E30D4D" w:rsidRPr="0087015F" w:rsidRDefault="00E30D4D" w:rsidP="00333014">
      <w:pPr>
        <w:pStyle w:val="NoSpacing"/>
        <w:rPr>
          <w:rFonts w:ascii="Times New Roman" w:hAnsi="Times New Roman"/>
          <w:sz w:val="24"/>
          <w:szCs w:val="24"/>
          <w:shd w:val="clear" w:color="auto" w:fill="FFFFFF"/>
        </w:rPr>
      </w:pPr>
    </w:p>
    <w:p w14:paraId="4296A3F9" w14:textId="2B6923CF" w:rsidR="00830E5E" w:rsidRDefault="00057546" w:rsidP="00830E5E">
      <w:pPr>
        <w:pStyle w:val="NoSpacing"/>
        <w:numPr>
          <w:ilvl w:val="0"/>
          <w:numId w:val="18"/>
        </w:numPr>
        <w:rPr>
          <w:rFonts w:ascii="Times New Roman" w:hAnsi="Times New Roman"/>
          <w:sz w:val="24"/>
          <w:szCs w:val="24"/>
          <w:shd w:val="clear" w:color="auto" w:fill="FFFFFF"/>
        </w:rPr>
      </w:pPr>
      <w:r w:rsidRPr="00057546">
        <w:rPr>
          <w:rFonts w:ascii="Times New Roman" w:hAnsi="Times New Roman"/>
          <w:sz w:val="24"/>
          <w:szCs w:val="24"/>
          <w:shd w:val="clear" w:color="auto" w:fill="FFFFFF"/>
        </w:rPr>
        <w:t xml:space="preserve">Stumpf, Richard P., Timothy T. Wynne, David B. Baker, and Gary L. </w:t>
      </w:r>
      <w:proofErr w:type="spellStart"/>
      <w:r w:rsidRPr="00057546">
        <w:rPr>
          <w:rFonts w:ascii="Times New Roman" w:hAnsi="Times New Roman"/>
          <w:sz w:val="24"/>
          <w:szCs w:val="24"/>
          <w:shd w:val="clear" w:color="auto" w:fill="FFFFFF"/>
        </w:rPr>
        <w:t>Fahnenstiel</w:t>
      </w:r>
      <w:proofErr w:type="spellEnd"/>
      <w:r w:rsidRPr="00057546">
        <w:rPr>
          <w:rFonts w:ascii="Times New Roman" w:hAnsi="Times New Roman"/>
          <w:sz w:val="24"/>
          <w:szCs w:val="24"/>
          <w:shd w:val="clear" w:color="auto" w:fill="FFFFFF"/>
        </w:rPr>
        <w:t xml:space="preserve">. </w:t>
      </w:r>
      <w:r w:rsidR="00AA46D6">
        <w:rPr>
          <w:rFonts w:ascii="Times New Roman" w:hAnsi="Times New Roman"/>
          <w:sz w:val="24"/>
          <w:szCs w:val="24"/>
          <w:shd w:val="clear" w:color="auto" w:fill="FFFFFF"/>
        </w:rPr>
        <w:t xml:space="preserve">2012. </w:t>
      </w:r>
      <w:r w:rsidRPr="00057546">
        <w:rPr>
          <w:rFonts w:ascii="Times New Roman" w:hAnsi="Times New Roman"/>
          <w:sz w:val="24"/>
          <w:szCs w:val="24"/>
          <w:shd w:val="clear" w:color="auto" w:fill="FFFFFF"/>
        </w:rPr>
        <w:t>"Interannual variability of cyanobacterial blooms in Lake Erie."</w:t>
      </w:r>
      <w:r>
        <w:rPr>
          <w:rFonts w:ascii="Times New Roman" w:hAnsi="Times New Roman"/>
          <w:sz w:val="24"/>
          <w:szCs w:val="24"/>
          <w:shd w:val="clear" w:color="auto" w:fill="FFFFFF"/>
        </w:rPr>
        <w:t xml:space="preserve"> </w:t>
      </w:r>
      <w:proofErr w:type="spellStart"/>
      <w:r>
        <w:rPr>
          <w:rFonts w:ascii="Times New Roman" w:hAnsi="Times New Roman"/>
          <w:i/>
          <w:iCs/>
          <w:sz w:val="24"/>
          <w:szCs w:val="24"/>
          <w:shd w:val="clear" w:color="auto" w:fill="FFFFFF"/>
        </w:rPr>
        <w:t>Plos</w:t>
      </w:r>
      <w:proofErr w:type="spellEnd"/>
      <w:r>
        <w:rPr>
          <w:rFonts w:ascii="Times New Roman" w:hAnsi="Times New Roman"/>
          <w:i/>
          <w:iCs/>
          <w:sz w:val="24"/>
          <w:szCs w:val="24"/>
          <w:shd w:val="clear" w:color="auto" w:fill="FFFFFF"/>
        </w:rPr>
        <w:t xml:space="preserve"> One</w:t>
      </w:r>
      <w:r w:rsidR="00AA46D6">
        <w:rPr>
          <w:rFonts w:ascii="Times New Roman" w:hAnsi="Times New Roman"/>
          <w:sz w:val="24"/>
          <w:szCs w:val="24"/>
          <w:shd w:val="clear" w:color="auto" w:fill="FFFFFF"/>
        </w:rPr>
        <w:t xml:space="preserve"> 7</w:t>
      </w:r>
      <w:r w:rsidRPr="00057546">
        <w:rPr>
          <w:rFonts w:ascii="Times New Roman" w:hAnsi="Times New Roman"/>
          <w:sz w:val="24"/>
          <w:szCs w:val="24"/>
          <w:shd w:val="clear" w:color="auto" w:fill="FFFFFF"/>
        </w:rPr>
        <w:t>: e42444.</w:t>
      </w:r>
    </w:p>
    <w:p w14:paraId="099D2724" w14:textId="77777777" w:rsidR="0080452E" w:rsidRDefault="0080452E" w:rsidP="0080452E">
      <w:pPr>
        <w:pStyle w:val="NoSpacing"/>
        <w:ind w:left="360"/>
        <w:rPr>
          <w:rFonts w:ascii="Times New Roman" w:hAnsi="Times New Roman"/>
          <w:sz w:val="24"/>
          <w:szCs w:val="24"/>
          <w:shd w:val="clear" w:color="auto" w:fill="FFFFFF"/>
        </w:rPr>
      </w:pPr>
    </w:p>
    <w:p w14:paraId="229C9324" w14:textId="45F379DA" w:rsidR="0080452E" w:rsidRDefault="00EF28C3" w:rsidP="00830E5E">
      <w:pPr>
        <w:pStyle w:val="NoSpacing"/>
        <w:numPr>
          <w:ilvl w:val="0"/>
          <w:numId w:val="18"/>
        </w:numPr>
        <w:rPr>
          <w:rFonts w:ascii="Times New Roman" w:hAnsi="Times New Roman"/>
          <w:sz w:val="24"/>
          <w:szCs w:val="24"/>
          <w:shd w:val="clear" w:color="auto" w:fill="FFFFFF"/>
        </w:rPr>
      </w:pPr>
      <w:r w:rsidRPr="00EF28C3">
        <w:rPr>
          <w:rFonts w:ascii="Times New Roman" w:hAnsi="Times New Roman"/>
          <w:sz w:val="24"/>
          <w:szCs w:val="24"/>
          <w:shd w:val="clear" w:color="auto" w:fill="FFFFFF"/>
        </w:rPr>
        <w:lastRenderedPageBreak/>
        <w:t xml:space="preserve">Stumpf, Richard P., Laura T. Johnson, Timothy T. Wynne, and David B. Baker. </w:t>
      </w:r>
      <w:r w:rsidR="00EA446E">
        <w:rPr>
          <w:rFonts w:ascii="Times New Roman" w:hAnsi="Times New Roman"/>
          <w:sz w:val="24"/>
          <w:szCs w:val="24"/>
          <w:shd w:val="clear" w:color="auto" w:fill="FFFFFF"/>
        </w:rPr>
        <w:t xml:space="preserve">2016. </w:t>
      </w:r>
      <w:r w:rsidRPr="00EF28C3">
        <w:rPr>
          <w:rFonts w:ascii="Times New Roman" w:hAnsi="Times New Roman"/>
          <w:sz w:val="24"/>
          <w:szCs w:val="24"/>
          <w:shd w:val="clear" w:color="auto" w:fill="FFFFFF"/>
        </w:rPr>
        <w:t>"Forecasting annual cyanobacterial bloom biomass to inform management decisions in Lake Erie." </w:t>
      </w:r>
      <w:r w:rsidRPr="00EF28C3">
        <w:rPr>
          <w:rFonts w:ascii="Times New Roman" w:hAnsi="Times New Roman"/>
          <w:i/>
          <w:iCs/>
          <w:sz w:val="24"/>
          <w:szCs w:val="24"/>
          <w:shd w:val="clear" w:color="auto" w:fill="FFFFFF"/>
        </w:rPr>
        <w:t>Journal of Great Lakes Research</w:t>
      </w:r>
      <w:r w:rsidRPr="00EF28C3">
        <w:rPr>
          <w:rFonts w:ascii="Times New Roman" w:hAnsi="Times New Roman"/>
          <w:sz w:val="24"/>
          <w:szCs w:val="24"/>
          <w:shd w:val="clear" w:color="auto" w:fill="FFFFFF"/>
        </w:rPr>
        <w:t> 42</w:t>
      </w:r>
      <w:r w:rsidR="00EA446E">
        <w:rPr>
          <w:rFonts w:ascii="Times New Roman" w:hAnsi="Times New Roman"/>
          <w:sz w:val="24"/>
          <w:szCs w:val="24"/>
          <w:shd w:val="clear" w:color="auto" w:fill="FFFFFF"/>
        </w:rPr>
        <w:t>(6</w:t>
      </w:r>
      <w:r w:rsidRPr="00EF28C3">
        <w:rPr>
          <w:rFonts w:ascii="Times New Roman" w:hAnsi="Times New Roman"/>
          <w:sz w:val="24"/>
          <w:szCs w:val="24"/>
          <w:shd w:val="clear" w:color="auto" w:fill="FFFFFF"/>
        </w:rPr>
        <w:t>): 1174-1183.</w:t>
      </w:r>
    </w:p>
    <w:p w14:paraId="2DC738BE" w14:textId="77777777" w:rsidR="00830E5E" w:rsidRPr="00830E5E" w:rsidRDefault="00830E5E" w:rsidP="00830E5E">
      <w:pPr>
        <w:pStyle w:val="NoSpacing"/>
        <w:ind w:left="360"/>
        <w:rPr>
          <w:rFonts w:ascii="Times New Roman" w:hAnsi="Times New Roman"/>
          <w:sz w:val="24"/>
          <w:szCs w:val="24"/>
          <w:shd w:val="clear" w:color="auto" w:fill="FFFFFF"/>
        </w:rPr>
      </w:pPr>
    </w:p>
    <w:p w14:paraId="35CE3366" w14:textId="26AB5302" w:rsidR="00830E5E" w:rsidRDefault="00EF28C3" w:rsidP="004832BA">
      <w:pPr>
        <w:pStyle w:val="NoSpacing"/>
        <w:numPr>
          <w:ilvl w:val="0"/>
          <w:numId w:val="18"/>
        </w:numPr>
        <w:rPr>
          <w:rFonts w:ascii="Times New Roman" w:hAnsi="Times New Roman"/>
          <w:sz w:val="24"/>
          <w:szCs w:val="24"/>
          <w:shd w:val="clear" w:color="auto" w:fill="FFFFFF"/>
        </w:rPr>
      </w:pPr>
      <w:r w:rsidRPr="00EF28C3">
        <w:rPr>
          <w:rFonts w:ascii="Times New Roman" w:hAnsi="Times New Roman"/>
          <w:sz w:val="24"/>
          <w:szCs w:val="24"/>
          <w:shd w:val="clear" w:color="auto" w:fill="FFFFFF"/>
        </w:rPr>
        <w:t xml:space="preserve">Timmins, Christopher, and Jennifer Murdock. </w:t>
      </w:r>
      <w:r w:rsidR="00EA446E">
        <w:rPr>
          <w:rFonts w:ascii="Times New Roman" w:hAnsi="Times New Roman"/>
          <w:sz w:val="24"/>
          <w:szCs w:val="24"/>
          <w:shd w:val="clear" w:color="auto" w:fill="FFFFFF"/>
        </w:rPr>
        <w:t xml:space="preserve">2007. </w:t>
      </w:r>
      <w:r w:rsidRPr="00EF28C3">
        <w:rPr>
          <w:rFonts w:ascii="Times New Roman" w:hAnsi="Times New Roman"/>
          <w:sz w:val="24"/>
          <w:szCs w:val="24"/>
          <w:shd w:val="clear" w:color="auto" w:fill="FFFFFF"/>
        </w:rPr>
        <w:t>"A revealed preference approach to the measurement of congestion in travel cost models." </w:t>
      </w:r>
      <w:r w:rsidRPr="00EF28C3">
        <w:rPr>
          <w:rFonts w:ascii="Times New Roman" w:hAnsi="Times New Roman"/>
          <w:i/>
          <w:iCs/>
          <w:sz w:val="24"/>
          <w:szCs w:val="24"/>
          <w:shd w:val="clear" w:color="auto" w:fill="FFFFFF"/>
        </w:rPr>
        <w:t xml:space="preserve">Journal of Environmental Economics and </w:t>
      </w:r>
      <w:r>
        <w:rPr>
          <w:rFonts w:ascii="Times New Roman" w:hAnsi="Times New Roman"/>
          <w:i/>
          <w:iCs/>
          <w:sz w:val="24"/>
          <w:szCs w:val="24"/>
          <w:shd w:val="clear" w:color="auto" w:fill="FFFFFF"/>
        </w:rPr>
        <w:t>M</w:t>
      </w:r>
      <w:r w:rsidRPr="00EF28C3">
        <w:rPr>
          <w:rFonts w:ascii="Times New Roman" w:hAnsi="Times New Roman"/>
          <w:i/>
          <w:iCs/>
          <w:sz w:val="24"/>
          <w:szCs w:val="24"/>
          <w:shd w:val="clear" w:color="auto" w:fill="FFFFFF"/>
        </w:rPr>
        <w:t>anagement</w:t>
      </w:r>
      <w:r w:rsidRPr="00EF28C3">
        <w:rPr>
          <w:rFonts w:ascii="Times New Roman" w:hAnsi="Times New Roman"/>
          <w:sz w:val="24"/>
          <w:szCs w:val="24"/>
          <w:shd w:val="clear" w:color="auto" w:fill="FFFFFF"/>
        </w:rPr>
        <w:t> 53</w:t>
      </w:r>
      <w:r w:rsidR="00EA446E">
        <w:rPr>
          <w:rFonts w:ascii="Times New Roman" w:hAnsi="Times New Roman"/>
          <w:sz w:val="24"/>
          <w:szCs w:val="24"/>
          <w:shd w:val="clear" w:color="auto" w:fill="FFFFFF"/>
        </w:rPr>
        <w:t>(2):</w:t>
      </w:r>
      <w:r w:rsidRPr="00EF28C3">
        <w:rPr>
          <w:rFonts w:ascii="Times New Roman" w:hAnsi="Times New Roman"/>
          <w:sz w:val="24"/>
          <w:szCs w:val="24"/>
          <w:shd w:val="clear" w:color="auto" w:fill="FFFFFF"/>
        </w:rPr>
        <w:t xml:space="preserve"> 230-249.</w:t>
      </w:r>
    </w:p>
    <w:p w14:paraId="531B1BB4" w14:textId="77777777" w:rsidR="00B25EB1" w:rsidRPr="0087015F" w:rsidRDefault="00B25EB1" w:rsidP="00B25EB1">
      <w:pPr>
        <w:pStyle w:val="NoSpacing"/>
        <w:ind w:left="720"/>
        <w:rPr>
          <w:rFonts w:ascii="Times New Roman" w:hAnsi="Times New Roman"/>
          <w:sz w:val="24"/>
          <w:szCs w:val="24"/>
          <w:shd w:val="clear" w:color="auto" w:fill="FFFFFF"/>
        </w:rPr>
      </w:pPr>
    </w:p>
    <w:p w14:paraId="179C733B" w14:textId="31925EEE" w:rsidR="00EB0077" w:rsidRDefault="00EF28C3" w:rsidP="00EB0077">
      <w:pPr>
        <w:pStyle w:val="NoSpacing"/>
        <w:numPr>
          <w:ilvl w:val="0"/>
          <w:numId w:val="18"/>
        </w:numPr>
        <w:rPr>
          <w:rFonts w:ascii="Times New Roman" w:hAnsi="Times New Roman"/>
          <w:sz w:val="24"/>
          <w:szCs w:val="24"/>
          <w:shd w:val="clear" w:color="auto" w:fill="FFFFFF"/>
        </w:rPr>
      </w:pPr>
      <w:r w:rsidRPr="00EF28C3">
        <w:rPr>
          <w:rFonts w:ascii="Times New Roman" w:hAnsi="Times New Roman"/>
          <w:sz w:val="24"/>
          <w:szCs w:val="24"/>
          <w:shd w:val="clear" w:color="auto" w:fill="FFFFFF"/>
        </w:rPr>
        <w:t xml:space="preserve">Trevino-Garrison, Ingrid, Jamie </w:t>
      </w:r>
      <w:proofErr w:type="spellStart"/>
      <w:r w:rsidRPr="00EF28C3">
        <w:rPr>
          <w:rFonts w:ascii="Times New Roman" w:hAnsi="Times New Roman"/>
          <w:sz w:val="24"/>
          <w:szCs w:val="24"/>
          <w:shd w:val="clear" w:color="auto" w:fill="FFFFFF"/>
        </w:rPr>
        <w:t>DeMent</w:t>
      </w:r>
      <w:proofErr w:type="spellEnd"/>
      <w:r w:rsidRPr="00EF28C3">
        <w:rPr>
          <w:rFonts w:ascii="Times New Roman" w:hAnsi="Times New Roman"/>
          <w:sz w:val="24"/>
          <w:szCs w:val="24"/>
          <w:shd w:val="clear" w:color="auto" w:fill="FFFFFF"/>
        </w:rPr>
        <w:t xml:space="preserve">, Farah S. Ahmed, Patricia Haines-Lieber, Thomas Langer, Henri </w:t>
      </w:r>
      <w:proofErr w:type="spellStart"/>
      <w:r w:rsidRPr="00EF28C3">
        <w:rPr>
          <w:rFonts w:ascii="Times New Roman" w:hAnsi="Times New Roman"/>
          <w:sz w:val="24"/>
          <w:szCs w:val="24"/>
          <w:shd w:val="clear" w:color="auto" w:fill="FFFFFF"/>
        </w:rPr>
        <w:t>Ménager</w:t>
      </w:r>
      <w:proofErr w:type="spellEnd"/>
      <w:r w:rsidRPr="00EF28C3">
        <w:rPr>
          <w:rFonts w:ascii="Times New Roman" w:hAnsi="Times New Roman"/>
          <w:sz w:val="24"/>
          <w:szCs w:val="24"/>
          <w:shd w:val="clear" w:color="auto" w:fill="FFFFFF"/>
        </w:rPr>
        <w:t xml:space="preserve">, Janet Neff, Deon Van der Merwe, and Edward Carney. </w:t>
      </w:r>
      <w:r w:rsidR="00EA446E">
        <w:rPr>
          <w:rFonts w:ascii="Times New Roman" w:hAnsi="Times New Roman"/>
          <w:sz w:val="24"/>
          <w:szCs w:val="24"/>
          <w:shd w:val="clear" w:color="auto" w:fill="FFFFFF"/>
        </w:rPr>
        <w:t xml:space="preserve">2015. </w:t>
      </w:r>
      <w:r w:rsidRPr="00EF28C3">
        <w:rPr>
          <w:rFonts w:ascii="Times New Roman" w:hAnsi="Times New Roman"/>
          <w:sz w:val="24"/>
          <w:szCs w:val="24"/>
          <w:shd w:val="clear" w:color="auto" w:fill="FFFFFF"/>
        </w:rPr>
        <w:t>"Human illnesses and animal deaths associated with freshwater harmful algal blooms—Kansas." </w:t>
      </w:r>
      <w:r w:rsidRPr="00EF28C3">
        <w:rPr>
          <w:rFonts w:ascii="Times New Roman" w:hAnsi="Times New Roman"/>
          <w:i/>
          <w:iCs/>
          <w:sz w:val="24"/>
          <w:szCs w:val="24"/>
          <w:shd w:val="clear" w:color="auto" w:fill="FFFFFF"/>
        </w:rPr>
        <w:t>Toxins</w:t>
      </w:r>
      <w:r w:rsidRPr="00EF28C3">
        <w:rPr>
          <w:rFonts w:ascii="Times New Roman" w:hAnsi="Times New Roman"/>
          <w:sz w:val="24"/>
          <w:szCs w:val="24"/>
          <w:shd w:val="clear" w:color="auto" w:fill="FFFFFF"/>
        </w:rPr>
        <w:t> 7</w:t>
      </w:r>
      <w:r w:rsidR="00846D1A">
        <w:rPr>
          <w:rFonts w:ascii="Times New Roman" w:hAnsi="Times New Roman"/>
          <w:sz w:val="24"/>
          <w:szCs w:val="24"/>
          <w:shd w:val="clear" w:color="auto" w:fill="FFFFFF"/>
        </w:rPr>
        <w:t>(2):</w:t>
      </w:r>
      <w:r w:rsidRPr="00EF28C3">
        <w:rPr>
          <w:rFonts w:ascii="Times New Roman" w:hAnsi="Times New Roman"/>
          <w:sz w:val="24"/>
          <w:szCs w:val="24"/>
          <w:shd w:val="clear" w:color="auto" w:fill="FFFFFF"/>
        </w:rPr>
        <w:t xml:space="preserve"> 353-366.</w:t>
      </w:r>
    </w:p>
    <w:p w14:paraId="543C7D3F" w14:textId="77777777" w:rsidR="000167EF" w:rsidRPr="0087015F" w:rsidRDefault="000167EF" w:rsidP="000167EF">
      <w:pPr>
        <w:pStyle w:val="NoSpacing"/>
        <w:ind w:left="720"/>
        <w:rPr>
          <w:rFonts w:ascii="Times New Roman" w:hAnsi="Times New Roman"/>
          <w:sz w:val="24"/>
          <w:szCs w:val="24"/>
          <w:shd w:val="clear" w:color="auto" w:fill="FFFFFF"/>
        </w:rPr>
      </w:pPr>
    </w:p>
    <w:p w14:paraId="53F2AAD7" w14:textId="0200E849" w:rsidR="000167EF" w:rsidRPr="0087015F" w:rsidRDefault="00EF28C3" w:rsidP="004832BA">
      <w:pPr>
        <w:pStyle w:val="NoSpacing"/>
        <w:numPr>
          <w:ilvl w:val="0"/>
          <w:numId w:val="18"/>
        </w:numPr>
        <w:rPr>
          <w:rFonts w:ascii="Times New Roman" w:hAnsi="Times New Roman"/>
          <w:sz w:val="24"/>
          <w:szCs w:val="24"/>
          <w:shd w:val="clear" w:color="auto" w:fill="FFFFFF"/>
        </w:rPr>
      </w:pPr>
      <w:proofErr w:type="spellStart"/>
      <w:r w:rsidRPr="00EF28C3">
        <w:rPr>
          <w:rFonts w:ascii="Times New Roman" w:hAnsi="Times New Roman"/>
          <w:sz w:val="24"/>
          <w:szCs w:val="24"/>
          <w:shd w:val="clear" w:color="auto" w:fill="FFFFFF"/>
        </w:rPr>
        <w:t>Vanderploeg</w:t>
      </w:r>
      <w:proofErr w:type="spellEnd"/>
      <w:r w:rsidRPr="00EF28C3">
        <w:rPr>
          <w:rFonts w:ascii="Times New Roman" w:hAnsi="Times New Roman"/>
          <w:sz w:val="24"/>
          <w:szCs w:val="24"/>
          <w:shd w:val="clear" w:color="auto" w:fill="FFFFFF"/>
        </w:rPr>
        <w:t xml:space="preserve">, Henry A., James R. Liebig, Wayne W. Carmichael, Megan A. </w:t>
      </w:r>
      <w:proofErr w:type="spellStart"/>
      <w:r w:rsidRPr="00EF28C3">
        <w:rPr>
          <w:rFonts w:ascii="Times New Roman" w:hAnsi="Times New Roman"/>
          <w:sz w:val="24"/>
          <w:szCs w:val="24"/>
          <w:shd w:val="clear" w:color="auto" w:fill="FFFFFF"/>
        </w:rPr>
        <w:t>Agy</w:t>
      </w:r>
      <w:proofErr w:type="spellEnd"/>
      <w:r w:rsidRPr="00EF28C3">
        <w:rPr>
          <w:rFonts w:ascii="Times New Roman" w:hAnsi="Times New Roman"/>
          <w:sz w:val="24"/>
          <w:szCs w:val="24"/>
          <w:shd w:val="clear" w:color="auto" w:fill="FFFFFF"/>
        </w:rPr>
        <w:t xml:space="preserve">, Thomas H. </w:t>
      </w:r>
      <w:proofErr w:type="spellStart"/>
      <w:r w:rsidRPr="00EF28C3">
        <w:rPr>
          <w:rFonts w:ascii="Times New Roman" w:hAnsi="Times New Roman"/>
          <w:sz w:val="24"/>
          <w:szCs w:val="24"/>
          <w:shd w:val="clear" w:color="auto" w:fill="FFFFFF"/>
        </w:rPr>
        <w:t>Johengen</w:t>
      </w:r>
      <w:proofErr w:type="spellEnd"/>
      <w:r w:rsidRPr="00EF28C3">
        <w:rPr>
          <w:rFonts w:ascii="Times New Roman" w:hAnsi="Times New Roman"/>
          <w:sz w:val="24"/>
          <w:szCs w:val="24"/>
          <w:shd w:val="clear" w:color="auto" w:fill="FFFFFF"/>
        </w:rPr>
        <w:t xml:space="preserve">, Gary L. </w:t>
      </w:r>
      <w:proofErr w:type="spellStart"/>
      <w:r w:rsidRPr="00EF28C3">
        <w:rPr>
          <w:rFonts w:ascii="Times New Roman" w:hAnsi="Times New Roman"/>
          <w:sz w:val="24"/>
          <w:szCs w:val="24"/>
          <w:shd w:val="clear" w:color="auto" w:fill="FFFFFF"/>
        </w:rPr>
        <w:t>Fahnenstiel</w:t>
      </w:r>
      <w:proofErr w:type="spellEnd"/>
      <w:r w:rsidRPr="00EF28C3">
        <w:rPr>
          <w:rFonts w:ascii="Times New Roman" w:hAnsi="Times New Roman"/>
          <w:sz w:val="24"/>
          <w:szCs w:val="24"/>
          <w:shd w:val="clear" w:color="auto" w:fill="FFFFFF"/>
        </w:rPr>
        <w:t xml:space="preserve">, and Thomas F. </w:t>
      </w:r>
      <w:proofErr w:type="spellStart"/>
      <w:r w:rsidRPr="00EF28C3">
        <w:rPr>
          <w:rFonts w:ascii="Times New Roman" w:hAnsi="Times New Roman"/>
          <w:sz w:val="24"/>
          <w:szCs w:val="24"/>
          <w:shd w:val="clear" w:color="auto" w:fill="FFFFFF"/>
        </w:rPr>
        <w:t>Nalepa</w:t>
      </w:r>
      <w:proofErr w:type="spellEnd"/>
      <w:r w:rsidRPr="00EF28C3">
        <w:rPr>
          <w:rFonts w:ascii="Times New Roman" w:hAnsi="Times New Roman"/>
          <w:sz w:val="24"/>
          <w:szCs w:val="24"/>
          <w:shd w:val="clear" w:color="auto" w:fill="FFFFFF"/>
        </w:rPr>
        <w:t xml:space="preserve">. </w:t>
      </w:r>
      <w:r w:rsidR="00CB227C">
        <w:rPr>
          <w:rFonts w:ascii="Times New Roman" w:hAnsi="Times New Roman"/>
          <w:sz w:val="24"/>
          <w:szCs w:val="24"/>
          <w:shd w:val="clear" w:color="auto" w:fill="FFFFFF"/>
        </w:rPr>
        <w:t xml:space="preserve">2001. </w:t>
      </w:r>
      <w:r w:rsidRPr="00EF28C3">
        <w:rPr>
          <w:rFonts w:ascii="Times New Roman" w:hAnsi="Times New Roman"/>
          <w:sz w:val="24"/>
          <w:szCs w:val="24"/>
          <w:shd w:val="clear" w:color="auto" w:fill="FFFFFF"/>
        </w:rPr>
        <w:t>"Zebra mussel (</w:t>
      </w:r>
      <w:proofErr w:type="spellStart"/>
      <w:r w:rsidRPr="00EF28C3">
        <w:rPr>
          <w:rFonts w:ascii="Times New Roman" w:hAnsi="Times New Roman"/>
          <w:sz w:val="24"/>
          <w:szCs w:val="24"/>
          <w:shd w:val="clear" w:color="auto" w:fill="FFFFFF"/>
        </w:rPr>
        <w:t>Dreissena</w:t>
      </w:r>
      <w:proofErr w:type="spellEnd"/>
      <w:r w:rsidRPr="00EF28C3">
        <w:rPr>
          <w:rFonts w:ascii="Times New Roman" w:hAnsi="Times New Roman"/>
          <w:sz w:val="24"/>
          <w:szCs w:val="24"/>
          <w:shd w:val="clear" w:color="auto" w:fill="FFFFFF"/>
        </w:rPr>
        <w:t xml:space="preserve"> polymorpha) selective filtration promoted toxic Microcystis blooms in Saginaw Bay (Lake Huron) and Lake Erie." </w:t>
      </w:r>
      <w:r w:rsidRPr="00EF28C3">
        <w:rPr>
          <w:rFonts w:ascii="Times New Roman" w:hAnsi="Times New Roman"/>
          <w:i/>
          <w:iCs/>
          <w:sz w:val="24"/>
          <w:szCs w:val="24"/>
          <w:shd w:val="clear" w:color="auto" w:fill="FFFFFF"/>
        </w:rPr>
        <w:t>Canadian Journal of Fisheries and Aquatic Sciences</w:t>
      </w:r>
      <w:r w:rsidRPr="00EF28C3">
        <w:rPr>
          <w:rFonts w:ascii="Times New Roman" w:hAnsi="Times New Roman"/>
          <w:sz w:val="24"/>
          <w:szCs w:val="24"/>
          <w:shd w:val="clear" w:color="auto" w:fill="FFFFFF"/>
        </w:rPr>
        <w:t> 58</w:t>
      </w:r>
      <w:r w:rsidR="00CB227C">
        <w:rPr>
          <w:rFonts w:ascii="Times New Roman" w:hAnsi="Times New Roman"/>
          <w:sz w:val="24"/>
          <w:szCs w:val="24"/>
          <w:shd w:val="clear" w:color="auto" w:fill="FFFFFF"/>
        </w:rPr>
        <w:t>(6)</w:t>
      </w:r>
      <w:r w:rsidRPr="00EF28C3">
        <w:rPr>
          <w:rFonts w:ascii="Times New Roman" w:hAnsi="Times New Roman"/>
          <w:sz w:val="24"/>
          <w:szCs w:val="24"/>
          <w:shd w:val="clear" w:color="auto" w:fill="FFFFFF"/>
        </w:rPr>
        <w:t>: 1208-1221.</w:t>
      </w:r>
    </w:p>
    <w:p w14:paraId="7CF2B887" w14:textId="77777777" w:rsidR="00601FB2" w:rsidRPr="0087015F" w:rsidRDefault="00601FB2" w:rsidP="00333014">
      <w:pPr>
        <w:pStyle w:val="NoSpacing"/>
        <w:rPr>
          <w:rFonts w:ascii="Times New Roman" w:hAnsi="Times New Roman"/>
          <w:sz w:val="24"/>
          <w:szCs w:val="24"/>
          <w:shd w:val="clear" w:color="auto" w:fill="FFFFFF"/>
        </w:rPr>
      </w:pPr>
    </w:p>
    <w:p w14:paraId="069E1B31" w14:textId="5AC93ABB" w:rsidR="00601FB2" w:rsidRPr="0087015F" w:rsidRDefault="00EF28C3" w:rsidP="004832BA">
      <w:pPr>
        <w:pStyle w:val="NoSpacing"/>
        <w:numPr>
          <w:ilvl w:val="0"/>
          <w:numId w:val="18"/>
        </w:numPr>
        <w:rPr>
          <w:rFonts w:ascii="Times New Roman" w:hAnsi="Times New Roman"/>
          <w:sz w:val="24"/>
          <w:szCs w:val="24"/>
          <w:shd w:val="clear" w:color="auto" w:fill="FFFFFF"/>
        </w:rPr>
      </w:pPr>
      <w:r w:rsidRPr="00EF28C3">
        <w:rPr>
          <w:rFonts w:ascii="Times New Roman" w:hAnsi="Times New Roman"/>
          <w:sz w:val="24"/>
          <w:szCs w:val="24"/>
          <w:shd w:val="clear" w:color="auto" w:fill="FFFFFF"/>
        </w:rPr>
        <w:t xml:space="preserve">Walsh, Patrick J., J. Walter </w:t>
      </w:r>
      <w:proofErr w:type="spellStart"/>
      <w:r w:rsidRPr="00EF28C3">
        <w:rPr>
          <w:rFonts w:ascii="Times New Roman" w:hAnsi="Times New Roman"/>
          <w:sz w:val="24"/>
          <w:szCs w:val="24"/>
          <w:shd w:val="clear" w:color="auto" w:fill="FFFFFF"/>
        </w:rPr>
        <w:t>Milon</w:t>
      </w:r>
      <w:proofErr w:type="spellEnd"/>
      <w:r w:rsidRPr="00EF28C3">
        <w:rPr>
          <w:rFonts w:ascii="Times New Roman" w:hAnsi="Times New Roman"/>
          <w:sz w:val="24"/>
          <w:szCs w:val="24"/>
          <w:shd w:val="clear" w:color="auto" w:fill="FFFFFF"/>
        </w:rPr>
        <w:t xml:space="preserve">, and David O. </w:t>
      </w:r>
      <w:proofErr w:type="spellStart"/>
      <w:r w:rsidRPr="00EF28C3">
        <w:rPr>
          <w:rFonts w:ascii="Times New Roman" w:hAnsi="Times New Roman"/>
          <w:sz w:val="24"/>
          <w:szCs w:val="24"/>
          <w:shd w:val="clear" w:color="auto" w:fill="FFFFFF"/>
        </w:rPr>
        <w:t>Scrogin</w:t>
      </w:r>
      <w:proofErr w:type="spellEnd"/>
      <w:r w:rsidRPr="00EF28C3">
        <w:rPr>
          <w:rFonts w:ascii="Times New Roman" w:hAnsi="Times New Roman"/>
          <w:sz w:val="24"/>
          <w:szCs w:val="24"/>
          <w:shd w:val="clear" w:color="auto" w:fill="FFFFFF"/>
        </w:rPr>
        <w:t xml:space="preserve">. </w:t>
      </w:r>
      <w:r w:rsidR="00CB227C">
        <w:rPr>
          <w:rFonts w:ascii="Times New Roman" w:hAnsi="Times New Roman"/>
          <w:sz w:val="24"/>
          <w:szCs w:val="24"/>
          <w:shd w:val="clear" w:color="auto" w:fill="FFFFFF"/>
        </w:rPr>
        <w:t>2011</w:t>
      </w:r>
      <w:r w:rsidR="00F5545F">
        <w:rPr>
          <w:rFonts w:ascii="Times New Roman" w:hAnsi="Times New Roman"/>
          <w:sz w:val="24"/>
          <w:szCs w:val="24"/>
          <w:shd w:val="clear" w:color="auto" w:fill="FFFFFF"/>
        </w:rPr>
        <w:t>. “</w:t>
      </w:r>
      <w:r w:rsidRPr="00EF28C3">
        <w:rPr>
          <w:rFonts w:ascii="Times New Roman" w:hAnsi="Times New Roman"/>
          <w:sz w:val="24"/>
          <w:szCs w:val="24"/>
          <w:shd w:val="clear" w:color="auto" w:fill="FFFFFF"/>
        </w:rPr>
        <w:t>The spatial extent of water quality benefits in urban housing markets.</w:t>
      </w:r>
      <w:r w:rsidR="00F5545F">
        <w:rPr>
          <w:rFonts w:ascii="Times New Roman" w:hAnsi="Times New Roman"/>
          <w:sz w:val="24"/>
          <w:szCs w:val="24"/>
          <w:shd w:val="clear" w:color="auto" w:fill="FFFFFF"/>
        </w:rPr>
        <w:t>”</w:t>
      </w:r>
      <w:r w:rsidRPr="00EF28C3">
        <w:rPr>
          <w:rFonts w:ascii="Times New Roman" w:hAnsi="Times New Roman"/>
          <w:sz w:val="24"/>
          <w:szCs w:val="24"/>
          <w:shd w:val="clear" w:color="auto" w:fill="FFFFFF"/>
        </w:rPr>
        <w:t> </w:t>
      </w:r>
      <w:r w:rsidRPr="00EF28C3">
        <w:rPr>
          <w:rFonts w:ascii="Times New Roman" w:hAnsi="Times New Roman"/>
          <w:i/>
          <w:iCs/>
          <w:sz w:val="24"/>
          <w:szCs w:val="24"/>
          <w:shd w:val="clear" w:color="auto" w:fill="FFFFFF"/>
        </w:rPr>
        <w:t>Land Economics</w:t>
      </w:r>
      <w:r w:rsidRPr="00EF28C3">
        <w:rPr>
          <w:rFonts w:ascii="Times New Roman" w:hAnsi="Times New Roman"/>
          <w:sz w:val="24"/>
          <w:szCs w:val="24"/>
          <w:shd w:val="clear" w:color="auto" w:fill="FFFFFF"/>
        </w:rPr>
        <w:t> 87</w:t>
      </w:r>
      <w:r w:rsidR="00CB227C">
        <w:rPr>
          <w:rFonts w:ascii="Times New Roman" w:hAnsi="Times New Roman"/>
          <w:sz w:val="24"/>
          <w:szCs w:val="24"/>
          <w:shd w:val="clear" w:color="auto" w:fill="FFFFFF"/>
        </w:rPr>
        <w:t>(4):</w:t>
      </w:r>
      <w:r w:rsidRPr="00EF28C3">
        <w:rPr>
          <w:rFonts w:ascii="Times New Roman" w:hAnsi="Times New Roman"/>
          <w:sz w:val="24"/>
          <w:szCs w:val="24"/>
          <w:shd w:val="clear" w:color="auto" w:fill="FFFFFF"/>
        </w:rPr>
        <w:t xml:space="preserve"> 628-644.</w:t>
      </w:r>
    </w:p>
    <w:p w14:paraId="30F01443" w14:textId="054618F9" w:rsidR="00A32DBB" w:rsidRPr="0087015F" w:rsidRDefault="00A32DBB" w:rsidP="00333014">
      <w:pPr>
        <w:pStyle w:val="NoSpacing"/>
        <w:rPr>
          <w:rFonts w:ascii="Times New Roman" w:hAnsi="Times New Roman"/>
          <w:sz w:val="24"/>
          <w:szCs w:val="24"/>
          <w:shd w:val="clear" w:color="auto" w:fill="FFFFFF"/>
        </w:rPr>
      </w:pPr>
    </w:p>
    <w:p w14:paraId="037EBAED" w14:textId="5CCAE05F" w:rsidR="00616F94" w:rsidRPr="0087015F" w:rsidRDefault="00EF28C3" w:rsidP="00616F94">
      <w:pPr>
        <w:pStyle w:val="NoSpacing"/>
        <w:numPr>
          <w:ilvl w:val="0"/>
          <w:numId w:val="18"/>
        </w:numPr>
        <w:rPr>
          <w:rFonts w:ascii="Times New Roman" w:hAnsi="Times New Roman"/>
          <w:sz w:val="24"/>
          <w:szCs w:val="24"/>
          <w:shd w:val="clear" w:color="auto" w:fill="FFFFFF"/>
        </w:rPr>
      </w:pPr>
      <w:r w:rsidRPr="00EF28C3">
        <w:rPr>
          <w:rFonts w:ascii="Times New Roman" w:hAnsi="Times New Roman"/>
          <w:sz w:val="24"/>
          <w:szCs w:val="24"/>
          <w:shd w:val="clear" w:color="auto" w:fill="FFFFFF"/>
        </w:rPr>
        <w:t xml:space="preserve">Walsh, Patrick, Charles Griffiths, Dennis </w:t>
      </w:r>
      <w:proofErr w:type="spellStart"/>
      <w:r w:rsidRPr="00EF28C3">
        <w:rPr>
          <w:rFonts w:ascii="Times New Roman" w:hAnsi="Times New Roman"/>
          <w:sz w:val="24"/>
          <w:szCs w:val="24"/>
          <w:shd w:val="clear" w:color="auto" w:fill="FFFFFF"/>
        </w:rPr>
        <w:t>Guignet</w:t>
      </w:r>
      <w:proofErr w:type="spellEnd"/>
      <w:r w:rsidRPr="00EF28C3">
        <w:rPr>
          <w:rFonts w:ascii="Times New Roman" w:hAnsi="Times New Roman"/>
          <w:sz w:val="24"/>
          <w:szCs w:val="24"/>
          <w:shd w:val="clear" w:color="auto" w:fill="FFFFFF"/>
        </w:rPr>
        <w:t xml:space="preserve">, and Heather </w:t>
      </w:r>
      <w:proofErr w:type="spellStart"/>
      <w:r w:rsidRPr="00EF28C3">
        <w:rPr>
          <w:rFonts w:ascii="Times New Roman" w:hAnsi="Times New Roman"/>
          <w:sz w:val="24"/>
          <w:szCs w:val="24"/>
          <w:shd w:val="clear" w:color="auto" w:fill="FFFFFF"/>
        </w:rPr>
        <w:t>Klemick</w:t>
      </w:r>
      <w:proofErr w:type="spellEnd"/>
      <w:r w:rsidRPr="00EF28C3">
        <w:rPr>
          <w:rFonts w:ascii="Times New Roman" w:hAnsi="Times New Roman"/>
          <w:sz w:val="24"/>
          <w:szCs w:val="24"/>
          <w:shd w:val="clear" w:color="auto" w:fill="FFFFFF"/>
        </w:rPr>
        <w:t xml:space="preserve">. </w:t>
      </w:r>
      <w:r w:rsidR="00CB227C">
        <w:rPr>
          <w:rFonts w:ascii="Times New Roman" w:hAnsi="Times New Roman"/>
          <w:sz w:val="24"/>
          <w:szCs w:val="24"/>
          <w:shd w:val="clear" w:color="auto" w:fill="FFFFFF"/>
        </w:rPr>
        <w:t xml:space="preserve">2017. </w:t>
      </w:r>
      <w:r w:rsidRPr="00EF28C3">
        <w:rPr>
          <w:rFonts w:ascii="Times New Roman" w:hAnsi="Times New Roman"/>
          <w:sz w:val="24"/>
          <w:szCs w:val="24"/>
          <w:shd w:val="clear" w:color="auto" w:fill="FFFFFF"/>
        </w:rPr>
        <w:t>"Modeling the property price impact of water quality in 14 Chesapeake Bay Counties." </w:t>
      </w:r>
      <w:r w:rsidRPr="00EF28C3">
        <w:rPr>
          <w:rFonts w:ascii="Times New Roman" w:hAnsi="Times New Roman"/>
          <w:i/>
          <w:iCs/>
          <w:sz w:val="24"/>
          <w:szCs w:val="24"/>
          <w:shd w:val="clear" w:color="auto" w:fill="FFFFFF"/>
        </w:rPr>
        <w:t xml:space="preserve">Ecological </w:t>
      </w:r>
      <w:r>
        <w:rPr>
          <w:rFonts w:ascii="Times New Roman" w:hAnsi="Times New Roman"/>
          <w:i/>
          <w:iCs/>
          <w:sz w:val="24"/>
          <w:szCs w:val="24"/>
          <w:shd w:val="clear" w:color="auto" w:fill="FFFFFF"/>
        </w:rPr>
        <w:t>E</w:t>
      </w:r>
      <w:r w:rsidRPr="00EF28C3">
        <w:rPr>
          <w:rFonts w:ascii="Times New Roman" w:hAnsi="Times New Roman"/>
          <w:i/>
          <w:iCs/>
          <w:sz w:val="24"/>
          <w:szCs w:val="24"/>
          <w:shd w:val="clear" w:color="auto" w:fill="FFFFFF"/>
        </w:rPr>
        <w:t>conomics</w:t>
      </w:r>
      <w:r w:rsidRPr="00EF28C3">
        <w:rPr>
          <w:rFonts w:ascii="Times New Roman" w:hAnsi="Times New Roman"/>
          <w:sz w:val="24"/>
          <w:szCs w:val="24"/>
          <w:shd w:val="clear" w:color="auto" w:fill="FFFFFF"/>
        </w:rPr>
        <w:t> </w:t>
      </w:r>
      <w:r w:rsidR="00CB227C">
        <w:rPr>
          <w:rFonts w:ascii="Times New Roman" w:hAnsi="Times New Roman"/>
          <w:sz w:val="24"/>
          <w:szCs w:val="24"/>
          <w:shd w:val="clear" w:color="auto" w:fill="FFFFFF"/>
        </w:rPr>
        <w:t>135:</w:t>
      </w:r>
      <w:r w:rsidRPr="00EF28C3">
        <w:rPr>
          <w:rFonts w:ascii="Times New Roman" w:hAnsi="Times New Roman"/>
          <w:sz w:val="24"/>
          <w:szCs w:val="24"/>
          <w:shd w:val="clear" w:color="auto" w:fill="FFFFFF"/>
        </w:rPr>
        <w:t xml:space="preserve"> 103-113.</w:t>
      </w:r>
    </w:p>
    <w:p w14:paraId="09BF66C1" w14:textId="77777777" w:rsidR="00616F94" w:rsidRPr="0087015F" w:rsidRDefault="00616F94" w:rsidP="00616F94">
      <w:pPr>
        <w:pStyle w:val="NoSpacing"/>
        <w:ind w:left="720"/>
        <w:rPr>
          <w:rFonts w:ascii="Times New Roman" w:hAnsi="Times New Roman"/>
          <w:sz w:val="24"/>
          <w:szCs w:val="24"/>
          <w:shd w:val="clear" w:color="auto" w:fill="FFFFFF"/>
        </w:rPr>
      </w:pPr>
    </w:p>
    <w:p w14:paraId="0FD17211" w14:textId="08245BFB" w:rsidR="00674EEC" w:rsidRDefault="00616F94" w:rsidP="00674EEC">
      <w:pPr>
        <w:pStyle w:val="NoSpacing"/>
        <w:numPr>
          <w:ilvl w:val="0"/>
          <w:numId w:val="18"/>
        </w:numPr>
        <w:rPr>
          <w:rFonts w:ascii="Times New Roman" w:hAnsi="Times New Roman"/>
          <w:sz w:val="24"/>
          <w:szCs w:val="24"/>
          <w:shd w:val="clear" w:color="auto" w:fill="FFFFFF"/>
        </w:rPr>
      </w:pPr>
      <w:r w:rsidRPr="0087015F">
        <w:rPr>
          <w:rFonts w:ascii="Times New Roman" w:hAnsi="Times New Roman"/>
          <w:sz w:val="24"/>
          <w:szCs w:val="24"/>
          <w:shd w:val="clear" w:color="auto" w:fill="FFFFFF"/>
        </w:rPr>
        <w:t>Wang, S</w:t>
      </w:r>
      <w:r w:rsidR="00B8435C">
        <w:rPr>
          <w:rFonts w:ascii="Times New Roman" w:hAnsi="Times New Roman"/>
          <w:sz w:val="24"/>
          <w:szCs w:val="24"/>
          <w:shd w:val="clear" w:color="auto" w:fill="FFFFFF"/>
        </w:rPr>
        <w:t>onia</w:t>
      </w:r>
      <w:r w:rsidRPr="0087015F">
        <w:rPr>
          <w:rFonts w:ascii="Times New Roman" w:hAnsi="Times New Roman"/>
          <w:sz w:val="24"/>
          <w:szCs w:val="24"/>
          <w:shd w:val="clear" w:color="auto" w:fill="FFFFFF"/>
        </w:rPr>
        <w:t xml:space="preserve">, </w:t>
      </w:r>
      <w:r w:rsidR="00B8435C">
        <w:rPr>
          <w:rFonts w:ascii="Times New Roman" w:hAnsi="Times New Roman"/>
          <w:sz w:val="24"/>
          <w:szCs w:val="24"/>
          <w:shd w:val="clear" w:color="auto" w:fill="FFFFFF"/>
        </w:rPr>
        <w:t xml:space="preserve">Carolyn </w:t>
      </w:r>
      <w:proofErr w:type="spellStart"/>
      <w:r w:rsidR="00B8435C">
        <w:rPr>
          <w:rFonts w:ascii="Times New Roman" w:hAnsi="Times New Roman"/>
          <w:sz w:val="24"/>
          <w:szCs w:val="24"/>
          <w:shd w:val="clear" w:color="auto" w:fill="FFFFFF"/>
        </w:rPr>
        <w:t>Alkire</w:t>
      </w:r>
      <w:proofErr w:type="spellEnd"/>
      <w:r w:rsidRPr="0087015F">
        <w:rPr>
          <w:rFonts w:ascii="Times New Roman" w:hAnsi="Times New Roman"/>
          <w:sz w:val="24"/>
          <w:szCs w:val="24"/>
          <w:shd w:val="clear" w:color="auto" w:fill="FFFFFF"/>
        </w:rPr>
        <w:t xml:space="preserve">, </w:t>
      </w:r>
      <w:r w:rsidR="00B8435C">
        <w:rPr>
          <w:rFonts w:ascii="Times New Roman" w:hAnsi="Times New Roman"/>
          <w:sz w:val="24"/>
          <w:szCs w:val="24"/>
          <w:shd w:val="clear" w:color="auto" w:fill="FFFFFF"/>
        </w:rPr>
        <w:t>Anna Perry, and Spencer Phillips</w:t>
      </w:r>
      <w:r w:rsidRPr="0087015F">
        <w:rPr>
          <w:rFonts w:ascii="Times New Roman" w:hAnsi="Times New Roman"/>
          <w:sz w:val="24"/>
          <w:szCs w:val="24"/>
          <w:shd w:val="clear" w:color="auto" w:fill="FFFFFF"/>
        </w:rPr>
        <w:t xml:space="preserve">. </w:t>
      </w:r>
      <w:r w:rsidR="00CB227C">
        <w:rPr>
          <w:rFonts w:ascii="Times New Roman" w:hAnsi="Times New Roman"/>
          <w:sz w:val="24"/>
          <w:szCs w:val="24"/>
          <w:shd w:val="clear" w:color="auto" w:fill="FFFFFF"/>
        </w:rPr>
        <w:t xml:space="preserve">2019. </w:t>
      </w:r>
      <w:r w:rsidR="00EF28C3">
        <w:rPr>
          <w:rFonts w:ascii="Times New Roman" w:hAnsi="Times New Roman"/>
          <w:sz w:val="24"/>
          <w:szCs w:val="24"/>
          <w:shd w:val="clear" w:color="auto" w:fill="FFFFFF"/>
        </w:rPr>
        <w:t>“</w:t>
      </w:r>
      <w:r w:rsidRPr="00EF28C3">
        <w:rPr>
          <w:rFonts w:ascii="Times New Roman" w:hAnsi="Times New Roman"/>
          <w:sz w:val="24"/>
          <w:szCs w:val="24"/>
          <w:shd w:val="clear" w:color="auto" w:fill="FFFFFF"/>
        </w:rPr>
        <w:t>Lake Erie Ecosystem Services Assessment: Economic Benefits from Phosphorous Reductions</w:t>
      </w:r>
      <w:r w:rsidR="00EF28C3" w:rsidRPr="00EF28C3">
        <w:rPr>
          <w:rFonts w:ascii="Times New Roman" w:hAnsi="Times New Roman"/>
          <w:sz w:val="24"/>
          <w:szCs w:val="24"/>
          <w:shd w:val="clear" w:color="auto" w:fill="FFFFFF"/>
        </w:rPr>
        <w:t>”</w:t>
      </w:r>
      <w:r w:rsidRPr="00EF28C3">
        <w:rPr>
          <w:rFonts w:ascii="Times New Roman" w:hAnsi="Times New Roman"/>
          <w:sz w:val="24"/>
          <w:szCs w:val="24"/>
          <w:shd w:val="clear" w:color="auto" w:fill="FFFFFF"/>
        </w:rPr>
        <w:t xml:space="preserve"> </w:t>
      </w:r>
      <w:r w:rsidR="00EF28C3">
        <w:rPr>
          <w:rFonts w:ascii="Times New Roman" w:hAnsi="Times New Roman"/>
          <w:i/>
          <w:iCs/>
          <w:sz w:val="24"/>
          <w:szCs w:val="24"/>
          <w:shd w:val="clear" w:color="auto" w:fill="FFFFFF"/>
        </w:rPr>
        <w:t>Report, Key-Log Economics</w:t>
      </w:r>
      <w:r w:rsidR="00EF28C3" w:rsidRPr="0087015F">
        <w:rPr>
          <w:rFonts w:ascii="Times New Roman" w:hAnsi="Times New Roman"/>
          <w:sz w:val="24"/>
          <w:szCs w:val="24"/>
          <w:shd w:val="clear" w:color="auto" w:fill="FFFFFF"/>
        </w:rPr>
        <w:t>.</w:t>
      </w:r>
    </w:p>
    <w:p w14:paraId="2202509C" w14:textId="77777777" w:rsidR="00DA7334" w:rsidRDefault="00DA7334" w:rsidP="00EF28C3">
      <w:pPr>
        <w:pStyle w:val="NoSpacing"/>
        <w:rPr>
          <w:shd w:val="clear" w:color="auto" w:fill="FFFFFF"/>
        </w:rPr>
      </w:pPr>
    </w:p>
    <w:p w14:paraId="7FE22715" w14:textId="4474B4A4" w:rsidR="00DA7334" w:rsidRPr="0087015F" w:rsidRDefault="00DE7173" w:rsidP="00674EEC">
      <w:pPr>
        <w:pStyle w:val="NoSpacing"/>
        <w:numPr>
          <w:ilvl w:val="0"/>
          <w:numId w:val="18"/>
        </w:numPr>
        <w:rPr>
          <w:rFonts w:ascii="Times New Roman" w:hAnsi="Times New Roman"/>
          <w:sz w:val="24"/>
          <w:szCs w:val="24"/>
          <w:shd w:val="clear" w:color="auto" w:fill="FFFFFF"/>
        </w:rPr>
      </w:pPr>
      <w:r w:rsidRPr="00DE7173">
        <w:rPr>
          <w:rFonts w:ascii="Times New Roman" w:hAnsi="Times New Roman"/>
          <w:sz w:val="24"/>
          <w:szCs w:val="24"/>
          <w:shd w:val="clear" w:color="auto" w:fill="FFFFFF"/>
        </w:rPr>
        <w:t xml:space="preserve">Watson, Sue B., Brian A. Whitton, Scott N. Higgins, Hans W. </w:t>
      </w:r>
      <w:proofErr w:type="spellStart"/>
      <w:r w:rsidRPr="00DE7173">
        <w:rPr>
          <w:rFonts w:ascii="Times New Roman" w:hAnsi="Times New Roman"/>
          <w:sz w:val="24"/>
          <w:szCs w:val="24"/>
          <w:shd w:val="clear" w:color="auto" w:fill="FFFFFF"/>
        </w:rPr>
        <w:t>Paerl</w:t>
      </w:r>
      <w:proofErr w:type="spellEnd"/>
      <w:r w:rsidRPr="00DE7173">
        <w:rPr>
          <w:rFonts w:ascii="Times New Roman" w:hAnsi="Times New Roman"/>
          <w:sz w:val="24"/>
          <w:szCs w:val="24"/>
          <w:shd w:val="clear" w:color="auto" w:fill="FFFFFF"/>
        </w:rPr>
        <w:t xml:space="preserve">, Bryan W. Brooks, and John D. </w:t>
      </w:r>
      <w:proofErr w:type="spellStart"/>
      <w:r w:rsidRPr="00DE7173">
        <w:rPr>
          <w:rFonts w:ascii="Times New Roman" w:hAnsi="Times New Roman"/>
          <w:sz w:val="24"/>
          <w:szCs w:val="24"/>
          <w:shd w:val="clear" w:color="auto" w:fill="FFFFFF"/>
        </w:rPr>
        <w:t>Wehr</w:t>
      </w:r>
      <w:proofErr w:type="spellEnd"/>
      <w:r w:rsidRPr="00DE7173">
        <w:rPr>
          <w:rFonts w:ascii="Times New Roman" w:hAnsi="Times New Roman"/>
          <w:sz w:val="24"/>
          <w:szCs w:val="24"/>
          <w:shd w:val="clear" w:color="auto" w:fill="FFFFFF"/>
        </w:rPr>
        <w:t>. "Harmful algal blooms." In </w:t>
      </w:r>
      <w:r w:rsidRPr="00DE7173">
        <w:rPr>
          <w:rFonts w:ascii="Times New Roman" w:hAnsi="Times New Roman"/>
          <w:i/>
          <w:iCs/>
          <w:sz w:val="24"/>
          <w:szCs w:val="24"/>
          <w:shd w:val="clear" w:color="auto" w:fill="FFFFFF"/>
        </w:rPr>
        <w:t>Freshwater Algae of North America</w:t>
      </w:r>
      <w:r w:rsidRPr="00DE7173">
        <w:rPr>
          <w:rFonts w:ascii="Times New Roman" w:hAnsi="Times New Roman"/>
          <w:sz w:val="24"/>
          <w:szCs w:val="24"/>
          <w:shd w:val="clear" w:color="auto" w:fill="FFFFFF"/>
        </w:rPr>
        <w:t>, pp. 873-920. Academic Press, 2015.</w:t>
      </w:r>
    </w:p>
    <w:p w14:paraId="58BC0DFC" w14:textId="77777777" w:rsidR="00674EEC" w:rsidRPr="0087015F" w:rsidRDefault="00674EEC" w:rsidP="00674EEC">
      <w:pPr>
        <w:pStyle w:val="NoSpacing"/>
        <w:ind w:left="720"/>
        <w:rPr>
          <w:rFonts w:ascii="Times New Roman" w:hAnsi="Times New Roman"/>
          <w:sz w:val="24"/>
          <w:szCs w:val="24"/>
          <w:shd w:val="clear" w:color="auto" w:fill="FFFFFF"/>
        </w:rPr>
      </w:pPr>
    </w:p>
    <w:p w14:paraId="1BF8959C" w14:textId="19B68549" w:rsidR="00EB0077" w:rsidRDefault="00DE7173" w:rsidP="00EB0077">
      <w:pPr>
        <w:pStyle w:val="NoSpacing"/>
        <w:numPr>
          <w:ilvl w:val="0"/>
          <w:numId w:val="18"/>
        </w:numPr>
        <w:rPr>
          <w:rFonts w:ascii="Times New Roman" w:hAnsi="Times New Roman"/>
          <w:sz w:val="24"/>
          <w:szCs w:val="24"/>
          <w:shd w:val="clear" w:color="auto" w:fill="FFFFFF"/>
        </w:rPr>
      </w:pPr>
      <w:r w:rsidRPr="00DE7173">
        <w:rPr>
          <w:rFonts w:ascii="Times New Roman" w:hAnsi="Times New Roman"/>
          <w:sz w:val="24"/>
          <w:szCs w:val="24"/>
          <w:shd w:val="clear" w:color="auto" w:fill="FFFFFF"/>
        </w:rPr>
        <w:t xml:space="preserve">Wells, Mark L., Vera L. Trainer, Theodore J. </w:t>
      </w:r>
      <w:proofErr w:type="spellStart"/>
      <w:r w:rsidRPr="00DE7173">
        <w:rPr>
          <w:rFonts w:ascii="Times New Roman" w:hAnsi="Times New Roman"/>
          <w:sz w:val="24"/>
          <w:szCs w:val="24"/>
          <w:shd w:val="clear" w:color="auto" w:fill="FFFFFF"/>
        </w:rPr>
        <w:t>Smayda</w:t>
      </w:r>
      <w:proofErr w:type="spellEnd"/>
      <w:r w:rsidRPr="00DE7173">
        <w:rPr>
          <w:rFonts w:ascii="Times New Roman" w:hAnsi="Times New Roman"/>
          <w:sz w:val="24"/>
          <w:szCs w:val="24"/>
          <w:shd w:val="clear" w:color="auto" w:fill="FFFFFF"/>
        </w:rPr>
        <w:t xml:space="preserve">, Bengt SO Karlson, Charles G. Trick, Raphael M. </w:t>
      </w:r>
      <w:proofErr w:type="spellStart"/>
      <w:r w:rsidRPr="00DE7173">
        <w:rPr>
          <w:rFonts w:ascii="Times New Roman" w:hAnsi="Times New Roman"/>
          <w:sz w:val="24"/>
          <w:szCs w:val="24"/>
          <w:shd w:val="clear" w:color="auto" w:fill="FFFFFF"/>
        </w:rPr>
        <w:t>Kudela</w:t>
      </w:r>
      <w:proofErr w:type="spellEnd"/>
      <w:r w:rsidRPr="00DE7173">
        <w:rPr>
          <w:rFonts w:ascii="Times New Roman" w:hAnsi="Times New Roman"/>
          <w:sz w:val="24"/>
          <w:szCs w:val="24"/>
          <w:shd w:val="clear" w:color="auto" w:fill="FFFFFF"/>
        </w:rPr>
        <w:t>, Akira Ishikawa</w:t>
      </w:r>
      <w:r>
        <w:rPr>
          <w:rFonts w:ascii="Times New Roman" w:hAnsi="Times New Roman"/>
          <w:sz w:val="24"/>
          <w:szCs w:val="24"/>
          <w:shd w:val="clear" w:color="auto" w:fill="FFFFFF"/>
        </w:rPr>
        <w:t xml:space="preserve">, Stewart Bernard, Angela Wulff, Donald Anderson, and William </w:t>
      </w:r>
      <w:proofErr w:type="spellStart"/>
      <w:r>
        <w:rPr>
          <w:rFonts w:ascii="Times New Roman" w:hAnsi="Times New Roman"/>
          <w:sz w:val="24"/>
          <w:szCs w:val="24"/>
          <w:shd w:val="clear" w:color="auto" w:fill="FFFFFF"/>
        </w:rPr>
        <w:t>Cochlan</w:t>
      </w:r>
      <w:proofErr w:type="spellEnd"/>
      <w:r>
        <w:rPr>
          <w:rFonts w:ascii="Times New Roman" w:hAnsi="Times New Roman"/>
          <w:sz w:val="24"/>
          <w:szCs w:val="24"/>
          <w:shd w:val="clear" w:color="auto" w:fill="FFFFFF"/>
        </w:rPr>
        <w:t>.</w:t>
      </w:r>
      <w:r w:rsidR="00BA3B3A">
        <w:rPr>
          <w:rFonts w:ascii="Times New Roman" w:hAnsi="Times New Roman"/>
          <w:sz w:val="24"/>
          <w:szCs w:val="24"/>
          <w:shd w:val="clear" w:color="auto" w:fill="FFFFFF"/>
        </w:rPr>
        <w:t xml:space="preserve"> 2015.</w:t>
      </w:r>
      <w:r w:rsidRPr="00DE7173">
        <w:rPr>
          <w:rFonts w:ascii="Times New Roman" w:hAnsi="Times New Roman"/>
          <w:sz w:val="24"/>
          <w:szCs w:val="24"/>
          <w:shd w:val="clear" w:color="auto" w:fill="FFFFFF"/>
        </w:rPr>
        <w:t>"Harmful algal blooms and climate change: Learning from the past and present to forecast the future." </w:t>
      </w:r>
      <w:r w:rsidRPr="00DE7173">
        <w:rPr>
          <w:rFonts w:ascii="Times New Roman" w:hAnsi="Times New Roman"/>
          <w:i/>
          <w:iCs/>
          <w:sz w:val="24"/>
          <w:szCs w:val="24"/>
          <w:shd w:val="clear" w:color="auto" w:fill="FFFFFF"/>
        </w:rPr>
        <w:t xml:space="preserve">Harmful </w:t>
      </w:r>
      <w:r>
        <w:rPr>
          <w:rFonts w:ascii="Times New Roman" w:hAnsi="Times New Roman"/>
          <w:i/>
          <w:iCs/>
          <w:sz w:val="24"/>
          <w:szCs w:val="24"/>
          <w:shd w:val="clear" w:color="auto" w:fill="FFFFFF"/>
        </w:rPr>
        <w:t>A</w:t>
      </w:r>
      <w:r w:rsidRPr="00DE7173">
        <w:rPr>
          <w:rFonts w:ascii="Times New Roman" w:hAnsi="Times New Roman"/>
          <w:i/>
          <w:iCs/>
          <w:sz w:val="24"/>
          <w:szCs w:val="24"/>
          <w:shd w:val="clear" w:color="auto" w:fill="FFFFFF"/>
        </w:rPr>
        <w:t>lgae</w:t>
      </w:r>
      <w:r w:rsidRPr="00DE7173">
        <w:rPr>
          <w:rFonts w:ascii="Times New Roman" w:hAnsi="Times New Roman"/>
          <w:sz w:val="24"/>
          <w:szCs w:val="24"/>
          <w:shd w:val="clear" w:color="auto" w:fill="FFFFFF"/>
        </w:rPr>
        <w:t> 49: 68-93.</w:t>
      </w:r>
    </w:p>
    <w:p w14:paraId="1BC6229F" w14:textId="77777777" w:rsidR="00EB0077" w:rsidRPr="00EB0077" w:rsidRDefault="00EB0077" w:rsidP="00EB0077">
      <w:pPr>
        <w:pStyle w:val="NoSpacing"/>
        <w:ind w:left="720"/>
        <w:rPr>
          <w:rFonts w:ascii="Times New Roman" w:hAnsi="Times New Roman"/>
          <w:sz w:val="24"/>
          <w:szCs w:val="24"/>
          <w:shd w:val="clear" w:color="auto" w:fill="FFFFFF"/>
        </w:rPr>
      </w:pPr>
    </w:p>
    <w:p w14:paraId="350F0326" w14:textId="0E21BE19" w:rsidR="00EB0077" w:rsidRPr="0087015F" w:rsidRDefault="00EB0077" w:rsidP="00EE1DB1">
      <w:pPr>
        <w:pStyle w:val="NoSpacing"/>
        <w:numPr>
          <w:ilvl w:val="0"/>
          <w:numId w:val="18"/>
        </w:numPr>
        <w:rPr>
          <w:rFonts w:ascii="Times New Roman" w:hAnsi="Times New Roman"/>
          <w:sz w:val="24"/>
          <w:szCs w:val="24"/>
          <w:shd w:val="clear" w:color="auto" w:fill="FFFFFF"/>
        </w:rPr>
      </w:pPr>
      <w:proofErr w:type="gramStart"/>
      <w:r w:rsidRPr="00EB0077">
        <w:rPr>
          <w:rFonts w:ascii="Times New Roman" w:hAnsi="Times New Roman"/>
          <w:sz w:val="24"/>
          <w:szCs w:val="24"/>
          <w:shd w:val="clear" w:color="auto" w:fill="FFFFFF"/>
        </w:rPr>
        <w:t>WHO</w:t>
      </w:r>
      <w:r w:rsidR="00DE7173">
        <w:rPr>
          <w:rFonts w:ascii="Times New Roman" w:hAnsi="Times New Roman"/>
          <w:sz w:val="24"/>
          <w:szCs w:val="24"/>
          <w:shd w:val="clear" w:color="auto" w:fill="FFFFFF"/>
        </w:rPr>
        <w:t>.</w:t>
      </w:r>
      <w:proofErr w:type="gramEnd"/>
      <w:r w:rsidRPr="00EB0077">
        <w:rPr>
          <w:rFonts w:ascii="Times New Roman" w:hAnsi="Times New Roman"/>
          <w:sz w:val="24"/>
          <w:szCs w:val="24"/>
          <w:shd w:val="clear" w:color="auto" w:fill="FFFFFF"/>
        </w:rPr>
        <w:t xml:space="preserve"> </w:t>
      </w:r>
      <w:r w:rsidR="00DE7173" w:rsidRPr="00DE7173">
        <w:rPr>
          <w:rFonts w:ascii="Times New Roman" w:hAnsi="Times New Roman"/>
          <w:sz w:val="24"/>
          <w:szCs w:val="24"/>
          <w:shd w:val="clear" w:color="auto" w:fill="FFFFFF"/>
        </w:rPr>
        <w:t>“</w:t>
      </w:r>
      <w:r w:rsidRPr="00DE7173">
        <w:rPr>
          <w:rFonts w:ascii="Times New Roman" w:hAnsi="Times New Roman"/>
          <w:sz w:val="24"/>
          <w:szCs w:val="24"/>
          <w:shd w:val="clear" w:color="auto" w:fill="FFFFFF"/>
        </w:rPr>
        <w:t>Guidelines for Safe Recreational Water Environments: Volume 1: Coastal and Fresh Waters.</w:t>
      </w:r>
      <w:r w:rsidR="00DE7173" w:rsidRPr="00DE7173">
        <w:rPr>
          <w:rFonts w:ascii="Times New Roman" w:hAnsi="Times New Roman"/>
          <w:sz w:val="24"/>
          <w:szCs w:val="24"/>
          <w:shd w:val="clear" w:color="auto" w:fill="FFFFFF"/>
        </w:rPr>
        <w:t>”</w:t>
      </w:r>
      <w:r w:rsidR="00DE7173">
        <w:rPr>
          <w:rFonts w:ascii="Times New Roman" w:hAnsi="Times New Roman"/>
          <w:sz w:val="24"/>
          <w:szCs w:val="24"/>
          <w:shd w:val="clear" w:color="auto" w:fill="FFFFFF"/>
        </w:rPr>
        <w:t xml:space="preserve"> </w:t>
      </w:r>
      <w:r w:rsidR="00DE7173">
        <w:rPr>
          <w:rFonts w:ascii="Times New Roman" w:hAnsi="Times New Roman"/>
          <w:i/>
          <w:iCs/>
          <w:sz w:val="24"/>
          <w:szCs w:val="24"/>
          <w:shd w:val="clear" w:color="auto" w:fill="FFFFFF"/>
        </w:rPr>
        <w:t xml:space="preserve">World Health Organization </w:t>
      </w:r>
      <w:r w:rsidR="00DE7173">
        <w:rPr>
          <w:rFonts w:ascii="Times New Roman" w:hAnsi="Times New Roman"/>
          <w:sz w:val="24"/>
          <w:szCs w:val="24"/>
          <w:shd w:val="clear" w:color="auto" w:fill="FFFFFF"/>
        </w:rPr>
        <w:t xml:space="preserve">(2003). Available at: </w:t>
      </w:r>
      <w:r w:rsidRPr="00EB0077">
        <w:rPr>
          <w:rFonts w:ascii="Times New Roman" w:hAnsi="Times New Roman"/>
          <w:sz w:val="24"/>
          <w:szCs w:val="24"/>
          <w:shd w:val="clear" w:color="auto" w:fill="FFFFFF"/>
        </w:rPr>
        <w:t>http://www.who.int/water_sanitation_health/publications/srwe1/en/. Last Accessed: 11/27/201</w:t>
      </w:r>
      <w:r>
        <w:rPr>
          <w:rFonts w:ascii="Times New Roman" w:hAnsi="Times New Roman"/>
          <w:sz w:val="24"/>
          <w:szCs w:val="24"/>
          <w:shd w:val="clear" w:color="auto" w:fill="FFFFFF"/>
        </w:rPr>
        <w:t>9</w:t>
      </w:r>
    </w:p>
    <w:p w14:paraId="328A8898" w14:textId="77777777" w:rsidR="00EE1DB1" w:rsidRPr="0087015F" w:rsidRDefault="00EE1DB1" w:rsidP="00EE1DB1">
      <w:pPr>
        <w:pStyle w:val="NoSpacing"/>
        <w:ind w:left="720"/>
        <w:rPr>
          <w:rFonts w:ascii="Times New Roman" w:hAnsi="Times New Roman"/>
          <w:sz w:val="24"/>
          <w:szCs w:val="24"/>
          <w:shd w:val="clear" w:color="auto" w:fill="FFFFFF"/>
        </w:rPr>
      </w:pPr>
    </w:p>
    <w:p w14:paraId="522D844D" w14:textId="4D07A1F7" w:rsidR="00EE1DB1" w:rsidRPr="0087015F" w:rsidRDefault="00DE7173" w:rsidP="004832BA">
      <w:pPr>
        <w:pStyle w:val="NoSpacing"/>
        <w:numPr>
          <w:ilvl w:val="0"/>
          <w:numId w:val="18"/>
        </w:numPr>
        <w:rPr>
          <w:rFonts w:ascii="Times New Roman" w:hAnsi="Times New Roman"/>
          <w:sz w:val="24"/>
          <w:szCs w:val="24"/>
          <w:shd w:val="clear" w:color="auto" w:fill="FFFFFF"/>
        </w:rPr>
      </w:pPr>
      <w:r w:rsidRPr="00DE7173">
        <w:rPr>
          <w:rFonts w:ascii="Times New Roman" w:hAnsi="Times New Roman"/>
          <w:sz w:val="24"/>
          <w:szCs w:val="24"/>
          <w:shd w:val="clear" w:color="auto" w:fill="FFFFFF"/>
        </w:rPr>
        <w:lastRenderedPageBreak/>
        <w:t xml:space="preserve">Wolf, David, Will Georgic, and H. Allen Klaiber. </w:t>
      </w:r>
      <w:r w:rsidR="00BA3B3A">
        <w:rPr>
          <w:rFonts w:ascii="Times New Roman" w:hAnsi="Times New Roman"/>
          <w:sz w:val="24"/>
          <w:szCs w:val="24"/>
          <w:shd w:val="clear" w:color="auto" w:fill="FFFFFF"/>
        </w:rPr>
        <w:t xml:space="preserve">2017. </w:t>
      </w:r>
      <w:r w:rsidRPr="00DE7173">
        <w:rPr>
          <w:rFonts w:ascii="Times New Roman" w:hAnsi="Times New Roman"/>
          <w:sz w:val="24"/>
          <w:szCs w:val="24"/>
          <w:shd w:val="clear" w:color="auto" w:fill="FFFFFF"/>
        </w:rPr>
        <w:t>"Reeling in the damages: Harmful algal blooms' impact on Lake Erie's recreational fishing industry." </w:t>
      </w:r>
      <w:r w:rsidRPr="00DE7173">
        <w:rPr>
          <w:rFonts w:ascii="Times New Roman" w:hAnsi="Times New Roman"/>
          <w:i/>
          <w:iCs/>
          <w:sz w:val="24"/>
          <w:szCs w:val="24"/>
          <w:shd w:val="clear" w:color="auto" w:fill="FFFFFF"/>
        </w:rPr>
        <w:t xml:space="preserve">Journal of </w:t>
      </w:r>
      <w:r>
        <w:rPr>
          <w:rFonts w:ascii="Times New Roman" w:hAnsi="Times New Roman"/>
          <w:i/>
          <w:iCs/>
          <w:sz w:val="24"/>
          <w:szCs w:val="24"/>
          <w:shd w:val="clear" w:color="auto" w:fill="FFFFFF"/>
        </w:rPr>
        <w:t>E</w:t>
      </w:r>
      <w:r w:rsidRPr="00DE7173">
        <w:rPr>
          <w:rFonts w:ascii="Times New Roman" w:hAnsi="Times New Roman"/>
          <w:i/>
          <w:iCs/>
          <w:sz w:val="24"/>
          <w:szCs w:val="24"/>
          <w:shd w:val="clear" w:color="auto" w:fill="FFFFFF"/>
        </w:rPr>
        <w:t xml:space="preserve">nvironmental </w:t>
      </w:r>
      <w:r>
        <w:rPr>
          <w:rFonts w:ascii="Times New Roman" w:hAnsi="Times New Roman"/>
          <w:i/>
          <w:iCs/>
          <w:sz w:val="24"/>
          <w:szCs w:val="24"/>
          <w:shd w:val="clear" w:color="auto" w:fill="FFFFFF"/>
        </w:rPr>
        <w:t>M</w:t>
      </w:r>
      <w:r w:rsidRPr="00DE7173">
        <w:rPr>
          <w:rFonts w:ascii="Times New Roman" w:hAnsi="Times New Roman"/>
          <w:i/>
          <w:iCs/>
          <w:sz w:val="24"/>
          <w:szCs w:val="24"/>
          <w:shd w:val="clear" w:color="auto" w:fill="FFFFFF"/>
        </w:rPr>
        <w:t>anagement</w:t>
      </w:r>
      <w:r w:rsidRPr="00DE7173">
        <w:rPr>
          <w:rFonts w:ascii="Times New Roman" w:hAnsi="Times New Roman"/>
          <w:sz w:val="24"/>
          <w:szCs w:val="24"/>
          <w:shd w:val="clear" w:color="auto" w:fill="FFFFFF"/>
        </w:rPr>
        <w:t> 199: 148-157.</w:t>
      </w:r>
    </w:p>
    <w:p w14:paraId="4786AB89" w14:textId="77777777" w:rsidR="003A5E81" w:rsidRPr="0087015F" w:rsidRDefault="003A5E81" w:rsidP="00333014">
      <w:pPr>
        <w:pStyle w:val="NoSpacing"/>
        <w:rPr>
          <w:rFonts w:ascii="Times New Roman" w:hAnsi="Times New Roman"/>
          <w:sz w:val="24"/>
          <w:szCs w:val="24"/>
          <w:shd w:val="clear" w:color="auto" w:fill="FFFFFF"/>
        </w:rPr>
      </w:pPr>
    </w:p>
    <w:p w14:paraId="011A7599" w14:textId="5F6D22C3" w:rsidR="00EE1DB1" w:rsidRPr="0087015F" w:rsidRDefault="00DE7173" w:rsidP="00EE1DB1">
      <w:pPr>
        <w:pStyle w:val="NoSpacing"/>
        <w:numPr>
          <w:ilvl w:val="0"/>
          <w:numId w:val="18"/>
        </w:numPr>
        <w:rPr>
          <w:rFonts w:ascii="Times New Roman" w:hAnsi="Times New Roman"/>
          <w:sz w:val="24"/>
          <w:szCs w:val="24"/>
          <w:shd w:val="clear" w:color="auto" w:fill="FFFFFF"/>
        </w:rPr>
      </w:pPr>
      <w:bookmarkStart w:id="37" w:name="_Hlk67924329"/>
      <w:r w:rsidRPr="00DE7173">
        <w:rPr>
          <w:rFonts w:ascii="Times New Roman" w:hAnsi="Times New Roman"/>
          <w:sz w:val="24"/>
          <w:szCs w:val="24"/>
          <w:shd w:val="clear" w:color="auto" w:fill="FFFFFF"/>
        </w:rPr>
        <w:t xml:space="preserve">Wolf, David, and H. Allen Klaiber. </w:t>
      </w:r>
      <w:r w:rsidR="00BA3B3A">
        <w:rPr>
          <w:rFonts w:ascii="Times New Roman" w:hAnsi="Times New Roman"/>
          <w:sz w:val="24"/>
          <w:szCs w:val="24"/>
          <w:shd w:val="clear" w:color="auto" w:fill="FFFFFF"/>
        </w:rPr>
        <w:t xml:space="preserve">2017. </w:t>
      </w:r>
      <w:r w:rsidRPr="00DE7173">
        <w:rPr>
          <w:rFonts w:ascii="Times New Roman" w:hAnsi="Times New Roman"/>
          <w:sz w:val="24"/>
          <w:szCs w:val="24"/>
          <w:shd w:val="clear" w:color="auto" w:fill="FFFFFF"/>
        </w:rPr>
        <w:t>"</w:t>
      </w:r>
      <w:proofErr w:type="spellStart"/>
      <w:r w:rsidRPr="00DE7173">
        <w:rPr>
          <w:rFonts w:ascii="Times New Roman" w:hAnsi="Times New Roman"/>
          <w:sz w:val="24"/>
          <w:szCs w:val="24"/>
          <w:shd w:val="clear" w:color="auto" w:fill="FFFFFF"/>
        </w:rPr>
        <w:t>Bloom</w:t>
      </w:r>
      <w:proofErr w:type="spellEnd"/>
      <w:r w:rsidRPr="00DE7173">
        <w:rPr>
          <w:rFonts w:ascii="Times New Roman" w:hAnsi="Times New Roman"/>
          <w:sz w:val="24"/>
          <w:szCs w:val="24"/>
          <w:shd w:val="clear" w:color="auto" w:fill="FFFFFF"/>
        </w:rPr>
        <w:t xml:space="preserve"> and bust: Toxic algae's impact on nearby property values." </w:t>
      </w:r>
      <w:r w:rsidRPr="00DE7173">
        <w:rPr>
          <w:rFonts w:ascii="Times New Roman" w:hAnsi="Times New Roman"/>
          <w:i/>
          <w:iCs/>
          <w:sz w:val="24"/>
          <w:szCs w:val="24"/>
          <w:shd w:val="clear" w:color="auto" w:fill="FFFFFF"/>
        </w:rPr>
        <w:t xml:space="preserve">Ecological </w:t>
      </w:r>
      <w:r>
        <w:rPr>
          <w:rFonts w:ascii="Times New Roman" w:hAnsi="Times New Roman"/>
          <w:i/>
          <w:iCs/>
          <w:sz w:val="24"/>
          <w:szCs w:val="24"/>
          <w:shd w:val="clear" w:color="auto" w:fill="FFFFFF"/>
        </w:rPr>
        <w:t>E</w:t>
      </w:r>
      <w:r w:rsidRPr="00DE7173">
        <w:rPr>
          <w:rFonts w:ascii="Times New Roman" w:hAnsi="Times New Roman"/>
          <w:i/>
          <w:iCs/>
          <w:sz w:val="24"/>
          <w:szCs w:val="24"/>
          <w:shd w:val="clear" w:color="auto" w:fill="FFFFFF"/>
        </w:rPr>
        <w:t>conomics</w:t>
      </w:r>
      <w:r w:rsidRPr="00DE7173">
        <w:rPr>
          <w:rFonts w:ascii="Times New Roman" w:hAnsi="Times New Roman"/>
          <w:sz w:val="24"/>
          <w:szCs w:val="24"/>
          <w:shd w:val="clear" w:color="auto" w:fill="FFFFFF"/>
        </w:rPr>
        <w:t> 135: 209-221.</w:t>
      </w:r>
    </w:p>
    <w:bookmarkEnd w:id="37"/>
    <w:p w14:paraId="7F6BD8DA" w14:textId="77777777" w:rsidR="00EE1DB1" w:rsidRPr="0087015F" w:rsidRDefault="00EE1DB1" w:rsidP="00EE1DB1">
      <w:pPr>
        <w:pStyle w:val="NoSpacing"/>
        <w:ind w:left="720"/>
        <w:rPr>
          <w:rFonts w:ascii="Times New Roman" w:hAnsi="Times New Roman"/>
          <w:sz w:val="24"/>
          <w:szCs w:val="24"/>
          <w:shd w:val="clear" w:color="auto" w:fill="FFFFFF"/>
        </w:rPr>
      </w:pPr>
    </w:p>
    <w:p w14:paraId="29FA4449" w14:textId="74A911DC" w:rsidR="00EE1DB1" w:rsidRPr="0087015F" w:rsidRDefault="00DE7173" w:rsidP="00151783">
      <w:pPr>
        <w:pStyle w:val="NoSpacing"/>
        <w:numPr>
          <w:ilvl w:val="0"/>
          <w:numId w:val="18"/>
        </w:numPr>
        <w:rPr>
          <w:rFonts w:ascii="Times New Roman" w:hAnsi="Times New Roman"/>
          <w:sz w:val="24"/>
          <w:szCs w:val="24"/>
          <w:shd w:val="clear" w:color="auto" w:fill="FFFFFF"/>
        </w:rPr>
      </w:pPr>
      <w:r w:rsidRPr="00DE7173">
        <w:rPr>
          <w:rFonts w:ascii="Times New Roman" w:hAnsi="Times New Roman"/>
          <w:sz w:val="24"/>
          <w:szCs w:val="24"/>
          <w:shd w:val="clear" w:color="auto" w:fill="FFFFFF"/>
        </w:rPr>
        <w:t xml:space="preserve">Wolf, David, Wei Chen, Sathya Gopalakrishnan, Timothy Haab, and H. Allen Klaiber. </w:t>
      </w:r>
      <w:r>
        <w:rPr>
          <w:rFonts w:ascii="Times New Roman" w:hAnsi="Times New Roman"/>
          <w:sz w:val="24"/>
          <w:szCs w:val="24"/>
          <w:shd w:val="clear" w:color="auto" w:fill="FFFFFF"/>
        </w:rPr>
        <w:t xml:space="preserve">2019. </w:t>
      </w:r>
      <w:r w:rsidRPr="00DE7173">
        <w:rPr>
          <w:rFonts w:ascii="Times New Roman" w:hAnsi="Times New Roman"/>
          <w:sz w:val="24"/>
          <w:szCs w:val="24"/>
          <w:shd w:val="clear" w:color="auto" w:fill="FFFFFF"/>
        </w:rPr>
        <w:t xml:space="preserve">"The impacts of harmful algal blooms and E. coli on recreational behavior in lake </w:t>
      </w:r>
      <w:proofErr w:type="spellStart"/>
      <w:r w:rsidRPr="00DE7173">
        <w:rPr>
          <w:rFonts w:ascii="Times New Roman" w:hAnsi="Times New Roman"/>
          <w:sz w:val="24"/>
          <w:szCs w:val="24"/>
          <w:shd w:val="clear" w:color="auto" w:fill="FFFFFF"/>
        </w:rPr>
        <w:t>erie</w:t>
      </w:r>
      <w:proofErr w:type="spellEnd"/>
      <w:r w:rsidRPr="00DE7173">
        <w:rPr>
          <w:rFonts w:ascii="Times New Roman" w:hAnsi="Times New Roman"/>
          <w:sz w:val="24"/>
          <w:szCs w:val="24"/>
          <w:shd w:val="clear" w:color="auto" w:fill="FFFFFF"/>
        </w:rPr>
        <w:t>." </w:t>
      </w:r>
      <w:r w:rsidRPr="00DE7173">
        <w:rPr>
          <w:rFonts w:ascii="Times New Roman" w:hAnsi="Times New Roman"/>
          <w:i/>
          <w:iCs/>
          <w:sz w:val="24"/>
          <w:szCs w:val="24"/>
          <w:shd w:val="clear" w:color="auto" w:fill="FFFFFF"/>
        </w:rPr>
        <w:t>Land Economics</w:t>
      </w:r>
      <w:r w:rsidRPr="00DE7173">
        <w:rPr>
          <w:rFonts w:ascii="Times New Roman" w:hAnsi="Times New Roman"/>
          <w:sz w:val="24"/>
          <w:szCs w:val="24"/>
          <w:shd w:val="clear" w:color="auto" w:fill="FFFFFF"/>
        </w:rPr>
        <w:t> 95</w:t>
      </w:r>
      <w:r>
        <w:rPr>
          <w:rFonts w:ascii="Times New Roman" w:hAnsi="Times New Roman"/>
          <w:sz w:val="24"/>
          <w:szCs w:val="24"/>
          <w:shd w:val="clear" w:color="auto" w:fill="FFFFFF"/>
        </w:rPr>
        <w:t>(4)</w:t>
      </w:r>
      <w:r w:rsidRPr="00DE7173">
        <w:rPr>
          <w:rFonts w:ascii="Times New Roman" w:hAnsi="Times New Roman"/>
          <w:sz w:val="24"/>
          <w:szCs w:val="24"/>
          <w:shd w:val="clear" w:color="auto" w:fill="FFFFFF"/>
        </w:rPr>
        <w:t>: 455-472.</w:t>
      </w:r>
    </w:p>
    <w:p w14:paraId="2AC50E61" w14:textId="77777777" w:rsidR="00EE1DB1" w:rsidRPr="0087015F" w:rsidRDefault="00EE1DB1" w:rsidP="00EE1DB1">
      <w:pPr>
        <w:pStyle w:val="NoSpacing"/>
        <w:ind w:left="720"/>
        <w:rPr>
          <w:rFonts w:ascii="Times New Roman" w:hAnsi="Times New Roman"/>
          <w:sz w:val="24"/>
          <w:szCs w:val="24"/>
          <w:shd w:val="clear" w:color="auto" w:fill="FFFFFF"/>
        </w:rPr>
      </w:pPr>
    </w:p>
    <w:p w14:paraId="50542605" w14:textId="55636949" w:rsidR="00EA59A1" w:rsidRDefault="00EE1DB1" w:rsidP="00EA59A1">
      <w:pPr>
        <w:pStyle w:val="NoSpacing"/>
        <w:numPr>
          <w:ilvl w:val="0"/>
          <w:numId w:val="18"/>
        </w:numPr>
        <w:rPr>
          <w:rFonts w:ascii="Times New Roman" w:hAnsi="Times New Roman"/>
          <w:sz w:val="24"/>
          <w:szCs w:val="24"/>
          <w:shd w:val="clear" w:color="auto" w:fill="FFFFFF"/>
        </w:rPr>
      </w:pPr>
      <w:bookmarkStart w:id="38" w:name="_Hlk67924164"/>
      <w:r w:rsidRPr="0087015F">
        <w:rPr>
          <w:rFonts w:ascii="Times New Roman" w:hAnsi="Times New Roman"/>
          <w:sz w:val="24"/>
          <w:szCs w:val="24"/>
          <w:shd w:val="clear" w:color="auto" w:fill="FFFFFF"/>
        </w:rPr>
        <w:t>Wolf, D</w:t>
      </w:r>
      <w:r w:rsidR="00DE7173">
        <w:rPr>
          <w:rFonts w:ascii="Times New Roman" w:hAnsi="Times New Roman"/>
          <w:sz w:val="24"/>
          <w:szCs w:val="24"/>
          <w:shd w:val="clear" w:color="auto" w:fill="FFFFFF"/>
        </w:rPr>
        <w:t>avid, and</w:t>
      </w:r>
      <w:r w:rsidRPr="0087015F">
        <w:rPr>
          <w:rFonts w:ascii="Times New Roman" w:hAnsi="Times New Roman"/>
          <w:sz w:val="24"/>
          <w:szCs w:val="24"/>
          <w:shd w:val="clear" w:color="auto" w:fill="FFFFFF"/>
        </w:rPr>
        <w:t xml:space="preserve"> </w:t>
      </w:r>
      <w:r w:rsidR="00DE7173">
        <w:rPr>
          <w:rFonts w:ascii="Times New Roman" w:hAnsi="Times New Roman"/>
          <w:sz w:val="24"/>
          <w:szCs w:val="24"/>
          <w:shd w:val="clear" w:color="auto" w:fill="FFFFFF"/>
        </w:rPr>
        <w:t>Thomas Kemp</w:t>
      </w:r>
      <w:r w:rsidR="001D1F49">
        <w:rPr>
          <w:rFonts w:ascii="Times New Roman" w:hAnsi="Times New Roman"/>
          <w:sz w:val="24"/>
          <w:szCs w:val="24"/>
          <w:shd w:val="clear" w:color="auto" w:fill="FFFFFF"/>
        </w:rPr>
        <w:t xml:space="preserve">. </w:t>
      </w:r>
      <w:r w:rsidRPr="0087015F">
        <w:rPr>
          <w:rFonts w:ascii="Times New Roman" w:hAnsi="Times New Roman"/>
          <w:sz w:val="24"/>
          <w:szCs w:val="24"/>
          <w:shd w:val="clear" w:color="auto" w:fill="FFFFFF"/>
        </w:rPr>
        <w:t>202</w:t>
      </w:r>
      <w:r w:rsidR="00CE63A4">
        <w:rPr>
          <w:rFonts w:ascii="Times New Roman" w:hAnsi="Times New Roman"/>
          <w:sz w:val="24"/>
          <w:szCs w:val="24"/>
          <w:shd w:val="clear" w:color="auto" w:fill="FFFFFF"/>
        </w:rPr>
        <w:t>1</w:t>
      </w:r>
      <w:r w:rsidRPr="0087015F">
        <w:rPr>
          <w:rFonts w:ascii="Times New Roman" w:hAnsi="Times New Roman"/>
          <w:sz w:val="24"/>
          <w:szCs w:val="24"/>
          <w:shd w:val="clear" w:color="auto" w:fill="FFFFFF"/>
        </w:rPr>
        <w:t xml:space="preserve">. </w:t>
      </w:r>
      <w:r w:rsidR="00DE7173">
        <w:rPr>
          <w:rFonts w:ascii="Times New Roman" w:hAnsi="Times New Roman"/>
          <w:sz w:val="24"/>
          <w:szCs w:val="24"/>
          <w:shd w:val="clear" w:color="auto" w:fill="FFFFFF"/>
        </w:rPr>
        <w:t>“</w:t>
      </w:r>
      <w:r w:rsidRPr="0087015F">
        <w:rPr>
          <w:rFonts w:ascii="Times New Roman" w:hAnsi="Times New Roman"/>
          <w:sz w:val="24"/>
          <w:szCs w:val="24"/>
          <w:shd w:val="clear" w:color="auto" w:fill="FFFFFF"/>
        </w:rPr>
        <w:t>Convergent Validity of Satellite and Secchi Disk Measures of Water Clarity in Hedonic Models.</w:t>
      </w:r>
      <w:r w:rsidR="00DE7173">
        <w:rPr>
          <w:rFonts w:ascii="Times New Roman" w:hAnsi="Times New Roman"/>
          <w:sz w:val="24"/>
          <w:szCs w:val="24"/>
          <w:shd w:val="clear" w:color="auto" w:fill="FFFFFF"/>
        </w:rPr>
        <w:t>”</w:t>
      </w:r>
      <w:r w:rsidRPr="0087015F">
        <w:rPr>
          <w:rFonts w:ascii="Times New Roman" w:hAnsi="Times New Roman"/>
          <w:sz w:val="24"/>
          <w:szCs w:val="24"/>
          <w:shd w:val="clear" w:color="auto" w:fill="FFFFFF"/>
        </w:rPr>
        <w:t xml:space="preserve"> </w:t>
      </w:r>
      <w:r w:rsidRPr="0087015F">
        <w:rPr>
          <w:rFonts w:ascii="Times New Roman" w:hAnsi="Times New Roman"/>
          <w:i/>
          <w:iCs/>
          <w:sz w:val="24"/>
          <w:szCs w:val="24"/>
          <w:shd w:val="clear" w:color="auto" w:fill="FFFFFF"/>
        </w:rPr>
        <w:t>Land Economics</w:t>
      </w:r>
      <w:r w:rsidR="00CE63A4">
        <w:rPr>
          <w:rFonts w:ascii="Times New Roman" w:hAnsi="Times New Roman"/>
          <w:sz w:val="24"/>
          <w:szCs w:val="24"/>
          <w:shd w:val="clear" w:color="auto" w:fill="FFFFFF"/>
        </w:rPr>
        <w:t xml:space="preserve">, </w:t>
      </w:r>
      <w:r w:rsidR="00CE63A4">
        <w:rPr>
          <w:rFonts w:ascii="Times New Roman" w:hAnsi="Times New Roman"/>
          <w:i/>
          <w:iCs/>
          <w:sz w:val="24"/>
          <w:szCs w:val="24"/>
          <w:shd w:val="clear" w:color="auto" w:fill="FFFFFF"/>
        </w:rPr>
        <w:t>97</w:t>
      </w:r>
      <w:r w:rsidR="00CE63A4">
        <w:rPr>
          <w:rFonts w:ascii="Times New Roman" w:hAnsi="Times New Roman"/>
          <w:sz w:val="24"/>
          <w:szCs w:val="24"/>
          <w:shd w:val="clear" w:color="auto" w:fill="FFFFFF"/>
        </w:rPr>
        <w:t>(1)</w:t>
      </w:r>
      <w:r w:rsidR="00DE7173">
        <w:rPr>
          <w:rFonts w:ascii="Times New Roman" w:hAnsi="Times New Roman"/>
          <w:sz w:val="24"/>
          <w:szCs w:val="24"/>
          <w:shd w:val="clear" w:color="auto" w:fill="FFFFFF"/>
        </w:rPr>
        <w:t>: 39-58</w:t>
      </w:r>
      <w:r w:rsidR="00CE63A4">
        <w:rPr>
          <w:rFonts w:ascii="Times New Roman" w:hAnsi="Times New Roman"/>
          <w:sz w:val="24"/>
          <w:szCs w:val="24"/>
          <w:shd w:val="clear" w:color="auto" w:fill="FFFFFF"/>
        </w:rPr>
        <w:t>.</w:t>
      </w:r>
    </w:p>
    <w:p w14:paraId="61CAFB45" w14:textId="77777777" w:rsidR="00EA59A1" w:rsidRPr="00EA59A1" w:rsidRDefault="00EA59A1" w:rsidP="00EA59A1">
      <w:pPr>
        <w:pStyle w:val="NoSpacing"/>
        <w:ind w:left="360"/>
        <w:rPr>
          <w:rFonts w:ascii="Times New Roman" w:hAnsi="Times New Roman"/>
          <w:sz w:val="24"/>
          <w:szCs w:val="24"/>
          <w:shd w:val="clear" w:color="auto" w:fill="FFFFFF"/>
        </w:rPr>
      </w:pPr>
    </w:p>
    <w:p w14:paraId="580E1006" w14:textId="7051C0EE" w:rsidR="00EA59A1" w:rsidRDefault="00EA59A1" w:rsidP="00E8018D">
      <w:pPr>
        <w:pStyle w:val="NoSpacing"/>
        <w:numPr>
          <w:ilvl w:val="0"/>
          <w:numId w:val="18"/>
        </w:numPr>
        <w:rPr>
          <w:rFonts w:ascii="Times New Roman" w:hAnsi="Times New Roman"/>
          <w:sz w:val="24"/>
          <w:szCs w:val="24"/>
          <w:shd w:val="clear" w:color="auto" w:fill="FFFFFF"/>
        </w:rPr>
      </w:pPr>
      <w:r w:rsidRPr="00EA59A1">
        <w:rPr>
          <w:rFonts w:ascii="Times New Roman" w:hAnsi="Times New Roman"/>
          <w:sz w:val="24"/>
          <w:szCs w:val="24"/>
          <w:shd w:val="clear" w:color="auto" w:fill="FFFFFF"/>
        </w:rPr>
        <w:t xml:space="preserve">Wolf, David, and H. Allen Klaiber. </w:t>
      </w:r>
      <w:r>
        <w:rPr>
          <w:rFonts w:ascii="Times New Roman" w:hAnsi="Times New Roman"/>
          <w:sz w:val="24"/>
          <w:szCs w:val="24"/>
          <w:shd w:val="clear" w:color="auto" w:fill="FFFFFF"/>
        </w:rPr>
        <w:t xml:space="preserve">2021. </w:t>
      </w:r>
      <w:r w:rsidRPr="00EA59A1">
        <w:rPr>
          <w:rFonts w:ascii="Times New Roman" w:hAnsi="Times New Roman"/>
          <w:sz w:val="24"/>
          <w:szCs w:val="24"/>
          <w:shd w:val="clear" w:color="auto" w:fill="FFFFFF"/>
        </w:rPr>
        <w:t>"Willingness to Pay in Hedonic Pricing Models." In </w:t>
      </w:r>
      <w:r w:rsidRPr="00EA59A1">
        <w:rPr>
          <w:rFonts w:ascii="Times New Roman" w:hAnsi="Times New Roman"/>
          <w:i/>
          <w:iCs/>
          <w:sz w:val="24"/>
          <w:szCs w:val="24"/>
          <w:shd w:val="clear" w:color="auto" w:fill="FFFFFF"/>
        </w:rPr>
        <w:t>Oxford Research Encyclopedia of Economics and Finance</w:t>
      </w:r>
      <w:r w:rsidRPr="00EA59A1">
        <w:rPr>
          <w:rFonts w:ascii="Times New Roman" w:hAnsi="Times New Roman"/>
          <w:sz w:val="24"/>
          <w:szCs w:val="24"/>
          <w:shd w:val="clear" w:color="auto" w:fill="FFFFFF"/>
        </w:rPr>
        <w:t xml:space="preserve">. </w:t>
      </w:r>
    </w:p>
    <w:bookmarkEnd w:id="38"/>
    <w:p w14:paraId="64A8AB37" w14:textId="77777777" w:rsidR="00E8018D" w:rsidRPr="00E8018D" w:rsidRDefault="00E8018D" w:rsidP="00E8018D">
      <w:pPr>
        <w:pStyle w:val="NoSpacing"/>
        <w:ind w:left="720"/>
        <w:rPr>
          <w:rFonts w:ascii="Times New Roman" w:hAnsi="Times New Roman"/>
          <w:sz w:val="24"/>
          <w:szCs w:val="24"/>
          <w:shd w:val="clear" w:color="auto" w:fill="FFFFFF"/>
        </w:rPr>
      </w:pPr>
    </w:p>
    <w:p w14:paraId="752CDB56" w14:textId="772D1166" w:rsidR="00E8018D" w:rsidRPr="0087015F" w:rsidRDefault="00390760" w:rsidP="004832BA">
      <w:pPr>
        <w:pStyle w:val="NoSpacing"/>
        <w:numPr>
          <w:ilvl w:val="0"/>
          <w:numId w:val="18"/>
        </w:numPr>
        <w:rPr>
          <w:rFonts w:ascii="Times New Roman" w:hAnsi="Times New Roman"/>
          <w:sz w:val="24"/>
          <w:szCs w:val="24"/>
          <w:shd w:val="clear" w:color="auto" w:fill="FFFFFF"/>
        </w:rPr>
      </w:pPr>
      <w:r w:rsidRPr="00390760">
        <w:rPr>
          <w:rFonts w:ascii="Times New Roman" w:hAnsi="Times New Roman"/>
          <w:sz w:val="24"/>
          <w:szCs w:val="24"/>
          <w:shd w:val="clear" w:color="auto" w:fill="FFFFFF"/>
        </w:rPr>
        <w:t xml:space="preserve">Wu, De-Min. </w:t>
      </w:r>
      <w:r>
        <w:rPr>
          <w:rFonts w:ascii="Times New Roman" w:hAnsi="Times New Roman"/>
          <w:sz w:val="24"/>
          <w:szCs w:val="24"/>
          <w:shd w:val="clear" w:color="auto" w:fill="FFFFFF"/>
        </w:rPr>
        <w:t xml:space="preserve">1973. </w:t>
      </w:r>
      <w:r w:rsidRPr="00390760">
        <w:rPr>
          <w:rFonts w:ascii="Times New Roman" w:hAnsi="Times New Roman"/>
          <w:sz w:val="24"/>
          <w:szCs w:val="24"/>
          <w:shd w:val="clear" w:color="auto" w:fill="FFFFFF"/>
        </w:rPr>
        <w:t>"Alternative tests of independence between stochastic regressors and disturbances." </w:t>
      </w:r>
      <w:proofErr w:type="spellStart"/>
      <w:r w:rsidRPr="00390760">
        <w:rPr>
          <w:rFonts w:ascii="Times New Roman" w:hAnsi="Times New Roman"/>
          <w:i/>
          <w:iCs/>
          <w:sz w:val="24"/>
          <w:szCs w:val="24"/>
          <w:shd w:val="clear" w:color="auto" w:fill="FFFFFF"/>
        </w:rPr>
        <w:t>Econometrica</w:t>
      </w:r>
      <w:proofErr w:type="spellEnd"/>
      <w:r w:rsidRPr="00390760">
        <w:rPr>
          <w:rFonts w:ascii="Times New Roman" w:hAnsi="Times New Roman"/>
          <w:i/>
          <w:iCs/>
          <w:sz w:val="24"/>
          <w:szCs w:val="24"/>
          <w:shd w:val="clear" w:color="auto" w:fill="FFFFFF"/>
        </w:rPr>
        <w:t xml:space="preserve">: </w:t>
      </w:r>
      <w:r>
        <w:rPr>
          <w:rFonts w:ascii="Times New Roman" w:hAnsi="Times New Roman"/>
          <w:i/>
          <w:iCs/>
          <w:sz w:val="24"/>
          <w:szCs w:val="24"/>
          <w:shd w:val="clear" w:color="auto" w:fill="FFFFFF"/>
        </w:rPr>
        <w:t>J</w:t>
      </w:r>
      <w:r w:rsidRPr="00390760">
        <w:rPr>
          <w:rFonts w:ascii="Times New Roman" w:hAnsi="Times New Roman"/>
          <w:i/>
          <w:iCs/>
          <w:sz w:val="24"/>
          <w:szCs w:val="24"/>
          <w:shd w:val="clear" w:color="auto" w:fill="FFFFFF"/>
        </w:rPr>
        <w:t>ournal of the Econometric Society</w:t>
      </w:r>
      <w:r w:rsidRPr="00390760">
        <w:rPr>
          <w:rFonts w:ascii="Times New Roman" w:hAnsi="Times New Roman"/>
          <w:sz w:val="24"/>
          <w:szCs w:val="24"/>
          <w:shd w:val="clear" w:color="auto" w:fill="FFFFFF"/>
        </w:rPr>
        <w:t> (1973): 733-750.</w:t>
      </w:r>
    </w:p>
    <w:p w14:paraId="58DE751E" w14:textId="2533CD37" w:rsidR="003D60DF" w:rsidRPr="0087015F" w:rsidRDefault="003D60DF" w:rsidP="00333014">
      <w:pPr>
        <w:pStyle w:val="NoSpacing"/>
        <w:rPr>
          <w:rFonts w:ascii="Times New Roman" w:hAnsi="Times New Roman"/>
          <w:sz w:val="24"/>
          <w:szCs w:val="24"/>
          <w:shd w:val="clear" w:color="auto" w:fill="FFFFFF"/>
        </w:rPr>
      </w:pPr>
    </w:p>
    <w:p w14:paraId="3B409F0C" w14:textId="39B80BB0" w:rsidR="00333014" w:rsidRDefault="00B4795E" w:rsidP="004832BA">
      <w:pPr>
        <w:pStyle w:val="NoSpacing"/>
        <w:numPr>
          <w:ilvl w:val="0"/>
          <w:numId w:val="18"/>
        </w:numPr>
        <w:rPr>
          <w:rFonts w:ascii="Times New Roman" w:hAnsi="Times New Roman"/>
          <w:sz w:val="24"/>
          <w:szCs w:val="24"/>
          <w:shd w:val="clear" w:color="auto" w:fill="FFFFFF"/>
        </w:rPr>
      </w:pPr>
      <w:r w:rsidRPr="00B4795E">
        <w:rPr>
          <w:rFonts w:ascii="Times New Roman" w:hAnsi="Times New Roman"/>
          <w:sz w:val="24"/>
          <w:szCs w:val="24"/>
          <w:shd w:val="clear" w:color="auto" w:fill="FFFFFF"/>
        </w:rPr>
        <w:t xml:space="preserve">Wynne, Timothy T., and Richard P. Stumpf. </w:t>
      </w:r>
      <w:r>
        <w:rPr>
          <w:rFonts w:ascii="Times New Roman" w:hAnsi="Times New Roman"/>
          <w:sz w:val="24"/>
          <w:szCs w:val="24"/>
          <w:shd w:val="clear" w:color="auto" w:fill="FFFFFF"/>
        </w:rPr>
        <w:t xml:space="preserve">2015. </w:t>
      </w:r>
      <w:r w:rsidRPr="00B4795E">
        <w:rPr>
          <w:rFonts w:ascii="Times New Roman" w:hAnsi="Times New Roman"/>
          <w:sz w:val="24"/>
          <w:szCs w:val="24"/>
          <w:shd w:val="clear" w:color="auto" w:fill="FFFFFF"/>
        </w:rPr>
        <w:t>"Spatial and temporal patterns in the seasonal distribution of toxic cyanobacteria in western Lake Erie from 2002–2014." </w:t>
      </w:r>
      <w:r w:rsidRPr="00B4795E">
        <w:rPr>
          <w:rFonts w:ascii="Times New Roman" w:hAnsi="Times New Roman"/>
          <w:i/>
          <w:iCs/>
          <w:sz w:val="24"/>
          <w:szCs w:val="24"/>
          <w:shd w:val="clear" w:color="auto" w:fill="FFFFFF"/>
        </w:rPr>
        <w:t>Toxins</w:t>
      </w:r>
      <w:r w:rsidRPr="00B4795E">
        <w:rPr>
          <w:rFonts w:ascii="Times New Roman" w:hAnsi="Times New Roman"/>
          <w:sz w:val="24"/>
          <w:szCs w:val="24"/>
          <w:shd w:val="clear" w:color="auto" w:fill="FFFFFF"/>
        </w:rPr>
        <w:t> 7</w:t>
      </w:r>
      <w:r>
        <w:rPr>
          <w:rFonts w:ascii="Times New Roman" w:hAnsi="Times New Roman"/>
          <w:sz w:val="24"/>
          <w:szCs w:val="24"/>
          <w:shd w:val="clear" w:color="auto" w:fill="FFFFFF"/>
        </w:rPr>
        <w:t>(5):</w:t>
      </w:r>
      <w:r w:rsidRPr="00B4795E">
        <w:rPr>
          <w:rFonts w:ascii="Times New Roman" w:hAnsi="Times New Roman"/>
          <w:sz w:val="24"/>
          <w:szCs w:val="24"/>
          <w:shd w:val="clear" w:color="auto" w:fill="FFFFFF"/>
        </w:rPr>
        <w:t xml:space="preserve"> 1649-1663.</w:t>
      </w:r>
    </w:p>
    <w:p w14:paraId="5D672B1A" w14:textId="77777777" w:rsidR="00EF22CA" w:rsidRDefault="00EF22CA" w:rsidP="00EF22CA">
      <w:pPr>
        <w:pStyle w:val="NoSpacing"/>
        <w:ind w:left="360"/>
        <w:rPr>
          <w:rFonts w:ascii="Times New Roman" w:hAnsi="Times New Roman"/>
          <w:sz w:val="24"/>
          <w:szCs w:val="24"/>
          <w:shd w:val="clear" w:color="auto" w:fill="FFFFFF"/>
        </w:rPr>
      </w:pPr>
    </w:p>
    <w:p w14:paraId="71132B26" w14:textId="4FA99338" w:rsidR="00EF22CA" w:rsidRPr="0087015F" w:rsidRDefault="00B4795E" w:rsidP="004832BA">
      <w:pPr>
        <w:pStyle w:val="NoSpacing"/>
        <w:numPr>
          <w:ilvl w:val="0"/>
          <w:numId w:val="18"/>
        </w:numPr>
        <w:rPr>
          <w:rFonts w:ascii="Times New Roman" w:hAnsi="Times New Roman"/>
          <w:sz w:val="24"/>
          <w:szCs w:val="24"/>
          <w:shd w:val="clear" w:color="auto" w:fill="FFFFFF"/>
        </w:rPr>
      </w:pPr>
      <w:r w:rsidRPr="00B4795E">
        <w:rPr>
          <w:rFonts w:ascii="Times New Roman" w:hAnsi="Times New Roman"/>
          <w:sz w:val="24"/>
          <w:szCs w:val="24"/>
          <w:shd w:val="clear" w:color="auto" w:fill="FFFFFF"/>
        </w:rPr>
        <w:t>Zabel, Jeffrey E. "Using hedonic models to measure racial discrimination and prejudice in the US housing market." In </w:t>
      </w:r>
      <w:r w:rsidRPr="00B4795E">
        <w:rPr>
          <w:rFonts w:ascii="Times New Roman" w:hAnsi="Times New Roman"/>
          <w:i/>
          <w:iCs/>
          <w:sz w:val="24"/>
          <w:szCs w:val="24"/>
          <w:shd w:val="clear" w:color="auto" w:fill="FFFFFF"/>
        </w:rPr>
        <w:t>Hedonic methods in housing markets</w:t>
      </w:r>
      <w:r w:rsidRPr="00B4795E">
        <w:rPr>
          <w:rFonts w:ascii="Times New Roman" w:hAnsi="Times New Roman"/>
          <w:sz w:val="24"/>
          <w:szCs w:val="24"/>
          <w:shd w:val="clear" w:color="auto" w:fill="FFFFFF"/>
        </w:rPr>
        <w:t>, pp. 177-201. Springer, New York, NY, 2008.</w:t>
      </w:r>
    </w:p>
    <w:p w14:paraId="2053AE54" w14:textId="77777777" w:rsidR="00CF5096" w:rsidRPr="0066420C" w:rsidRDefault="00CF5096" w:rsidP="00CF5096">
      <w:pPr>
        <w:pStyle w:val="NoSpacing"/>
        <w:ind w:left="720"/>
        <w:rPr>
          <w:rFonts w:ascii="Times New Roman" w:hAnsi="Times New Roman"/>
          <w:sz w:val="24"/>
          <w:szCs w:val="24"/>
          <w:shd w:val="clear" w:color="auto" w:fill="FFFFFF"/>
        </w:rPr>
      </w:pPr>
    </w:p>
    <w:p w14:paraId="455389F5" w14:textId="73451E64" w:rsidR="00CF5096" w:rsidRDefault="00B4795E" w:rsidP="00CF5096">
      <w:pPr>
        <w:pStyle w:val="NoSpacing"/>
        <w:numPr>
          <w:ilvl w:val="0"/>
          <w:numId w:val="18"/>
        </w:numPr>
        <w:rPr>
          <w:rFonts w:ascii="Times New Roman" w:hAnsi="Times New Roman"/>
          <w:sz w:val="24"/>
          <w:szCs w:val="24"/>
          <w:shd w:val="clear" w:color="auto" w:fill="FFFFFF"/>
        </w:rPr>
      </w:pPr>
      <w:r w:rsidRPr="00B4795E">
        <w:rPr>
          <w:rFonts w:ascii="Times New Roman" w:hAnsi="Times New Roman"/>
          <w:sz w:val="24"/>
          <w:szCs w:val="24"/>
          <w:shd w:val="clear" w:color="auto" w:fill="FFFFFF"/>
        </w:rPr>
        <w:t xml:space="preserve">Zhang, </w:t>
      </w:r>
      <w:proofErr w:type="spellStart"/>
      <w:r w:rsidRPr="00B4795E">
        <w:rPr>
          <w:rFonts w:ascii="Times New Roman" w:hAnsi="Times New Roman"/>
          <w:sz w:val="24"/>
          <w:szCs w:val="24"/>
          <w:shd w:val="clear" w:color="auto" w:fill="FFFFFF"/>
        </w:rPr>
        <w:t>Congwen</w:t>
      </w:r>
      <w:proofErr w:type="spellEnd"/>
      <w:r w:rsidRPr="00B4795E">
        <w:rPr>
          <w:rFonts w:ascii="Times New Roman" w:hAnsi="Times New Roman"/>
          <w:sz w:val="24"/>
          <w:szCs w:val="24"/>
          <w:shd w:val="clear" w:color="auto" w:fill="FFFFFF"/>
        </w:rPr>
        <w:t xml:space="preserve">, Kevin J. Boyle, and Nicolai V. </w:t>
      </w:r>
      <w:proofErr w:type="spellStart"/>
      <w:r w:rsidRPr="00B4795E">
        <w:rPr>
          <w:rFonts w:ascii="Times New Roman" w:hAnsi="Times New Roman"/>
          <w:sz w:val="24"/>
          <w:szCs w:val="24"/>
          <w:shd w:val="clear" w:color="auto" w:fill="FFFFFF"/>
        </w:rPr>
        <w:t>Kuminoff</w:t>
      </w:r>
      <w:proofErr w:type="spellEnd"/>
      <w:r w:rsidRPr="00B4795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2015. </w:t>
      </w:r>
      <w:r w:rsidRPr="00B4795E">
        <w:rPr>
          <w:rFonts w:ascii="Times New Roman" w:hAnsi="Times New Roman"/>
          <w:sz w:val="24"/>
          <w:szCs w:val="24"/>
          <w:shd w:val="clear" w:color="auto" w:fill="FFFFFF"/>
        </w:rPr>
        <w:t>"Partial identification of amenity demand functions." </w:t>
      </w:r>
      <w:r w:rsidRPr="00B4795E">
        <w:rPr>
          <w:rFonts w:ascii="Times New Roman" w:hAnsi="Times New Roman"/>
          <w:i/>
          <w:iCs/>
          <w:sz w:val="24"/>
          <w:szCs w:val="24"/>
          <w:shd w:val="clear" w:color="auto" w:fill="FFFFFF"/>
        </w:rPr>
        <w:t>Journal of Environmental Economics and Management</w:t>
      </w:r>
      <w:r w:rsidRPr="00B4795E">
        <w:rPr>
          <w:rFonts w:ascii="Times New Roman" w:hAnsi="Times New Roman"/>
          <w:sz w:val="24"/>
          <w:szCs w:val="24"/>
          <w:shd w:val="clear" w:color="auto" w:fill="FFFFFF"/>
        </w:rPr>
        <w:t> 71</w:t>
      </w:r>
      <w:r>
        <w:rPr>
          <w:rFonts w:ascii="Times New Roman" w:hAnsi="Times New Roman"/>
          <w:sz w:val="24"/>
          <w:szCs w:val="24"/>
          <w:shd w:val="clear" w:color="auto" w:fill="FFFFFF"/>
        </w:rPr>
        <w:t>:</w:t>
      </w:r>
      <w:r w:rsidRPr="00B4795E">
        <w:rPr>
          <w:rFonts w:ascii="Times New Roman" w:hAnsi="Times New Roman"/>
          <w:sz w:val="24"/>
          <w:szCs w:val="24"/>
          <w:shd w:val="clear" w:color="auto" w:fill="FFFFFF"/>
        </w:rPr>
        <w:t>180-197.</w:t>
      </w:r>
    </w:p>
    <w:p w14:paraId="7B58DC27" w14:textId="77777777" w:rsidR="00DF77FD" w:rsidRDefault="00DF77FD" w:rsidP="00DF77FD">
      <w:pPr>
        <w:pStyle w:val="NoSpacing"/>
        <w:ind w:left="720"/>
        <w:rPr>
          <w:rFonts w:ascii="Times New Roman" w:hAnsi="Times New Roman"/>
          <w:sz w:val="24"/>
          <w:szCs w:val="24"/>
          <w:shd w:val="clear" w:color="auto" w:fill="FFFFFF"/>
        </w:rPr>
      </w:pPr>
    </w:p>
    <w:p w14:paraId="319E9C4C" w14:textId="30F7D793" w:rsidR="00DF77FD" w:rsidRDefault="00B4795E" w:rsidP="00DF77FD">
      <w:pPr>
        <w:pStyle w:val="NoSpacing"/>
        <w:numPr>
          <w:ilvl w:val="0"/>
          <w:numId w:val="18"/>
        </w:numPr>
        <w:rPr>
          <w:rFonts w:ascii="Times New Roman" w:hAnsi="Times New Roman"/>
          <w:sz w:val="24"/>
          <w:szCs w:val="24"/>
          <w:shd w:val="clear" w:color="auto" w:fill="FFFFFF"/>
        </w:rPr>
      </w:pPr>
      <w:r w:rsidRPr="00B4795E">
        <w:rPr>
          <w:rFonts w:ascii="Times New Roman" w:hAnsi="Times New Roman"/>
          <w:sz w:val="24"/>
          <w:szCs w:val="24"/>
          <w:shd w:val="clear" w:color="auto" w:fill="FFFFFF"/>
        </w:rPr>
        <w:t xml:space="preserve">Zhang, </w:t>
      </w:r>
      <w:proofErr w:type="spellStart"/>
      <w:r w:rsidRPr="00B4795E">
        <w:rPr>
          <w:rFonts w:ascii="Times New Roman" w:hAnsi="Times New Roman"/>
          <w:sz w:val="24"/>
          <w:szCs w:val="24"/>
          <w:shd w:val="clear" w:color="auto" w:fill="FFFFFF"/>
        </w:rPr>
        <w:t>Wendong</w:t>
      </w:r>
      <w:proofErr w:type="spellEnd"/>
      <w:r w:rsidRPr="00B4795E">
        <w:rPr>
          <w:rFonts w:ascii="Times New Roman" w:hAnsi="Times New Roman"/>
          <w:sz w:val="24"/>
          <w:szCs w:val="24"/>
          <w:shd w:val="clear" w:color="auto" w:fill="FFFFFF"/>
        </w:rPr>
        <w:t xml:space="preserve">, and Brent </w:t>
      </w:r>
      <w:proofErr w:type="spellStart"/>
      <w:r w:rsidRPr="00B4795E">
        <w:rPr>
          <w:rFonts w:ascii="Times New Roman" w:hAnsi="Times New Roman"/>
          <w:sz w:val="24"/>
          <w:szCs w:val="24"/>
          <w:shd w:val="clear" w:color="auto" w:fill="FFFFFF"/>
        </w:rPr>
        <w:t>Sohngen</w:t>
      </w:r>
      <w:proofErr w:type="spellEnd"/>
      <w:r w:rsidRPr="00B4795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2018. </w:t>
      </w:r>
      <w:r w:rsidRPr="00B4795E">
        <w:rPr>
          <w:rFonts w:ascii="Times New Roman" w:hAnsi="Times New Roman"/>
          <w:sz w:val="24"/>
          <w:szCs w:val="24"/>
          <w:shd w:val="clear" w:color="auto" w:fill="FFFFFF"/>
        </w:rPr>
        <w:t>"Do US anglers care about harmful algal blooms? A discrete choice experiment of Lake Erie recreational anglers." </w:t>
      </w:r>
      <w:r w:rsidRPr="00B4795E">
        <w:rPr>
          <w:rFonts w:ascii="Times New Roman" w:hAnsi="Times New Roman"/>
          <w:i/>
          <w:iCs/>
          <w:sz w:val="24"/>
          <w:szCs w:val="24"/>
          <w:shd w:val="clear" w:color="auto" w:fill="FFFFFF"/>
        </w:rPr>
        <w:t>American Journal of Agricultural Economics</w:t>
      </w:r>
      <w:r w:rsidRPr="00B4795E">
        <w:rPr>
          <w:rFonts w:ascii="Times New Roman" w:hAnsi="Times New Roman"/>
          <w:sz w:val="24"/>
          <w:szCs w:val="24"/>
          <w:shd w:val="clear" w:color="auto" w:fill="FFFFFF"/>
        </w:rPr>
        <w:t> 100</w:t>
      </w:r>
      <w:r>
        <w:rPr>
          <w:rFonts w:ascii="Times New Roman" w:hAnsi="Times New Roman"/>
          <w:sz w:val="24"/>
          <w:szCs w:val="24"/>
          <w:shd w:val="clear" w:color="auto" w:fill="FFFFFF"/>
        </w:rPr>
        <w:t>(3)</w:t>
      </w:r>
      <w:r w:rsidRPr="00B4795E">
        <w:rPr>
          <w:rFonts w:ascii="Times New Roman" w:hAnsi="Times New Roman"/>
          <w:sz w:val="24"/>
          <w:szCs w:val="24"/>
          <w:shd w:val="clear" w:color="auto" w:fill="FFFFFF"/>
        </w:rPr>
        <w:t>: 868-888.</w:t>
      </w:r>
    </w:p>
    <w:p w14:paraId="2E063A7F" w14:textId="77777777" w:rsidR="00DF77FD" w:rsidRPr="00DF77FD" w:rsidRDefault="00DF77FD" w:rsidP="00DF77FD">
      <w:pPr>
        <w:pStyle w:val="NoSpacing"/>
        <w:ind w:left="720"/>
        <w:rPr>
          <w:rFonts w:ascii="Times New Roman" w:hAnsi="Times New Roman"/>
          <w:sz w:val="24"/>
          <w:szCs w:val="24"/>
          <w:shd w:val="clear" w:color="auto" w:fill="FFFFFF"/>
        </w:rPr>
      </w:pPr>
    </w:p>
    <w:p w14:paraId="7AFCFCFE" w14:textId="6E4AB7C5" w:rsidR="00DF77FD" w:rsidRDefault="00B4795E" w:rsidP="00CF5096">
      <w:pPr>
        <w:pStyle w:val="NoSpacing"/>
        <w:numPr>
          <w:ilvl w:val="0"/>
          <w:numId w:val="18"/>
        </w:numPr>
        <w:rPr>
          <w:rFonts w:ascii="Times New Roman" w:hAnsi="Times New Roman"/>
          <w:sz w:val="24"/>
          <w:szCs w:val="24"/>
          <w:shd w:val="clear" w:color="auto" w:fill="FFFFFF"/>
        </w:rPr>
      </w:pPr>
      <w:r w:rsidRPr="00B4795E">
        <w:rPr>
          <w:rFonts w:ascii="Times New Roman" w:hAnsi="Times New Roman"/>
          <w:sz w:val="24"/>
          <w:szCs w:val="24"/>
          <w:shd w:val="clear" w:color="auto" w:fill="FFFFFF"/>
        </w:rPr>
        <w:t xml:space="preserve">Zhou, </w:t>
      </w:r>
      <w:proofErr w:type="spellStart"/>
      <w:r w:rsidRPr="00B4795E">
        <w:rPr>
          <w:rFonts w:ascii="Times New Roman" w:hAnsi="Times New Roman"/>
          <w:sz w:val="24"/>
          <w:szCs w:val="24"/>
          <w:shd w:val="clear" w:color="auto" w:fill="FFFFFF"/>
        </w:rPr>
        <w:t>Yuntao</w:t>
      </w:r>
      <w:proofErr w:type="spellEnd"/>
      <w:r w:rsidRPr="00B4795E">
        <w:rPr>
          <w:rFonts w:ascii="Times New Roman" w:hAnsi="Times New Roman"/>
          <w:sz w:val="24"/>
          <w:szCs w:val="24"/>
          <w:shd w:val="clear" w:color="auto" w:fill="FFFFFF"/>
        </w:rPr>
        <w:t xml:space="preserve">, Daniel R. </w:t>
      </w:r>
      <w:proofErr w:type="spellStart"/>
      <w:r w:rsidRPr="00B4795E">
        <w:rPr>
          <w:rFonts w:ascii="Times New Roman" w:hAnsi="Times New Roman"/>
          <w:sz w:val="24"/>
          <w:szCs w:val="24"/>
          <w:shd w:val="clear" w:color="auto" w:fill="FFFFFF"/>
        </w:rPr>
        <w:t>Obenour</w:t>
      </w:r>
      <w:proofErr w:type="spellEnd"/>
      <w:r w:rsidRPr="00B4795E">
        <w:rPr>
          <w:rFonts w:ascii="Times New Roman" w:hAnsi="Times New Roman"/>
          <w:sz w:val="24"/>
          <w:szCs w:val="24"/>
          <w:shd w:val="clear" w:color="auto" w:fill="FFFFFF"/>
        </w:rPr>
        <w:t xml:space="preserve">, Donald </w:t>
      </w:r>
      <w:proofErr w:type="spellStart"/>
      <w:r w:rsidRPr="00B4795E">
        <w:rPr>
          <w:rFonts w:ascii="Times New Roman" w:hAnsi="Times New Roman"/>
          <w:sz w:val="24"/>
          <w:szCs w:val="24"/>
          <w:shd w:val="clear" w:color="auto" w:fill="FFFFFF"/>
        </w:rPr>
        <w:t>Scavia</w:t>
      </w:r>
      <w:proofErr w:type="spellEnd"/>
      <w:r w:rsidRPr="00B4795E">
        <w:rPr>
          <w:rFonts w:ascii="Times New Roman" w:hAnsi="Times New Roman"/>
          <w:sz w:val="24"/>
          <w:szCs w:val="24"/>
          <w:shd w:val="clear" w:color="auto" w:fill="FFFFFF"/>
        </w:rPr>
        <w:t xml:space="preserve">, Thomas H. </w:t>
      </w:r>
      <w:proofErr w:type="spellStart"/>
      <w:r w:rsidRPr="00B4795E">
        <w:rPr>
          <w:rFonts w:ascii="Times New Roman" w:hAnsi="Times New Roman"/>
          <w:sz w:val="24"/>
          <w:szCs w:val="24"/>
          <w:shd w:val="clear" w:color="auto" w:fill="FFFFFF"/>
        </w:rPr>
        <w:t>Johengen</w:t>
      </w:r>
      <w:proofErr w:type="spellEnd"/>
      <w:r w:rsidRPr="00B4795E">
        <w:rPr>
          <w:rFonts w:ascii="Times New Roman" w:hAnsi="Times New Roman"/>
          <w:sz w:val="24"/>
          <w:szCs w:val="24"/>
          <w:shd w:val="clear" w:color="auto" w:fill="FFFFFF"/>
        </w:rPr>
        <w:t xml:space="preserve">, and Anna M. Michalak. </w:t>
      </w:r>
      <w:r>
        <w:rPr>
          <w:rFonts w:ascii="Times New Roman" w:hAnsi="Times New Roman"/>
          <w:sz w:val="24"/>
          <w:szCs w:val="24"/>
          <w:shd w:val="clear" w:color="auto" w:fill="FFFFFF"/>
        </w:rPr>
        <w:t xml:space="preserve">2013. </w:t>
      </w:r>
      <w:r w:rsidRPr="00B4795E">
        <w:rPr>
          <w:rFonts w:ascii="Times New Roman" w:hAnsi="Times New Roman"/>
          <w:sz w:val="24"/>
          <w:szCs w:val="24"/>
          <w:shd w:val="clear" w:color="auto" w:fill="FFFFFF"/>
        </w:rPr>
        <w:t>"Spatial and temporal trends in Lake Erie hypoxia, 1987–2007." </w:t>
      </w:r>
      <w:r w:rsidRPr="00B4795E">
        <w:rPr>
          <w:rFonts w:ascii="Times New Roman" w:hAnsi="Times New Roman"/>
          <w:i/>
          <w:iCs/>
          <w:sz w:val="24"/>
          <w:szCs w:val="24"/>
          <w:shd w:val="clear" w:color="auto" w:fill="FFFFFF"/>
        </w:rPr>
        <w:t xml:space="preserve">Environmental </w:t>
      </w:r>
      <w:r>
        <w:rPr>
          <w:rFonts w:ascii="Times New Roman" w:hAnsi="Times New Roman"/>
          <w:i/>
          <w:iCs/>
          <w:sz w:val="24"/>
          <w:szCs w:val="24"/>
          <w:shd w:val="clear" w:color="auto" w:fill="FFFFFF"/>
        </w:rPr>
        <w:t>S</w:t>
      </w:r>
      <w:r w:rsidRPr="00B4795E">
        <w:rPr>
          <w:rFonts w:ascii="Times New Roman" w:hAnsi="Times New Roman"/>
          <w:i/>
          <w:iCs/>
          <w:sz w:val="24"/>
          <w:szCs w:val="24"/>
          <w:shd w:val="clear" w:color="auto" w:fill="FFFFFF"/>
        </w:rPr>
        <w:t xml:space="preserve">cience &amp; </w:t>
      </w:r>
      <w:r>
        <w:rPr>
          <w:rFonts w:ascii="Times New Roman" w:hAnsi="Times New Roman"/>
          <w:i/>
          <w:iCs/>
          <w:sz w:val="24"/>
          <w:szCs w:val="24"/>
          <w:shd w:val="clear" w:color="auto" w:fill="FFFFFF"/>
        </w:rPr>
        <w:t>T</w:t>
      </w:r>
      <w:r w:rsidRPr="00B4795E">
        <w:rPr>
          <w:rFonts w:ascii="Times New Roman" w:hAnsi="Times New Roman"/>
          <w:i/>
          <w:iCs/>
          <w:sz w:val="24"/>
          <w:szCs w:val="24"/>
          <w:shd w:val="clear" w:color="auto" w:fill="FFFFFF"/>
        </w:rPr>
        <w:t>echnology</w:t>
      </w:r>
      <w:r w:rsidRPr="00B4795E">
        <w:rPr>
          <w:rFonts w:ascii="Times New Roman" w:hAnsi="Times New Roman"/>
          <w:sz w:val="24"/>
          <w:szCs w:val="24"/>
          <w:shd w:val="clear" w:color="auto" w:fill="FFFFFF"/>
        </w:rPr>
        <w:t> 47</w:t>
      </w:r>
      <w:r>
        <w:rPr>
          <w:rFonts w:ascii="Times New Roman" w:hAnsi="Times New Roman"/>
          <w:sz w:val="24"/>
          <w:szCs w:val="24"/>
          <w:shd w:val="clear" w:color="auto" w:fill="FFFFFF"/>
        </w:rPr>
        <w:t>(2):</w:t>
      </w:r>
      <w:r w:rsidRPr="00B4795E">
        <w:rPr>
          <w:rFonts w:ascii="Times New Roman" w:hAnsi="Times New Roman"/>
          <w:sz w:val="24"/>
          <w:szCs w:val="24"/>
          <w:shd w:val="clear" w:color="auto" w:fill="FFFFFF"/>
        </w:rPr>
        <w:t xml:space="preserve"> 899-905.</w:t>
      </w:r>
    </w:p>
    <w:p w14:paraId="3754EE79" w14:textId="77777777" w:rsidR="00732EF8" w:rsidRDefault="00732EF8" w:rsidP="00DF77FD">
      <w:pPr>
        <w:pStyle w:val="NoSpacing"/>
        <w:ind w:left="720"/>
        <w:rPr>
          <w:rFonts w:ascii="Times New Roman" w:hAnsi="Times New Roman"/>
          <w:sz w:val="24"/>
          <w:szCs w:val="24"/>
          <w:shd w:val="clear" w:color="auto" w:fill="FFFFFF"/>
        </w:rPr>
        <w:sectPr w:rsidR="00732EF8" w:rsidSect="00FD1F38">
          <w:pgSz w:w="12240" w:h="15840"/>
          <w:pgMar w:top="1440" w:right="1440" w:bottom="1440" w:left="1440" w:header="720" w:footer="720" w:gutter="0"/>
          <w:cols w:space="720"/>
          <w:docGrid w:linePitch="360"/>
        </w:sectPr>
      </w:pPr>
    </w:p>
    <w:p w14:paraId="2DB6FD45" w14:textId="1D3A6093" w:rsidR="00E81E28" w:rsidRDefault="00127C43" w:rsidP="006B0CDC">
      <w:pPr>
        <w:pStyle w:val="NoSpacing"/>
        <w:rPr>
          <w:rFonts w:ascii="Times New Roman" w:hAnsi="Times New Roman"/>
          <w:sz w:val="24"/>
          <w:szCs w:val="24"/>
        </w:rPr>
      </w:pPr>
      <w:r w:rsidRPr="004669B4">
        <w:rPr>
          <w:rFonts w:ascii="Times New Roman" w:hAnsi="Times New Roman"/>
          <w:sz w:val="24"/>
          <w:szCs w:val="24"/>
        </w:rPr>
        <w:lastRenderedPageBreak/>
        <w:t xml:space="preserve">Figure </w:t>
      </w:r>
      <w:r w:rsidR="00975FBD">
        <w:rPr>
          <w:rFonts w:ascii="Times New Roman" w:hAnsi="Times New Roman"/>
          <w:sz w:val="24"/>
          <w:szCs w:val="24"/>
        </w:rPr>
        <w:t>1</w:t>
      </w:r>
      <w:r w:rsidRPr="004669B4">
        <w:rPr>
          <w:rFonts w:ascii="Times New Roman" w:hAnsi="Times New Roman"/>
          <w:sz w:val="24"/>
          <w:szCs w:val="24"/>
        </w:rPr>
        <w:t xml:space="preserve"> – </w:t>
      </w:r>
      <w:r w:rsidR="00E512B4">
        <w:rPr>
          <w:rFonts w:ascii="Times New Roman" w:hAnsi="Times New Roman"/>
          <w:sz w:val="24"/>
          <w:szCs w:val="24"/>
        </w:rPr>
        <w:t xml:space="preserve">Lake Erie and the Maumee </w:t>
      </w:r>
      <w:r w:rsidR="00111566">
        <w:rPr>
          <w:rFonts w:ascii="Times New Roman" w:hAnsi="Times New Roman"/>
          <w:sz w:val="24"/>
          <w:szCs w:val="24"/>
        </w:rPr>
        <w:t xml:space="preserve">River </w:t>
      </w:r>
      <w:r w:rsidR="006324A2">
        <w:rPr>
          <w:rFonts w:ascii="Times New Roman" w:hAnsi="Times New Roman"/>
          <w:sz w:val="24"/>
          <w:szCs w:val="24"/>
        </w:rPr>
        <w:t>w</w:t>
      </w:r>
      <w:r w:rsidR="00E512B4">
        <w:rPr>
          <w:rFonts w:ascii="Times New Roman" w:hAnsi="Times New Roman"/>
          <w:sz w:val="24"/>
          <w:szCs w:val="24"/>
        </w:rPr>
        <w:t>atershed</w:t>
      </w:r>
    </w:p>
    <w:p w14:paraId="63979867" w14:textId="714AA633" w:rsidR="00A870B5" w:rsidRDefault="00A870B5" w:rsidP="006B0CDC">
      <w:pPr>
        <w:pStyle w:val="NoSpacing"/>
        <w:rPr>
          <w:rFonts w:ascii="Times New Roman" w:hAnsi="Times New Roman"/>
          <w:sz w:val="24"/>
          <w:szCs w:val="24"/>
        </w:rPr>
      </w:pPr>
      <w:r>
        <w:rPr>
          <w:rFonts w:ascii="Times New Roman" w:hAnsi="Times New Roman"/>
          <w:noProof/>
          <w:sz w:val="24"/>
          <w:szCs w:val="24"/>
        </w:rPr>
        <w:drawing>
          <wp:inline distT="0" distB="0" distL="0" distR="0" wp14:anchorId="40B9145A" wp14:editId="3C5DB08B">
            <wp:extent cx="5935980" cy="4587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5980" cy="4587240"/>
                    </a:xfrm>
                    <a:prstGeom prst="rect">
                      <a:avLst/>
                    </a:prstGeom>
                    <a:noFill/>
                    <a:ln>
                      <a:noFill/>
                    </a:ln>
                  </pic:spPr>
                </pic:pic>
              </a:graphicData>
            </a:graphic>
          </wp:inline>
        </w:drawing>
      </w:r>
    </w:p>
    <w:p w14:paraId="79E816B7" w14:textId="6F47E36E" w:rsidR="00E81E28" w:rsidRDefault="00111566" w:rsidP="00280C76">
      <w:pPr>
        <w:pStyle w:val="NoSpacing"/>
        <w:rPr>
          <w:rFonts w:ascii="Times New Roman" w:hAnsi="Times New Roman"/>
          <w:sz w:val="24"/>
          <w:szCs w:val="24"/>
        </w:rPr>
        <w:sectPr w:rsidR="00E81E28" w:rsidSect="00FD1F38">
          <w:pgSz w:w="12240" w:h="15840"/>
          <w:pgMar w:top="1440" w:right="1440" w:bottom="1440" w:left="1440" w:header="720" w:footer="720" w:gutter="0"/>
          <w:cols w:space="720"/>
          <w:docGrid w:linePitch="360"/>
        </w:sectPr>
      </w:pPr>
      <w:r>
        <w:rPr>
          <w:rFonts w:ascii="Times New Roman" w:hAnsi="Times New Roman"/>
          <w:sz w:val="24"/>
          <w:szCs w:val="24"/>
        </w:rPr>
        <w:t>Figure notes: our study area</w:t>
      </w:r>
      <w:r w:rsidR="00310E57">
        <w:rPr>
          <w:rFonts w:ascii="Times New Roman" w:hAnsi="Times New Roman"/>
          <w:sz w:val="24"/>
          <w:szCs w:val="24"/>
        </w:rPr>
        <w:t xml:space="preserve"> includes</w:t>
      </w:r>
      <w:r>
        <w:rPr>
          <w:rFonts w:ascii="Times New Roman" w:hAnsi="Times New Roman"/>
          <w:sz w:val="24"/>
          <w:szCs w:val="24"/>
        </w:rPr>
        <w:t xml:space="preserve"> Lucas, Ottawa, Erie, Lorain, Cuyahoga, Lake, and Ashtabula County, which are cross-hatched in the figure above. </w:t>
      </w:r>
      <w:r w:rsidR="00573A39">
        <w:rPr>
          <w:rFonts w:ascii="Times New Roman" w:hAnsi="Times New Roman"/>
          <w:sz w:val="24"/>
          <w:szCs w:val="24"/>
        </w:rPr>
        <w:t xml:space="preserve">Phosphorous loadings from the Maumee River watershed (light grey) are transported to Lake Erie’s western basin via the Maumee River. </w:t>
      </w:r>
    </w:p>
    <w:p w14:paraId="7A4ED1E8" w14:textId="0ECDE14D" w:rsidR="00BA554F" w:rsidRDefault="00BA554F" w:rsidP="00BA554F">
      <w:pPr>
        <w:pStyle w:val="NoSpacing"/>
        <w:rPr>
          <w:rFonts w:ascii="Times New Roman" w:hAnsi="Times New Roman"/>
          <w:sz w:val="24"/>
          <w:szCs w:val="24"/>
        </w:rPr>
      </w:pPr>
      <w:r>
        <w:rPr>
          <w:rFonts w:ascii="Times New Roman" w:hAnsi="Times New Roman"/>
          <w:sz w:val="24"/>
          <w:szCs w:val="24"/>
        </w:rPr>
        <w:lastRenderedPageBreak/>
        <w:t xml:space="preserve">Figure 2 </w:t>
      </w:r>
      <w:r w:rsidRPr="004669B4">
        <w:rPr>
          <w:rFonts w:ascii="Times New Roman" w:hAnsi="Times New Roman"/>
          <w:sz w:val="24"/>
          <w:szCs w:val="24"/>
        </w:rPr>
        <w:t>–</w:t>
      </w:r>
      <w:r>
        <w:rPr>
          <w:rFonts w:ascii="Times New Roman" w:hAnsi="Times New Roman"/>
          <w:sz w:val="24"/>
          <w:szCs w:val="24"/>
        </w:rPr>
        <w:t xml:space="preserve"> Housing </w:t>
      </w:r>
      <w:r w:rsidR="006324A2">
        <w:rPr>
          <w:rFonts w:ascii="Times New Roman" w:hAnsi="Times New Roman"/>
          <w:sz w:val="24"/>
          <w:szCs w:val="24"/>
        </w:rPr>
        <w:t>t</w:t>
      </w:r>
      <w:r>
        <w:rPr>
          <w:rFonts w:ascii="Times New Roman" w:hAnsi="Times New Roman"/>
          <w:sz w:val="24"/>
          <w:szCs w:val="24"/>
        </w:rPr>
        <w:t xml:space="preserve">ransactions and </w:t>
      </w:r>
      <w:r w:rsidR="006324A2">
        <w:rPr>
          <w:rFonts w:ascii="Times New Roman" w:hAnsi="Times New Roman"/>
          <w:sz w:val="24"/>
          <w:szCs w:val="24"/>
        </w:rPr>
        <w:t>w</w:t>
      </w:r>
      <w:r>
        <w:rPr>
          <w:rFonts w:ascii="Times New Roman" w:hAnsi="Times New Roman"/>
          <w:sz w:val="24"/>
          <w:szCs w:val="24"/>
        </w:rPr>
        <w:t xml:space="preserve">ater </w:t>
      </w:r>
      <w:r w:rsidR="006324A2">
        <w:rPr>
          <w:rFonts w:ascii="Times New Roman" w:hAnsi="Times New Roman"/>
          <w:sz w:val="24"/>
          <w:szCs w:val="24"/>
        </w:rPr>
        <w:t>q</w:t>
      </w:r>
      <w:r>
        <w:rPr>
          <w:rFonts w:ascii="Times New Roman" w:hAnsi="Times New Roman"/>
          <w:sz w:val="24"/>
          <w:szCs w:val="24"/>
        </w:rPr>
        <w:t>uality in 2006 (</w:t>
      </w:r>
      <w:r w:rsidR="006324A2">
        <w:rPr>
          <w:rFonts w:ascii="Times New Roman" w:hAnsi="Times New Roman"/>
          <w:sz w:val="24"/>
          <w:szCs w:val="24"/>
        </w:rPr>
        <w:t>t</w:t>
      </w:r>
      <w:r>
        <w:rPr>
          <w:rFonts w:ascii="Times New Roman" w:hAnsi="Times New Roman"/>
          <w:sz w:val="24"/>
          <w:szCs w:val="24"/>
        </w:rPr>
        <w:t>op) and 2011 (</w:t>
      </w:r>
      <w:r w:rsidR="006324A2">
        <w:rPr>
          <w:rFonts w:ascii="Times New Roman" w:hAnsi="Times New Roman"/>
          <w:sz w:val="24"/>
          <w:szCs w:val="24"/>
        </w:rPr>
        <w:t>b</w:t>
      </w:r>
      <w:r>
        <w:rPr>
          <w:rFonts w:ascii="Times New Roman" w:hAnsi="Times New Roman"/>
          <w:sz w:val="24"/>
          <w:szCs w:val="24"/>
        </w:rPr>
        <w:t xml:space="preserve">ottom) </w:t>
      </w:r>
    </w:p>
    <w:p w14:paraId="0B48EE17" w14:textId="6810E3FC" w:rsidR="00A870B5" w:rsidRDefault="00A870B5" w:rsidP="00BA554F">
      <w:pPr>
        <w:pStyle w:val="NoSpacing"/>
        <w:rPr>
          <w:rFonts w:ascii="Times New Roman" w:hAnsi="Times New Roman"/>
          <w:sz w:val="24"/>
          <w:szCs w:val="24"/>
        </w:rPr>
      </w:pPr>
      <w:r>
        <w:rPr>
          <w:rFonts w:ascii="Times New Roman" w:hAnsi="Times New Roman"/>
          <w:noProof/>
          <w:sz w:val="24"/>
          <w:szCs w:val="24"/>
        </w:rPr>
        <w:drawing>
          <wp:inline distT="0" distB="0" distL="0" distR="0" wp14:anchorId="706E53AE" wp14:editId="27F94310">
            <wp:extent cx="4891122" cy="75285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92796" cy="7531137"/>
                    </a:xfrm>
                    <a:prstGeom prst="rect">
                      <a:avLst/>
                    </a:prstGeom>
                    <a:noFill/>
                    <a:ln>
                      <a:noFill/>
                    </a:ln>
                  </pic:spPr>
                </pic:pic>
              </a:graphicData>
            </a:graphic>
          </wp:inline>
        </w:drawing>
      </w:r>
    </w:p>
    <w:p w14:paraId="23B7D658" w14:textId="33ECF291" w:rsidR="00A94A21" w:rsidRDefault="00A94A21" w:rsidP="00A94A21">
      <w:pPr>
        <w:pStyle w:val="NoSpacing"/>
        <w:rPr>
          <w:rFonts w:ascii="Times New Roman" w:hAnsi="Times New Roman"/>
          <w:sz w:val="24"/>
          <w:szCs w:val="24"/>
        </w:rPr>
        <w:sectPr w:rsidR="00A94A21" w:rsidSect="00BA554F">
          <w:pgSz w:w="12240" w:h="15840"/>
          <w:pgMar w:top="1440" w:right="1440" w:bottom="1440" w:left="1440" w:header="720" w:footer="720" w:gutter="0"/>
          <w:cols w:space="720"/>
          <w:docGrid w:linePitch="360"/>
        </w:sectPr>
      </w:pPr>
      <w:r>
        <w:rPr>
          <w:rFonts w:ascii="Times New Roman" w:hAnsi="Times New Roman"/>
          <w:noProof/>
          <w:sz w:val="24"/>
          <w:szCs w:val="24"/>
        </w:rPr>
        <w:t xml:space="preserve">Figure Notes: Chlorophyll </w:t>
      </w:r>
      <w:r w:rsidRPr="00E922F0">
        <w:rPr>
          <w:rFonts w:ascii="Times New Roman" w:hAnsi="Times New Roman"/>
          <w:i/>
          <w:iCs/>
          <w:noProof/>
          <w:sz w:val="24"/>
          <w:szCs w:val="24"/>
        </w:rPr>
        <w:t>a</w:t>
      </w:r>
      <w:r>
        <w:rPr>
          <w:rFonts w:ascii="Times New Roman" w:hAnsi="Times New Roman"/>
          <w:noProof/>
          <w:sz w:val="24"/>
          <w:szCs w:val="24"/>
        </w:rPr>
        <w:t xml:space="preserve"> measures in 2006 and 2011 are displayed in </w:t>
      </w:r>
      <w:r w:rsidR="00C60536">
        <w:rPr>
          <w:rFonts w:ascii="Times New Roman" w:hAnsi="Times New Roman"/>
          <w:noProof/>
          <w:sz w:val="24"/>
          <w:szCs w:val="24"/>
        </w:rPr>
        <w:t>the top and bottom panel respectively</w:t>
      </w:r>
      <w:r>
        <w:rPr>
          <w:rFonts w:ascii="Times New Roman" w:hAnsi="Times New Roman"/>
          <w:noProof/>
          <w:sz w:val="24"/>
          <w:szCs w:val="24"/>
        </w:rPr>
        <w:t>, with dark</w:t>
      </w:r>
      <w:r w:rsidR="00C60536">
        <w:rPr>
          <w:rFonts w:ascii="Times New Roman" w:hAnsi="Times New Roman"/>
          <w:noProof/>
          <w:sz w:val="24"/>
          <w:szCs w:val="24"/>
        </w:rPr>
        <w:t>er</w:t>
      </w:r>
      <w:r>
        <w:rPr>
          <w:rFonts w:ascii="Times New Roman" w:hAnsi="Times New Roman"/>
          <w:noProof/>
          <w:sz w:val="24"/>
          <w:szCs w:val="24"/>
        </w:rPr>
        <w:t xml:space="preserve"> </w:t>
      </w:r>
      <w:r w:rsidR="00111566">
        <w:rPr>
          <w:rFonts w:ascii="Times New Roman" w:hAnsi="Times New Roman"/>
          <w:noProof/>
          <w:sz w:val="24"/>
          <w:szCs w:val="24"/>
        </w:rPr>
        <w:t>grid cells</w:t>
      </w:r>
      <w:r>
        <w:rPr>
          <w:rFonts w:ascii="Times New Roman" w:hAnsi="Times New Roman"/>
          <w:noProof/>
          <w:sz w:val="24"/>
          <w:szCs w:val="24"/>
        </w:rPr>
        <w:t xml:space="preserve"> corresponding to higher concentration levels. </w:t>
      </w:r>
      <w:r w:rsidR="00C60536">
        <w:rPr>
          <w:rFonts w:ascii="Times New Roman" w:hAnsi="Times New Roman"/>
          <w:noProof/>
          <w:sz w:val="24"/>
          <w:szCs w:val="24"/>
        </w:rPr>
        <w:t>Housing transactions within 1.2km of Lake Erie are also depicted by circles.</w:t>
      </w:r>
      <w:r>
        <w:rPr>
          <w:rFonts w:ascii="Times New Roman" w:hAnsi="Times New Roman"/>
          <w:noProof/>
          <w:sz w:val="24"/>
          <w:szCs w:val="24"/>
        </w:rPr>
        <w:t xml:space="preserve"> </w:t>
      </w:r>
    </w:p>
    <w:p w14:paraId="0E84B319" w14:textId="2273FEF1" w:rsidR="00FD6B4C" w:rsidRDefault="00FD6B4C" w:rsidP="00BA554F">
      <w:pPr>
        <w:pStyle w:val="NoSpacing"/>
        <w:rPr>
          <w:rFonts w:ascii="Times New Roman" w:hAnsi="Times New Roman"/>
          <w:sz w:val="24"/>
          <w:szCs w:val="24"/>
        </w:rPr>
      </w:pPr>
      <w:bookmarkStart w:id="39" w:name="_Hlk86664354"/>
      <w:r>
        <w:rPr>
          <w:rFonts w:ascii="Times New Roman" w:hAnsi="Times New Roman"/>
          <w:sz w:val="24"/>
          <w:szCs w:val="24"/>
        </w:rPr>
        <w:lastRenderedPageBreak/>
        <w:t xml:space="preserve">Figure </w:t>
      </w:r>
      <w:r w:rsidR="00BA554F">
        <w:rPr>
          <w:rFonts w:ascii="Times New Roman" w:hAnsi="Times New Roman"/>
          <w:sz w:val="24"/>
          <w:szCs w:val="24"/>
        </w:rPr>
        <w:t>3</w:t>
      </w:r>
      <w:r>
        <w:rPr>
          <w:rFonts w:ascii="Times New Roman" w:hAnsi="Times New Roman"/>
          <w:sz w:val="24"/>
          <w:szCs w:val="24"/>
        </w:rPr>
        <w:t xml:space="preserve"> </w:t>
      </w:r>
      <w:r w:rsidRPr="004669B4">
        <w:rPr>
          <w:rFonts w:ascii="Times New Roman" w:hAnsi="Times New Roman"/>
          <w:sz w:val="24"/>
          <w:szCs w:val="24"/>
        </w:rPr>
        <w:t>–</w:t>
      </w:r>
      <w:r>
        <w:rPr>
          <w:rFonts w:ascii="Times New Roman" w:hAnsi="Times New Roman"/>
          <w:sz w:val="24"/>
          <w:szCs w:val="24"/>
        </w:rPr>
        <w:t xml:space="preserve"> Housing </w:t>
      </w:r>
      <w:r w:rsidR="006324A2">
        <w:rPr>
          <w:rFonts w:ascii="Times New Roman" w:hAnsi="Times New Roman"/>
          <w:sz w:val="24"/>
          <w:szCs w:val="24"/>
        </w:rPr>
        <w:t>p</w:t>
      </w:r>
      <w:r>
        <w:rPr>
          <w:rFonts w:ascii="Times New Roman" w:hAnsi="Times New Roman"/>
          <w:sz w:val="24"/>
          <w:szCs w:val="24"/>
        </w:rPr>
        <w:t xml:space="preserve">rice and Lake Erie </w:t>
      </w:r>
      <w:r w:rsidR="006324A2">
        <w:rPr>
          <w:rFonts w:ascii="Times New Roman" w:hAnsi="Times New Roman"/>
          <w:sz w:val="24"/>
          <w:szCs w:val="24"/>
        </w:rPr>
        <w:t>p</w:t>
      </w:r>
      <w:r>
        <w:rPr>
          <w:rFonts w:ascii="Times New Roman" w:hAnsi="Times New Roman"/>
          <w:sz w:val="24"/>
          <w:szCs w:val="24"/>
        </w:rPr>
        <w:t>roximity</w:t>
      </w:r>
    </w:p>
    <w:p w14:paraId="570817A0" w14:textId="614C9F1A" w:rsidR="00A870B5" w:rsidRDefault="00A870B5" w:rsidP="00BA554F">
      <w:pPr>
        <w:pStyle w:val="NoSpacing"/>
        <w:rPr>
          <w:rFonts w:ascii="Times New Roman" w:hAnsi="Times New Roman"/>
          <w:sz w:val="24"/>
          <w:szCs w:val="24"/>
        </w:rPr>
      </w:pPr>
      <w:r>
        <w:rPr>
          <w:rFonts w:ascii="Times New Roman" w:hAnsi="Times New Roman"/>
          <w:noProof/>
          <w:sz w:val="24"/>
          <w:szCs w:val="24"/>
        </w:rPr>
        <w:drawing>
          <wp:inline distT="0" distB="0" distL="0" distR="0" wp14:anchorId="69596625" wp14:editId="0C98E9C3">
            <wp:extent cx="8242300" cy="53587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42300" cy="5358765"/>
                    </a:xfrm>
                    <a:prstGeom prst="rect">
                      <a:avLst/>
                    </a:prstGeom>
                    <a:noFill/>
                  </pic:spPr>
                </pic:pic>
              </a:graphicData>
            </a:graphic>
          </wp:inline>
        </w:drawing>
      </w:r>
    </w:p>
    <w:p w14:paraId="21FF8DF4" w14:textId="2422650B" w:rsidR="002F450C" w:rsidRPr="002F450C" w:rsidRDefault="002F450C" w:rsidP="006B0CDC">
      <w:pPr>
        <w:pStyle w:val="NoSpacing"/>
        <w:rPr>
          <w:rFonts w:ascii="Times New Roman" w:hAnsi="Times New Roman"/>
          <w:sz w:val="24"/>
          <w:szCs w:val="24"/>
        </w:rPr>
        <w:sectPr w:rsidR="002F450C" w:rsidRPr="002F450C" w:rsidSect="00BA554F">
          <w:pgSz w:w="15840" w:h="12240" w:orient="landscape"/>
          <w:pgMar w:top="1440" w:right="1440" w:bottom="1440" w:left="1440" w:header="720" w:footer="720" w:gutter="0"/>
          <w:cols w:space="720"/>
          <w:docGrid w:linePitch="360"/>
        </w:sectPr>
      </w:pPr>
      <w:r w:rsidRPr="002F450C">
        <w:rPr>
          <w:rFonts w:ascii="Times New Roman" w:hAnsi="Times New Roman"/>
          <w:noProof/>
          <w:sz w:val="24"/>
          <w:szCs w:val="24"/>
        </w:rPr>
        <w:t>Figure Notes:</w:t>
      </w:r>
      <w:r w:rsidRPr="002F450C">
        <w:rPr>
          <w:rFonts w:ascii="Times New Roman" w:hAnsi="Times New Roman"/>
          <w:sz w:val="24"/>
          <w:szCs w:val="24"/>
        </w:rPr>
        <w:t xml:space="preserve"> </w:t>
      </w:r>
      <w:r w:rsidR="004D1ECA">
        <w:rPr>
          <w:rFonts w:ascii="Times New Roman" w:hAnsi="Times New Roman"/>
          <w:sz w:val="24"/>
          <w:szCs w:val="24"/>
        </w:rPr>
        <w:t>Results from local linear regressions (bandwidth = 100 meters) relating housing price residuals to Lake Erie distance.</w:t>
      </w:r>
    </w:p>
    <w:bookmarkEnd w:id="39"/>
    <w:p w14:paraId="30223D7C" w14:textId="0E3DDD89" w:rsidR="00C7189B" w:rsidRPr="00C236CF" w:rsidRDefault="001039B7" w:rsidP="001039B7">
      <w:pPr>
        <w:pStyle w:val="NoSpacing"/>
        <w:rPr>
          <w:rFonts w:ascii="Times New Roman" w:hAnsi="Times New Roman"/>
          <w:sz w:val="24"/>
          <w:szCs w:val="24"/>
        </w:rPr>
      </w:pPr>
      <w:r w:rsidRPr="00410CE8">
        <w:rPr>
          <w:rFonts w:ascii="Times New Roman" w:hAnsi="Times New Roman"/>
          <w:sz w:val="24"/>
          <w:szCs w:val="24"/>
        </w:rPr>
        <w:lastRenderedPageBreak/>
        <w:t>Table 1</w:t>
      </w:r>
      <w:r w:rsidR="006731D7">
        <w:rPr>
          <w:rFonts w:ascii="Times New Roman" w:hAnsi="Times New Roman"/>
          <w:sz w:val="24"/>
          <w:szCs w:val="24"/>
        </w:rPr>
        <w:t xml:space="preserve"> </w:t>
      </w:r>
      <w:r w:rsidR="006731D7" w:rsidRPr="004669B4">
        <w:rPr>
          <w:rFonts w:ascii="Times New Roman" w:hAnsi="Times New Roman"/>
          <w:sz w:val="24"/>
          <w:szCs w:val="24"/>
        </w:rPr>
        <w:t>–</w:t>
      </w:r>
      <w:r w:rsidRPr="00410CE8">
        <w:rPr>
          <w:rFonts w:ascii="Times New Roman" w:hAnsi="Times New Roman"/>
          <w:sz w:val="24"/>
          <w:szCs w:val="24"/>
        </w:rPr>
        <w:t xml:space="preserve"> </w:t>
      </w:r>
      <w:r w:rsidR="00E57FD3">
        <w:rPr>
          <w:rFonts w:ascii="Times New Roman" w:hAnsi="Times New Roman"/>
          <w:sz w:val="24"/>
          <w:szCs w:val="24"/>
        </w:rPr>
        <w:t xml:space="preserve">Housing </w:t>
      </w:r>
      <w:r w:rsidR="00DE7545">
        <w:rPr>
          <w:rFonts w:ascii="Times New Roman" w:hAnsi="Times New Roman"/>
          <w:sz w:val="24"/>
          <w:szCs w:val="24"/>
        </w:rPr>
        <w:t>S</w:t>
      </w:r>
      <w:r w:rsidR="00E57FD3">
        <w:rPr>
          <w:rFonts w:ascii="Times New Roman" w:hAnsi="Times New Roman"/>
          <w:sz w:val="24"/>
          <w:szCs w:val="24"/>
        </w:rPr>
        <w:t xml:space="preserve">ummary </w:t>
      </w:r>
      <w:r w:rsidR="00DE7545">
        <w:rPr>
          <w:rFonts w:ascii="Times New Roman" w:hAnsi="Times New Roman"/>
          <w:sz w:val="24"/>
          <w:szCs w:val="24"/>
        </w:rPr>
        <w:t>S</w:t>
      </w:r>
      <w:r w:rsidR="00E57FD3">
        <w:rPr>
          <w:rFonts w:ascii="Times New Roman" w:hAnsi="Times New Roman"/>
          <w:sz w:val="24"/>
          <w:szCs w:val="24"/>
        </w:rPr>
        <w:t xml:space="preserve">tatistics of </w:t>
      </w:r>
      <w:r w:rsidR="00DE7545">
        <w:rPr>
          <w:rFonts w:ascii="Times New Roman" w:hAnsi="Times New Roman"/>
          <w:sz w:val="24"/>
          <w:szCs w:val="24"/>
        </w:rPr>
        <w:t>N</w:t>
      </w:r>
      <w:r w:rsidR="00E57FD3">
        <w:rPr>
          <w:rFonts w:ascii="Times New Roman" w:hAnsi="Times New Roman"/>
          <w:sz w:val="24"/>
          <w:szCs w:val="24"/>
        </w:rPr>
        <w:t xml:space="preserve">ear Lake </w:t>
      </w:r>
      <w:r w:rsidR="00C7189B">
        <w:rPr>
          <w:rFonts w:ascii="Times New Roman" w:hAnsi="Times New Roman"/>
          <w:sz w:val="24"/>
          <w:szCs w:val="24"/>
        </w:rPr>
        <w:t xml:space="preserve">Erie </w:t>
      </w:r>
      <w:r w:rsidR="00DE7545">
        <w:rPr>
          <w:rFonts w:ascii="Times New Roman" w:hAnsi="Times New Roman"/>
          <w:sz w:val="24"/>
          <w:szCs w:val="24"/>
        </w:rPr>
        <w:t>H</w:t>
      </w:r>
      <w:r w:rsidR="00E57FD3">
        <w:rPr>
          <w:rFonts w:ascii="Times New Roman" w:hAnsi="Times New Roman"/>
          <w:sz w:val="24"/>
          <w:szCs w:val="24"/>
        </w:rPr>
        <w:t>omes</w:t>
      </w:r>
      <w:r w:rsidR="00EF4BF8" w:rsidRPr="00EF4BF8">
        <w:rPr>
          <w:rFonts w:ascii="Times New Roman" w:hAnsi="Times New Roman"/>
          <w:sz w:val="24"/>
          <w:szCs w:val="24"/>
        </w:rPr>
        <w:t xml:space="preserve"> </w:t>
      </w:r>
      <w:r w:rsidR="00EF4BF8" w:rsidRPr="00EF4BF8">
        <w:rPr>
          <w:noProof/>
        </w:rPr>
        <w:drawing>
          <wp:inline distT="0" distB="0" distL="0" distR="0" wp14:anchorId="04B16A2F" wp14:editId="30740A3A">
            <wp:extent cx="7520940" cy="52861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5759" cy="5289517"/>
                    </a:xfrm>
                    <a:prstGeom prst="rect">
                      <a:avLst/>
                    </a:prstGeom>
                    <a:noFill/>
                    <a:ln>
                      <a:noFill/>
                    </a:ln>
                  </pic:spPr>
                </pic:pic>
              </a:graphicData>
            </a:graphic>
          </wp:inline>
        </w:drawing>
      </w:r>
    </w:p>
    <w:p w14:paraId="16F48104" w14:textId="45C7EC81" w:rsidR="00C236CF" w:rsidRDefault="00C236CF" w:rsidP="001039B7">
      <w:pPr>
        <w:pStyle w:val="NoSpacing"/>
        <w:rPr>
          <w:rFonts w:ascii="Times New Roman" w:hAnsi="Times New Roman"/>
        </w:rPr>
        <w:sectPr w:rsidR="00C236CF" w:rsidSect="0093369C">
          <w:pgSz w:w="15840" w:h="12240" w:orient="landscape"/>
          <w:pgMar w:top="1440" w:right="1440" w:bottom="1440" w:left="1440" w:header="720" w:footer="720" w:gutter="0"/>
          <w:cols w:space="720"/>
          <w:docGrid w:linePitch="360"/>
        </w:sectPr>
      </w:pPr>
    </w:p>
    <w:p w14:paraId="08B471F8" w14:textId="575B6CA6" w:rsidR="00C7189B" w:rsidRPr="00C236CF" w:rsidRDefault="001039B7" w:rsidP="00C236CF">
      <w:pPr>
        <w:pStyle w:val="NoSpacing"/>
        <w:rPr>
          <w:rFonts w:ascii="Times New Roman" w:hAnsi="Times New Roman"/>
          <w:sz w:val="24"/>
          <w:szCs w:val="24"/>
        </w:rPr>
      </w:pPr>
      <w:r w:rsidRPr="00DD12B1">
        <w:rPr>
          <w:rFonts w:ascii="Times New Roman" w:hAnsi="Times New Roman"/>
          <w:sz w:val="24"/>
          <w:szCs w:val="24"/>
        </w:rPr>
        <w:lastRenderedPageBreak/>
        <w:t>Table 2</w:t>
      </w:r>
      <w:r w:rsidR="006731D7">
        <w:rPr>
          <w:rFonts w:ascii="Times New Roman" w:hAnsi="Times New Roman"/>
          <w:sz w:val="24"/>
          <w:szCs w:val="24"/>
        </w:rPr>
        <w:t xml:space="preserve"> </w:t>
      </w:r>
      <w:r w:rsidR="006731D7" w:rsidRPr="004669B4">
        <w:rPr>
          <w:rFonts w:ascii="Times New Roman" w:hAnsi="Times New Roman"/>
          <w:sz w:val="24"/>
          <w:szCs w:val="24"/>
        </w:rPr>
        <w:t>–</w:t>
      </w:r>
      <w:r w:rsidRPr="00DD12B1">
        <w:rPr>
          <w:rFonts w:ascii="Times New Roman" w:hAnsi="Times New Roman"/>
          <w:sz w:val="24"/>
          <w:szCs w:val="24"/>
        </w:rPr>
        <w:t xml:space="preserve"> </w:t>
      </w:r>
      <w:r w:rsidR="00C7189B">
        <w:rPr>
          <w:rFonts w:ascii="Times New Roman" w:hAnsi="Times New Roman"/>
          <w:sz w:val="24"/>
          <w:szCs w:val="24"/>
        </w:rPr>
        <w:t xml:space="preserve">Identifying </w:t>
      </w:r>
      <w:r w:rsidR="00DE7545">
        <w:rPr>
          <w:rFonts w:ascii="Times New Roman" w:hAnsi="Times New Roman"/>
          <w:sz w:val="24"/>
          <w:szCs w:val="24"/>
        </w:rPr>
        <w:t>H</w:t>
      </w:r>
      <w:r w:rsidR="006324A2">
        <w:rPr>
          <w:rFonts w:ascii="Times New Roman" w:hAnsi="Times New Roman"/>
          <w:sz w:val="24"/>
          <w:szCs w:val="24"/>
        </w:rPr>
        <w:t xml:space="preserve">armful </w:t>
      </w:r>
      <w:r w:rsidR="00DE7545">
        <w:rPr>
          <w:rFonts w:ascii="Times New Roman" w:hAnsi="Times New Roman"/>
          <w:sz w:val="24"/>
          <w:szCs w:val="24"/>
        </w:rPr>
        <w:t>A</w:t>
      </w:r>
      <w:r w:rsidR="006324A2">
        <w:rPr>
          <w:rFonts w:ascii="Times New Roman" w:hAnsi="Times New Roman"/>
          <w:sz w:val="24"/>
          <w:szCs w:val="24"/>
        </w:rPr>
        <w:t>lgae’s</w:t>
      </w:r>
      <w:r w:rsidR="00C7189B">
        <w:rPr>
          <w:rFonts w:ascii="Times New Roman" w:hAnsi="Times New Roman"/>
          <w:sz w:val="24"/>
          <w:szCs w:val="24"/>
        </w:rPr>
        <w:t xml:space="preserve"> </w:t>
      </w:r>
      <w:r w:rsidR="00DE7545">
        <w:rPr>
          <w:rFonts w:ascii="Times New Roman" w:hAnsi="Times New Roman"/>
          <w:sz w:val="24"/>
          <w:szCs w:val="24"/>
        </w:rPr>
        <w:t>R</w:t>
      </w:r>
      <w:r w:rsidR="00C7189B">
        <w:rPr>
          <w:rFonts w:ascii="Times New Roman" w:hAnsi="Times New Roman"/>
          <w:sz w:val="24"/>
          <w:szCs w:val="24"/>
        </w:rPr>
        <w:t xml:space="preserve">elationship with </w:t>
      </w:r>
      <w:r w:rsidR="00DE7545">
        <w:rPr>
          <w:rFonts w:ascii="Times New Roman" w:hAnsi="Times New Roman"/>
          <w:sz w:val="24"/>
          <w:szCs w:val="24"/>
        </w:rPr>
        <w:t>H</w:t>
      </w:r>
      <w:r w:rsidR="00C7189B">
        <w:rPr>
          <w:rFonts w:ascii="Times New Roman" w:hAnsi="Times New Roman"/>
          <w:sz w:val="24"/>
          <w:szCs w:val="24"/>
        </w:rPr>
        <w:t xml:space="preserve">ousing </w:t>
      </w:r>
      <w:r w:rsidR="00DE7545">
        <w:rPr>
          <w:rFonts w:ascii="Times New Roman" w:hAnsi="Times New Roman"/>
          <w:sz w:val="24"/>
          <w:szCs w:val="24"/>
        </w:rPr>
        <w:t>P</w:t>
      </w:r>
      <w:r w:rsidR="00C7189B">
        <w:rPr>
          <w:rFonts w:ascii="Times New Roman" w:hAnsi="Times New Roman"/>
          <w:sz w:val="24"/>
          <w:szCs w:val="24"/>
        </w:rPr>
        <w:t>rice</w:t>
      </w:r>
    </w:p>
    <w:p w14:paraId="523C4DEA" w14:textId="1E1F1F60" w:rsidR="00C236CF" w:rsidRDefault="003B37EB">
      <w:pPr>
        <w:rPr>
          <w:rFonts w:ascii="Times New Roman" w:hAnsi="Times New Roman"/>
          <w:sz w:val="24"/>
          <w:szCs w:val="24"/>
        </w:rPr>
        <w:sectPr w:rsidR="00C236CF" w:rsidSect="00801F94">
          <w:pgSz w:w="12240" w:h="15840"/>
          <w:pgMar w:top="1440" w:right="1440" w:bottom="1440" w:left="1440" w:header="720" w:footer="720" w:gutter="0"/>
          <w:cols w:space="720"/>
          <w:docGrid w:linePitch="360"/>
        </w:sectPr>
      </w:pPr>
      <w:r w:rsidRPr="003B37EB">
        <w:rPr>
          <w:noProof/>
        </w:rPr>
        <w:drawing>
          <wp:inline distT="0" distB="0" distL="0" distR="0" wp14:anchorId="16073DA4" wp14:editId="623914F9">
            <wp:extent cx="5943600" cy="6903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903085"/>
                    </a:xfrm>
                    <a:prstGeom prst="rect">
                      <a:avLst/>
                    </a:prstGeom>
                    <a:noFill/>
                    <a:ln>
                      <a:noFill/>
                    </a:ln>
                  </pic:spPr>
                </pic:pic>
              </a:graphicData>
            </a:graphic>
          </wp:inline>
        </w:drawing>
      </w:r>
    </w:p>
    <w:p w14:paraId="360F440A" w14:textId="3564AB19" w:rsidR="00F54327" w:rsidRPr="0027631B" w:rsidRDefault="006731D7" w:rsidP="0027631B">
      <w:pPr>
        <w:pStyle w:val="NoSpacing"/>
        <w:rPr>
          <w:rFonts w:ascii="Times New Roman" w:hAnsi="Times New Roman"/>
          <w:sz w:val="24"/>
          <w:szCs w:val="24"/>
        </w:rPr>
      </w:pPr>
      <w:r w:rsidRPr="0027631B">
        <w:rPr>
          <w:rFonts w:ascii="Times New Roman" w:hAnsi="Times New Roman"/>
          <w:sz w:val="24"/>
          <w:szCs w:val="24"/>
        </w:rPr>
        <w:lastRenderedPageBreak/>
        <w:t xml:space="preserve">Table </w:t>
      </w:r>
      <w:r w:rsidR="003505F7">
        <w:rPr>
          <w:rFonts w:ascii="Times New Roman" w:hAnsi="Times New Roman"/>
          <w:sz w:val="24"/>
          <w:szCs w:val="24"/>
        </w:rPr>
        <w:t>3</w:t>
      </w:r>
      <w:r w:rsidRPr="0027631B">
        <w:rPr>
          <w:rFonts w:ascii="Times New Roman" w:hAnsi="Times New Roman"/>
          <w:sz w:val="24"/>
          <w:szCs w:val="24"/>
        </w:rPr>
        <w:t xml:space="preserve"> – </w:t>
      </w:r>
      <w:r w:rsidR="00A67D24">
        <w:rPr>
          <w:rFonts w:ascii="Times New Roman" w:hAnsi="Times New Roman"/>
          <w:sz w:val="24"/>
          <w:szCs w:val="24"/>
        </w:rPr>
        <w:t xml:space="preserve">Spatial and </w:t>
      </w:r>
      <w:r w:rsidR="00DE7545">
        <w:rPr>
          <w:rFonts w:ascii="Times New Roman" w:hAnsi="Times New Roman"/>
          <w:sz w:val="24"/>
          <w:szCs w:val="24"/>
        </w:rPr>
        <w:t>T</w:t>
      </w:r>
      <w:r w:rsidR="00A67D24">
        <w:rPr>
          <w:rFonts w:ascii="Times New Roman" w:hAnsi="Times New Roman"/>
          <w:sz w:val="24"/>
          <w:szCs w:val="24"/>
        </w:rPr>
        <w:t xml:space="preserve">emporal </w:t>
      </w:r>
      <w:r w:rsidR="00DE7545">
        <w:rPr>
          <w:rFonts w:ascii="Times New Roman" w:hAnsi="Times New Roman"/>
          <w:sz w:val="24"/>
          <w:szCs w:val="24"/>
        </w:rPr>
        <w:t>H</w:t>
      </w:r>
      <w:r w:rsidR="00A67D24">
        <w:rPr>
          <w:rFonts w:ascii="Times New Roman" w:hAnsi="Times New Roman"/>
          <w:sz w:val="24"/>
          <w:szCs w:val="24"/>
        </w:rPr>
        <w:t>eterogeneity</w:t>
      </w:r>
      <w:r w:rsidRPr="0027631B">
        <w:rPr>
          <w:rFonts w:ascii="Times New Roman" w:hAnsi="Times New Roman"/>
          <w:sz w:val="24"/>
          <w:szCs w:val="24"/>
        </w:rPr>
        <w:t xml:space="preserve"> </w:t>
      </w:r>
    </w:p>
    <w:p w14:paraId="05D8229D" w14:textId="310820EF" w:rsidR="006005D8" w:rsidRDefault="00C85C1B" w:rsidP="00DA3E4B">
      <w:pPr>
        <w:rPr>
          <w:rFonts w:ascii="Times New Roman" w:hAnsi="Times New Roman"/>
          <w:sz w:val="24"/>
          <w:szCs w:val="24"/>
        </w:rPr>
        <w:sectPr w:rsidR="006005D8" w:rsidSect="0084355F">
          <w:pgSz w:w="12240" w:h="15840"/>
          <w:pgMar w:top="1440" w:right="1440" w:bottom="1440" w:left="1440" w:header="720" w:footer="720" w:gutter="0"/>
          <w:cols w:space="720"/>
          <w:docGrid w:linePitch="360"/>
        </w:sectPr>
      </w:pPr>
      <w:r w:rsidRPr="00C85C1B">
        <w:rPr>
          <w:noProof/>
        </w:rPr>
        <w:drawing>
          <wp:inline distT="0" distB="0" distL="0" distR="0" wp14:anchorId="5FFBD49B" wp14:editId="48E0D5F1">
            <wp:extent cx="5943600" cy="71393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139305"/>
                    </a:xfrm>
                    <a:prstGeom prst="rect">
                      <a:avLst/>
                    </a:prstGeom>
                    <a:noFill/>
                    <a:ln>
                      <a:noFill/>
                    </a:ln>
                  </pic:spPr>
                </pic:pic>
              </a:graphicData>
            </a:graphic>
          </wp:inline>
        </w:drawing>
      </w:r>
    </w:p>
    <w:p w14:paraId="1BBCA420" w14:textId="70C3ABA6" w:rsidR="00C236CF" w:rsidRPr="006005D8" w:rsidRDefault="006005D8" w:rsidP="006005D8">
      <w:pPr>
        <w:pStyle w:val="NoSpacing"/>
        <w:rPr>
          <w:rFonts w:ascii="Times New Roman" w:hAnsi="Times New Roman"/>
          <w:sz w:val="24"/>
          <w:szCs w:val="24"/>
        </w:rPr>
      </w:pPr>
      <w:r w:rsidRPr="006005D8">
        <w:rPr>
          <w:rFonts w:ascii="Times New Roman" w:hAnsi="Times New Roman"/>
          <w:sz w:val="24"/>
          <w:szCs w:val="24"/>
        </w:rPr>
        <w:lastRenderedPageBreak/>
        <w:t xml:space="preserve">Table 4 – Property </w:t>
      </w:r>
      <w:r w:rsidR="00DE7545">
        <w:rPr>
          <w:rFonts w:ascii="Times New Roman" w:hAnsi="Times New Roman"/>
          <w:sz w:val="24"/>
          <w:szCs w:val="24"/>
        </w:rPr>
        <w:t>F</w:t>
      </w:r>
      <w:r w:rsidRPr="006005D8">
        <w:rPr>
          <w:rFonts w:ascii="Times New Roman" w:hAnsi="Times New Roman"/>
          <w:sz w:val="24"/>
          <w:szCs w:val="24"/>
        </w:rPr>
        <w:t xml:space="preserve">ixed </w:t>
      </w:r>
      <w:r w:rsidR="00DE7545">
        <w:rPr>
          <w:rFonts w:ascii="Times New Roman" w:hAnsi="Times New Roman"/>
          <w:sz w:val="24"/>
          <w:szCs w:val="24"/>
        </w:rPr>
        <w:t>E</w:t>
      </w:r>
      <w:r w:rsidRPr="006005D8">
        <w:rPr>
          <w:rFonts w:ascii="Times New Roman" w:hAnsi="Times New Roman"/>
          <w:sz w:val="24"/>
          <w:szCs w:val="24"/>
        </w:rPr>
        <w:t>ffects</w:t>
      </w:r>
    </w:p>
    <w:p w14:paraId="3E577997" w14:textId="764E6D2A" w:rsidR="006005D8" w:rsidRDefault="00C85C1B" w:rsidP="00DA3E4B">
      <w:pPr>
        <w:rPr>
          <w:rFonts w:ascii="Times New Roman" w:hAnsi="Times New Roman"/>
          <w:sz w:val="24"/>
          <w:szCs w:val="24"/>
        </w:rPr>
        <w:sectPr w:rsidR="006005D8" w:rsidSect="0084355F">
          <w:pgSz w:w="12240" w:h="15840"/>
          <w:pgMar w:top="1440" w:right="1440" w:bottom="1440" w:left="1440" w:header="720" w:footer="720" w:gutter="0"/>
          <w:cols w:space="720"/>
          <w:docGrid w:linePitch="360"/>
        </w:sectPr>
      </w:pPr>
      <w:r w:rsidRPr="00C85C1B">
        <w:rPr>
          <w:noProof/>
        </w:rPr>
        <w:drawing>
          <wp:inline distT="0" distB="0" distL="0" distR="0" wp14:anchorId="4060EA0F" wp14:editId="146274AE">
            <wp:extent cx="5943600" cy="3050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050540"/>
                    </a:xfrm>
                    <a:prstGeom prst="rect">
                      <a:avLst/>
                    </a:prstGeom>
                    <a:noFill/>
                    <a:ln>
                      <a:noFill/>
                    </a:ln>
                  </pic:spPr>
                </pic:pic>
              </a:graphicData>
            </a:graphic>
          </wp:inline>
        </w:drawing>
      </w:r>
    </w:p>
    <w:p w14:paraId="43C8AFCF" w14:textId="29596659" w:rsidR="00C236CF" w:rsidRPr="00C236CF" w:rsidRDefault="00C236CF" w:rsidP="00C236CF">
      <w:pPr>
        <w:pStyle w:val="NoSpacing"/>
        <w:rPr>
          <w:rFonts w:ascii="Times New Roman" w:hAnsi="Times New Roman"/>
          <w:sz w:val="24"/>
          <w:szCs w:val="24"/>
        </w:rPr>
      </w:pPr>
      <w:r w:rsidRPr="00C236CF">
        <w:rPr>
          <w:rFonts w:ascii="Times New Roman" w:hAnsi="Times New Roman"/>
          <w:sz w:val="24"/>
          <w:szCs w:val="24"/>
        </w:rPr>
        <w:lastRenderedPageBreak/>
        <w:t xml:space="preserve">Table </w:t>
      </w:r>
      <w:r w:rsidR="00202520">
        <w:rPr>
          <w:rFonts w:ascii="Times New Roman" w:hAnsi="Times New Roman"/>
          <w:sz w:val="24"/>
          <w:szCs w:val="24"/>
        </w:rPr>
        <w:t>5</w:t>
      </w:r>
      <w:r w:rsidRPr="00C236CF">
        <w:rPr>
          <w:rFonts w:ascii="Times New Roman" w:hAnsi="Times New Roman"/>
          <w:sz w:val="24"/>
          <w:szCs w:val="24"/>
        </w:rPr>
        <w:t xml:space="preserve"> – Aggregate </w:t>
      </w:r>
      <w:r w:rsidR="00DE7545">
        <w:rPr>
          <w:rFonts w:ascii="Times New Roman" w:hAnsi="Times New Roman"/>
          <w:sz w:val="24"/>
          <w:szCs w:val="24"/>
        </w:rPr>
        <w:t>B</w:t>
      </w:r>
      <w:r w:rsidRPr="00C236CF">
        <w:rPr>
          <w:rFonts w:ascii="Times New Roman" w:hAnsi="Times New Roman"/>
          <w:sz w:val="24"/>
          <w:szCs w:val="24"/>
        </w:rPr>
        <w:t>enefits from</w:t>
      </w:r>
      <w:r w:rsidR="00665652">
        <w:rPr>
          <w:rFonts w:ascii="Times New Roman" w:hAnsi="Times New Roman"/>
          <w:sz w:val="24"/>
          <w:szCs w:val="24"/>
        </w:rPr>
        <w:t xml:space="preserve"> </w:t>
      </w:r>
      <w:r w:rsidR="00DE7545">
        <w:rPr>
          <w:rFonts w:ascii="Times New Roman" w:hAnsi="Times New Roman"/>
          <w:sz w:val="24"/>
          <w:szCs w:val="24"/>
        </w:rPr>
        <w:t>P</w:t>
      </w:r>
      <w:r w:rsidR="00665652">
        <w:rPr>
          <w:rFonts w:ascii="Times New Roman" w:hAnsi="Times New Roman"/>
          <w:sz w:val="24"/>
          <w:szCs w:val="24"/>
        </w:rPr>
        <w:t xml:space="preserve">artially </w:t>
      </w:r>
      <w:r w:rsidR="006324A2">
        <w:rPr>
          <w:rFonts w:ascii="Times New Roman" w:hAnsi="Times New Roman"/>
          <w:sz w:val="24"/>
          <w:szCs w:val="24"/>
        </w:rPr>
        <w:t>and</w:t>
      </w:r>
      <w:r w:rsidR="00665652">
        <w:rPr>
          <w:rFonts w:ascii="Times New Roman" w:hAnsi="Times New Roman"/>
          <w:sz w:val="24"/>
          <w:szCs w:val="24"/>
        </w:rPr>
        <w:t xml:space="preserve"> </w:t>
      </w:r>
      <w:r w:rsidR="00DE7545">
        <w:rPr>
          <w:rFonts w:ascii="Times New Roman" w:hAnsi="Times New Roman"/>
          <w:sz w:val="24"/>
          <w:szCs w:val="24"/>
        </w:rPr>
        <w:t>F</w:t>
      </w:r>
      <w:r w:rsidR="00665652">
        <w:rPr>
          <w:rFonts w:ascii="Times New Roman" w:hAnsi="Times New Roman"/>
          <w:sz w:val="24"/>
          <w:szCs w:val="24"/>
        </w:rPr>
        <w:t>ully</w:t>
      </w:r>
      <w:r w:rsidRPr="00C236CF">
        <w:rPr>
          <w:rFonts w:ascii="Times New Roman" w:hAnsi="Times New Roman"/>
          <w:sz w:val="24"/>
          <w:szCs w:val="24"/>
        </w:rPr>
        <w:t xml:space="preserve"> </w:t>
      </w:r>
      <w:r w:rsidR="00DE7545">
        <w:rPr>
          <w:rFonts w:ascii="Times New Roman" w:hAnsi="Times New Roman"/>
          <w:sz w:val="24"/>
          <w:szCs w:val="24"/>
        </w:rPr>
        <w:t>M</w:t>
      </w:r>
      <w:r w:rsidRPr="00C236CF">
        <w:rPr>
          <w:rFonts w:ascii="Times New Roman" w:hAnsi="Times New Roman"/>
          <w:sz w:val="24"/>
          <w:szCs w:val="24"/>
        </w:rPr>
        <w:t>eeting the Great Lake’s Water Quality Agreement</w:t>
      </w:r>
    </w:p>
    <w:p w14:paraId="2D441869" w14:textId="76991EFE" w:rsidR="00181DDE" w:rsidRDefault="00121A02" w:rsidP="00B109A8">
      <w:pPr>
        <w:sectPr w:rsidR="00181DDE" w:rsidSect="00181DDE">
          <w:pgSz w:w="15840" w:h="12240" w:orient="landscape"/>
          <w:pgMar w:top="1440" w:right="1440" w:bottom="1440" w:left="1440" w:header="720" w:footer="720" w:gutter="0"/>
          <w:cols w:space="720"/>
          <w:docGrid w:linePitch="360"/>
        </w:sectPr>
      </w:pPr>
      <w:r w:rsidRPr="00121A02">
        <w:rPr>
          <w:noProof/>
        </w:rPr>
        <w:drawing>
          <wp:inline distT="0" distB="0" distL="0" distR="0" wp14:anchorId="75F386D7" wp14:editId="70FAE105">
            <wp:extent cx="8229600" cy="1970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1970405"/>
                    </a:xfrm>
                    <a:prstGeom prst="rect">
                      <a:avLst/>
                    </a:prstGeom>
                    <a:noFill/>
                    <a:ln>
                      <a:noFill/>
                    </a:ln>
                  </pic:spPr>
                </pic:pic>
              </a:graphicData>
            </a:graphic>
          </wp:inline>
        </w:drawing>
      </w:r>
    </w:p>
    <w:p w14:paraId="7F92329F" w14:textId="1E74CE18" w:rsidR="00F24351" w:rsidRPr="00F24351" w:rsidRDefault="00F24351" w:rsidP="00F24351">
      <w:pPr>
        <w:pStyle w:val="NoSpacing"/>
        <w:jc w:val="center"/>
        <w:rPr>
          <w:rFonts w:ascii="Times New Roman" w:hAnsi="Times New Roman"/>
          <w:b/>
          <w:bCs/>
          <w:sz w:val="32"/>
          <w:szCs w:val="32"/>
        </w:rPr>
      </w:pPr>
      <w:r w:rsidRPr="00F24351">
        <w:rPr>
          <w:rFonts w:ascii="Times New Roman" w:hAnsi="Times New Roman"/>
          <w:b/>
          <w:bCs/>
          <w:sz w:val="32"/>
          <w:szCs w:val="32"/>
        </w:rPr>
        <w:lastRenderedPageBreak/>
        <w:t>Appendix</w:t>
      </w:r>
    </w:p>
    <w:p w14:paraId="6893018F" w14:textId="185B3F25" w:rsidR="00F24351" w:rsidRPr="00EF02F0" w:rsidRDefault="00F24351" w:rsidP="00F24351">
      <w:pPr>
        <w:pStyle w:val="NoSpacing"/>
        <w:rPr>
          <w:rFonts w:ascii="Times New Roman" w:hAnsi="Times New Roman"/>
          <w:sz w:val="24"/>
          <w:szCs w:val="24"/>
        </w:rPr>
      </w:pPr>
      <w:r w:rsidRPr="00EF02F0">
        <w:rPr>
          <w:rFonts w:ascii="Times New Roman" w:hAnsi="Times New Roman"/>
          <w:sz w:val="24"/>
          <w:szCs w:val="24"/>
        </w:rPr>
        <w:t xml:space="preserve">Figure </w:t>
      </w:r>
      <w:r>
        <w:rPr>
          <w:rFonts w:ascii="Times New Roman" w:hAnsi="Times New Roman"/>
          <w:sz w:val="24"/>
          <w:szCs w:val="24"/>
        </w:rPr>
        <w:t>A</w:t>
      </w:r>
      <w:r w:rsidRPr="00EF02F0">
        <w:rPr>
          <w:rFonts w:ascii="Times New Roman" w:hAnsi="Times New Roman"/>
          <w:sz w:val="24"/>
          <w:szCs w:val="24"/>
        </w:rPr>
        <w:t xml:space="preserve">1 – Robustness to </w:t>
      </w:r>
      <w:r>
        <w:rPr>
          <w:rFonts w:ascii="Times New Roman" w:hAnsi="Times New Roman"/>
          <w:sz w:val="24"/>
          <w:szCs w:val="24"/>
        </w:rPr>
        <w:t>Spatial</w:t>
      </w:r>
      <w:r w:rsidRPr="00EF02F0">
        <w:rPr>
          <w:rFonts w:ascii="Times New Roman" w:hAnsi="Times New Roman"/>
          <w:sz w:val="24"/>
          <w:szCs w:val="24"/>
        </w:rPr>
        <w:t xml:space="preserve"> Cutoff</w:t>
      </w:r>
    </w:p>
    <w:p w14:paraId="6AAFB053" w14:textId="77777777" w:rsidR="00F24351" w:rsidRDefault="00F24351" w:rsidP="00F24351">
      <w:pPr>
        <w:pStyle w:val="NoSpacing"/>
        <w:rPr>
          <w:rFonts w:ascii="Times New Roman" w:hAnsi="Times New Roman"/>
          <w:sz w:val="24"/>
          <w:szCs w:val="24"/>
        </w:rPr>
      </w:pPr>
      <w:r>
        <w:rPr>
          <w:rFonts w:ascii="Times New Roman" w:hAnsi="Times New Roman"/>
          <w:noProof/>
          <w:sz w:val="24"/>
          <w:szCs w:val="24"/>
        </w:rPr>
        <w:drawing>
          <wp:inline distT="0" distB="0" distL="0" distR="0" wp14:anchorId="77B5041B" wp14:editId="766B70DF">
            <wp:extent cx="8221980" cy="3276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1980" cy="3276600"/>
                    </a:xfrm>
                    <a:prstGeom prst="rect">
                      <a:avLst/>
                    </a:prstGeom>
                    <a:noFill/>
                    <a:ln>
                      <a:noFill/>
                    </a:ln>
                  </pic:spPr>
                </pic:pic>
              </a:graphicData>
            </a:graphic>
          </wp:inline>
        </w:drawing>
      </w:r>
    </w:p>
    <w:p w14:paraId="710C5723" w14:textId="77777777" w:rsidR="00F24351" w:rsidRPr="00154C69" w:rsidRDefault="00F24351" w:rsidP="00F24351">
      <w:pPr>
        <w:pStyle w:val="NoSpacing"/>
        <w:rPr>
          <w:rFonts w:ascii="Times New Roman" w:hAnsi="Times New Roman"/>
          <w:sz w:val="24"/>
          <w:szCs w:val="24"/>
        </w:rPr>
        <w:sectPr w:rsidR="00F24351" w:rsidRPr="00154C69" w:rsidSect="00C236CF">
          <w:footerReference w:type="default" r:id="rId26"/>
          <w:pgSz w:w="15840" w:h="12240" w:orient="landscape"/>
          <w:pgMar w:top="1440" w:right="1440" w:bottom="1440" w:left="1440" w:header="720" w:footer="720" w:gutter="0"/>
          <w:cols w:space="720"/>
          <w:docGrid w:linePitch="360"/>
        </w:sectPr>
      </w:pPr>
      <w:r w:rsidRPr="00154C69">
        <w:rPr>
          <w:rFonts w:ascii="Times New Roman" w:hAnsi="Times New Roman"/>
          <w:sz w:val="24"/>
          <w:szCs w:val="24"/>
        </w:rPr>
        <w:t>Figure notes: A series of hedonic regressions are estimated (Model 2)</w:t>
      </w:r>
      <w:r>
        <w:rPr>
          <w:rFonts w:ascii="Times New Roman" w:hAnsi="Times New Roman"/>
          <w:sz w:val="24"/>
          <w:szCs w:val="24"/>
        </w:rPr>
        <w:t>,</w:t>
      </w:r>
      <w:r w:rsidRPr="00154C69">
        <w:rPr>
          <w:rFonts w:ascii="Times New Roman" w:hAnsi="Times New Roman"/>
          <w:sz w:val="24"/>
          <w:szCs w:val="24"/>
        </w:rPr>
        <w:t xml:space="preserve"> which link housing price </w:t>
      </w:r>
      <w:r>
        <w:rPr>
          <w:rFonts w:ascii="Times New Roman" w:hAnsi="Times New Roman"/>
          <w:sz w:val="24"/>
          <w:szCs w:val="24"/>
        </w:rPr>
        <w:t>to</w:t>
      </w:r>
      <w:r w:rsidRPr="00154C69">
        <w:rPr>
          <w:rFonts w:ascii="Times New Roman" w:hAnsi="Times New Roman"/>
          <w:sz w:val="24"/>
          <w:szCs w:val="24"/>
        </w:rPr>
        <w:t xml:space="preserve"> nearby harmful algal bloom</w:t>
      </w:r>
      <w:r>
        <w:rPr>
          <w:rFonts w:ascii="Times New Roman" w:hAnsi="Times New Roman"/>
          <w:sz w:val="24"/>
          <w:szCs w:val="24"/>
        </w:rPr>
        <w:t xml:space="preserve"> concentrations</w:t>
      </w:r>
      <w:r w:rsidRPr="00154C69">
        <w:rPr>
          <w:rFonts w:ascii="Times New Roman" w:hAnsi="Times New Roman"/>
          <w:sz w:val="24"/>
          <w:szCs w:val="24"/>
        </w:rPr>
        <w:t>. In the first regression</w:t>
      </w:r>
      <w:r>
        <w:rPr>
          <w:rFonts w:ascii="Times New Roman" w:hAnsi="Times New Roman"/>
          <w:sz w:val="24"/>
          <w:szCs w:val="24"/>
        </w:rPr>
        <w:t>,</w:t>
      </w:r>
      <w:r w:rsidRPr="00154C69">
        <w:rPr>
          <w:rFonts w:ascii="Times New Roman" w:hAnsi="Times New Roman"/>
          <w:sz w:val="24"/>
          <w:szCs w:val="24"/>
        </w:rPr>
        <w:t xml:space="preserve"> we limit the sample to properties within 500 meters of Lake Erie and</w:t>
      </w:r>
      <w:r>
        <w:rPr>
          <w:rFonts w:ascii="Times New Roman" w:hAnsi="Times New Roman"/>
          <w:sz w:val="24"/>
          <w:szCs w:val="24"/>
        </w:rPr>
        <w:t xml:space="preserve"> sequentially</w:t>
      </w:r>
      <w:r w:rsidRPr="00154C69">
        <w:rPr>
          <w:rFonts w:ascii="Times New Roman" w:hAnsi="Times New Roman"/>
          <w:sz w:val="24"/>
          <w:szCs w:val="24"/>
        </w:rPr>
        <w:t xml:space="preserve"> increase </w:t>
      </w:r>
      <w:r>
        <w:rPr>
          <w:rFonts w:ascii="Times New Roman" w:hAnsi="Times New Roman"/>
          <w:sz w:val="24"/>
          <w:szCs w:val="24"/>
        </w:rPr>
        <w:t>this</w:t>
      </w:r>
      <w:r w:rsidRPr="00154C69">
        <w:rPr>
          <w:rFonts w:ascii="Times New Roman" w:hAnsi="Times New Roman"/>
          <w:sz w:val="24"/>
          <w:szCs w:val="24"/>
        </w:rPr>
        <w:t xml:space="preserve"> cutoff by 250-meter increments until 10 kilometers is reached.</w:t>
      </w:r>
      <w:r>
        <w:rPr>
          <w:rFonts w:ascii="Times New Roman" w:hAnsi="Times New Roman"/>
          <w:sz w:val="24"/>
          <w:szCs w:val="24"/>
        </w:rPr>
        <w:t xml:space="preserve"> The harmful algal bloom coefficient from these regressions is displayed in panel A, while the estimated property benefits from fully meeting the Great Lakes Water Quality Agreement is displayed in panel B.</w:t>
      </w:r>
    </w:p>
    <w:p w14:paraId="0177C4A4" w14:textId="77777777" w:rsidR="00F24351" w:rsidRDefault="00F24351" w:rsidP="00F24351">
      <w:pPr>
        <w:pStyle w:val="NoSpacing"/>
        <w:rPr>
          <w:rFonts w:ascii="Times New Roman" w:hAnsi="Times New Roman"/>
          <w:sz w:val="24"/>
          <w:szCs w:val="24"/>
        </w:rPr>
      </w:pPr>
      <w:r>
        <w:rPr>
          <w:rFonts w:ascii="Times New Roman" w:hAnsi="Times New Roman"/>
          <w:sz w:val="24"/>
          <w:szCs w:val="24"/>
        </w:rPr>
        <w:lastRenderedPageBreak/>
        <w:t>Table A</w:t>
      </w:r>
      <w:r w:rsidRPr="00410CE8">
        <w:rPr>
          <w:rFonts w:ascii="Times New Roman" w:hAnsi="Times New Roman"/>
          <w:sz w:val="24"/>
          <w:szCs w:val="24"/>
        </w:rPr>
        <w:t>1</w:t>
      </w:r>
      <w:r>
        <w:rPr>
          <w:rFonts w:ascii="Times New Roman" w:hAnsi="Times New Roman"/>
          <w:sz w:val="24"/>
          <w:szCs w:val="24"/>
        </w:rPr>
        <w:t xml:space="preserve"> </w:t>
      </w:r>
      <w:r w:rsidRPr="004669B4">
        <w:rPr>
          <w:rFonts w:ascii="Times New Roman" w:hAnsi="Times New Roman"/>
          <w:sz w:val="24"/>
          <w:szCs w:val="24"/>
        </w:rPr>
        <w:t>–</w:t>
      </w:r>
      <w:r w:rsidRPr="00410CE8">
        <w:rPr>
          <w:rFonts w:ascii="Times New Roman" w:hAnsi="Times New Roman"/>
          <w:sz w:val="24"/>
          <w:szCs w:val="24"/>
        </w:rPr>
        <w:t xml:space="preserve"> </w:t>
      </w:r>
      <w:r>
        <w:rPr>
          <w:rFonts w:ascii="Times New Roman" w:hAnsi="Times New Roman"/>
          <w:sz w:val="24"/>
          <w:szCs w:val="24"/>
        </w:rPr>
        <w:t xml:space="preserve">Variable Descriptions </w:t>
      </w:r>
    </w:p>
    <w:p w14:paraId="6ABF82D8" w14:textId="77777777" w:rsidR="00F24351" w:rsidRDefault="00F24351" w:rsidP="00F24351">
      <w:pPr>
        <w:rPr>
          <w:rFonts w:ascii="Times New Roman" w:hAnsi="Times New Roman"/>
          <w:sz w:val="24"/>
          <w:szCs w:val="24"/>
        </w:rPr>
        <w:sectPr w:rsidR="00F24351" w:rsidSect="00F54327">
          <w:pgSz w:w="15840" w:h="12240" w:orient="landscape"/>
          <w:pgMar w:top="1440" w:right="1440" w:bottom="1440" w:left="1440" w:header="720" w:footer="720" w:gutter="0"/>
          <w:cols w:space="720"/>
          <w:docGrid w:linePitch="360"/>
        </w:sectPr>
      </w:pPr>
      <w:r w:rsidRPr="00CC6D92">
        <w:rPr>
          <w:noProof/>
        </w:rPr>
        <w:drawing>
          <wp:inline distT="0" distB="0" distL="0" distR="0" wp14:anchorId="12D61EF7" wp14:editId="3B6E9843">
            <wp:extent cx="8229600" cy="4048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4048760"/>
                    </a:xfrm>
                    <a:prstGeom prst="rect">
                      <a:avLst/>
                    </a:prstGeom>
                    <a:noFill/>
                    <a:ln>
                      <a:noFill/>
                    </a:ln>
                  </pic:spPr>
                </pic:pic>
              </a:graphicData>
            </a:graphic>
          </wp:inline>
        </w:drawing>
      </w:r>
    </w:p>
    <w:p w14:paraId="500B8C4F" w14:textId="77777777" w:rsidR="00F24351" w:rsidRPr="0027631B" w:rsidRDefault="00F24351" w:rsidP="00F24351">
      <w:pPr>
        <w:pStyle w:val="NoSpacing"/>
        <w:rPr>
          <w:rFonts w:ascii="Times New Roman" w:hAnsi="Times New Roman"/>
          <w:sz w:val="24"/>
          <w:szCs w:val="24"/>
        </w:rPr>
      </w:pPr>
      <w:r>
        <w:rPr>
          <w:rFonts w:ascii="Times New Roman" w:hAnsi="Times New Roman"/>
          <w:sz w:val="24"/>
          <w:szCs w:val="24"/>
        </w:rPr>
        <w:lastRenderedPageBreak/>
        <w:t>Table A2</w:t>
      </w:r>
      <w:r w:rsidRPr="0027631B">
        <w:rPr>
          <w:rFonts w:ascii="Times New Roman" w:hAnsi="Times New Roman"/>
          <w:sz w:val="24"/>
          <w:szCs w:val="24"/>
        </w:rPr>
        <w:t xml:space="preserve"> – </w:t>
      </w:r>
      <w:r>
        <w:rPr>
          <w:rFonts w:ascii="Times New Roman" w:hAnsi="Times New Roman"/>
          <w:sz w:val="24"/>
          <w:szCs w:val="24"/>
        </w:rPr>
        <w:t>Exclusion of Lucas County and Robustness to HAB Aggregation Method</w:t>
      </w:r>
    </w:p>
    <w:p w14:paraId="661290F5" w14:textId="77777777" w:rsidR="00F24351" w:rsidRDefault="00F24351" w:rsidP="00F24351">
      <w:pPr>
        <w:rPr>
          <w:rFonts w:ascii="Times New Roman" w:hAnsi="Times New Roman"/>
          <w:sz w:val="24"/>
          <w:szCs w:val="24"/>
        </w:rPr>
        <w:sectPr w:rsidR="00F24351" w:rsidSect="0084355F">
          <w:pgSz w:w="12240" w:h="15840"/>
          <w:pgMar w:top="1440" w:right="1440" w:bottom="1440" w:left="1440" w:header="720" w:footer="720" w:gutter="0"/>
          <w:cols w:space="720"/>
          <w:docGrid w:linePitch="360"/>
        </w:sectPr>
      </w:pPr>
      <w:r w:rsidRPr="003E7E1E">
        <w:rPr>
          <w:noProof/>
        </w:rPr>
        <w:drawing>
          <wp:inline distT="0" distB="0" distL="0" distR="0" wp14:anchorId="1CD41477" wp14:editId="0F21CFB5">
            <wp:extent cx="5943600" cy="2348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348865"/>
                    </a:xfrm>
                    <a:prstGeom prst="rect">
                      <a:avLst/>
                    </a:prstGeom>
                    <a:noFill/>
                    <a:ln>
                      <a:noFill/>
                    </a:ln>
                  </pic:spPr>
                </pic:pic>
              </a:graphicData>
            </a:graphic>
          </wp:inline>
        </w:drawing>
      </w:r>
    </w:p>
    <w:p w14:paraId="714FF42C" w14:textId="77777777" w:rsidR="00F24351" w:rsidRDefault="00F24351" w:rsidP="00F24351">
      <w:pPr>
        <w:pStyle w:val="NoSpacing"/>
        <w:rPr>
          <w:rFonts w:ascii="Times New Roman" w:hAnsi="Times New Roman"/>
          <w:sz w:val="24"/>
          <w:szCs w:val="24"/>
        </w:rPr>
      </w:pPr>
      <w:r>
        <w:rPr>
          <w:rFonts w:ascii="Times New Roman" w:hAnsi="Times New Roman"/>
          <w:sz w:val="24"/>
          <w:szCs w:val="24"/>
        </w:rPr>
        <w:lastRenderedPageBreak/>
        <w:t xml:space="preserve">Table A3 </w:t>
      </w:r>
      <w:r w:rsidRPr="004669B4">
        <w:rPr>
          <w:rFonts w:ascii="Times New Roman" w:hAnsi="Times New Roman"/>
          <w:sz w:val="24"/>
          <w:szCs w:val="24"/>
        </w:rPr>
        <w:t>–</w:t>
      </w:r>
      <w:r>
        <w:rPr>
          <w:rFonts w:ascii="Times New Roman" w:hAnsi="Times New Roman"/>
          <w:sz w:val="24"/>
          <w:szCs w:val="24"/>
        </w:rPr>
        <w:t xml:space="preserve"> First-Stage Regression Coefficients</w:t>
      </w:r>
    </w:p>
    <w:p w14:paraId="23572EC7" w14:textId="77777777" w:rsidR="00F24351" w:rsidRDefault="00F24351" w:rsidP="00F24351">
      <w:pPr>
        <w:rPr>
          <w:rFonts w:ascii="Times New Roman" w:hAnsi="Times New Roman"/>
          <w:sz w:val="24"/>
          <w:szCs w:val="24"/>
        </w:rPr>
        <w:sectPr w:rsidR="00F24351" w:rsidSect="009945B3">
          <w:pgSz w:w="12240" w:h="15840"/>
          <w:pgMar w:top="1440" w:right="1440" w:bottom="1440" w:left="1440" w:header="720" w:footer="720" w:gutter="0"/>
          <w:cols w:space="720"/>
          <w:docGrid w:linePitch="360"/>
        </w:sectPr>
      </w:pPr>
      <w:r w:rsidRPr="003E7E1E">
        <w:rPr>
          <w:noProof/>
        </w:rPr>
        <w:drawing>
          <wp:inline distT="0" distB="0" distL="0" distR="0" wp14:anchorId="1F2A0841" wp14:editId="2A8B739E">
            <wp:extent cx="4379072" cy="77647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3261" cy="7772208"/>
                    </a:xfrm>
                    <a:prstGeom prst="rect">
                      <a:avLst/>
                    </a:prstGeom>
                    <a:noFill/>
                    <a:ln>
                      <a:noFill/>
                    </a:ln>
                  </pic:spPr>
                </pic:pic>
              </a:graphicData>
            </a:graphic>
          </wp:inline>
        </w:drawing>
      </w:r>
    </w:p>
    <w:p w14:paraId="62AA4642" w14:textId="77777777" w:rsidR="00F24351" w:rsidRDefault="00F24351" w:rsidP="00F24351">
      <w:pPr>
        <w:pStyle w:val="NoSpacing"/>
        <w:rPr>
          <w:rFonts w:ascii="Times New Roman" w:hAnsi="Times New Roman"/>
          <w:sz w:val="24"/>
          <w:szCs w:val="24"/>
        </w:rPr>
      </w:pPr>
      <w:r>
        <w:rPr>
          <w:rFonts w:ascii="Times New Roman" w:hAnsi="Times New Roman"/>
          <w:sz w:val="24"/>
          <w:szCs w:val="24"/>
        </w:rPr>
        <w:lastRenderedPageBreak/>
        <w:t xml:space="preserve">Table A4 </w:t>
      </w:r>
      <w:r w:rsidRPr="004669B4">
        <w:rPr>
          <w:rFonts w:ascii="Times New Roman" w:hAnsi="Times New Roman"/>
          <w:sz w:val="24"/>
          <w:szCs w:val="24"/>
        </w:rPr>
        <w:t>–</w:t>
      </w:r>
      <w:r w:rsidRPr="00DD49BD">
        <w:rPr>
          <w:rFonts w:ascii="Times New Roman" w:hAnsi="Times New Roman"/>
          <w:sz w:val="24"/>
          <w:szCs w:val="24"/>
        </w:rPr>
        <w:t xml:space="preserve"> </w:t>
      </w:r>
      <w:r>
        <w:rPr>
          <w:rFonts w:ascii="Times New Roman" w:hAnsi="Times New Roman"/>
          <w:sz w:val="24"/>
          <w:szCs w:val="24"/>
        </w:rPr>
        <w:t>Linear Functional Form</w:t>
      </w:r>
    </w:p>
    <w:p w14:paraId="39563422" w14:textId="77777777" w:rsidR="00F24351" w:rsidRDefault="00F24351" w:rsidP="00F24351">
      <w:pPr>
        <w:rPr>
          <w:rFonts w:ascii="Times New Roman" w:hAnsi="Times New Roman"/>
          <w:sz w:val="24"/>
          <w:szCs w:val="24"/>
        </w:rPr>
        <w:sectPr w:rsidR="00F24351" w:rsidSect="00151833">
          <w:pgSz w:w="12240" w:h="15840"/>
          <w:pgMar w:top="1440" w:right="1440" w:bottom="1440" w:left="1440" w:header="720" w:footer="720" w:gutter="0"/>
          <w:cols w:space="720"/>
          <w:docGrid w:linePitch="360"/>
        </w:sectPr>
      </w:pPr>
      <w:r w:rsidRPr="002F1939">
        <w:rPr>
          <w:noProof/>
        </w:rPr>
        <w:drawing>
          <wp:inline distT="0" distB="0" distL="0" distR="0" wp14:anchorId="42DF2B3F" wp14:editId="068AE83B">
            <wp:extent cx="4283337" cy="78562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4106" cy="7857631"/>
                    </a:xfrm>
                    <a:prstGeom prst="rect">
                      <a:avLst/>
                    </a:prstGeom>
                    <a:noFill/>
                    <a:ln>
                      <a:noFill/>
                    </a:ln>
                  </pic:spPr>
                </pic:pic>
              </a:graphicData>
            </a:graphic>
          </wp:inline>
        </w:drawing>
      </w:r>
    </w:p>
    <w:p w14:paraId="3B1AD43E" w14:textId="77777777" w:rsidR="00F24351" w:rsidRDefault="00F24351" w:rsidP="00F24351">
      <w:pPr>
        <w:pStyle w:val="NoSpacing"/>
        <w:rPr>
          <w:rFonts w:ascii="Times New Roman" w:hAnsi="Times New Roman"/>
          <w:sz w:val="24"/>
          <w:szCs w:val="24"/>
        </w:rPr>
      </w:pPr>
      <w:r w:rsidRPr="00B81386">
        <w:rPr>
          <w:rFonts w:ascii="Times New Roman" w:hAnsi="Times New Roman"/>
          <w:sz w:val="24"/>
          <w:szCs w:val="24"/>
        </w:rPr>
        <w:lastRenderedPageBreak/>
        <w:t xml:space="preserve">Table </w:t>
      </w:r>
      <w:r>
        <w:rPr>
          <w:rFonts w:ascii="Times New Roman" w:hAnsi="Times New Roman"/>
          <w:sz w:val="24"/>
          <w:szCs w:val="24"/>
        </w:rPr>
        <w:t>A5</w:t>
      </w:r>
      <w:r w:rsidRPr="00B81386">
        <w:rPr>
          <w:rFonts w:ascii="Times New Roman" w:hAnsi="Times New Roman"/>
          <w:sz w:val="24"/>
          <w:szCs w:val="24"/>
        </w:rPr>
        <w:t xml:space="preserve"> – </w:t>
      </w:r>
      <w:r>
        <w:rPr>
          <w:rFonts w:ascii="Times New Roman" w:hAnsi="Times New Roman"/>
          <w:sz w:val="24"/>
          <w:szCs w:val="24"/>
        </w:rPr>
        <w:t>Instrumental Variable Functional Form</w:t>
      </w:r>
    </w:p>
    <w:p w14:paraId="0F4D2AD7" w14:textId="77777777" w:rsidR="00F24351" w:rsidRDefault="00F24351" w:rsidP="00F24351">
      <w:pPr>
        <w:pStyle w:val="NoSpacing"/>
        <w:rPr>
          <w:rFonts w:ascii="Times New Roman" w:hAnsi="Times New Roman"/>
          <w:sz w:val="24"/>
          <w:szCs w:val="24"/>
        </w:rPr>
        <w:sectPr w:rsidR="00F24351" w:rsidSect="00151833">
          <w:pgSz w:w="12240" w:h="15840"/>
          <w:pgMar w:top="1440" w:right="1440" w:bottom="1440" w:left="1440" w:header="720" w:footer="720" w:gutter="0"/>
          <w:cols w:space="720"/>
          <w:docGrid w:linePitch="360"/>
        </w:sectPr>
      </w:pPr>
      <w:r w:rsidRPr="003E7E1E">
        <w:rPr>
          <w:noProof/>
        </w:rPr>
        <w:drawing>
          <wp:inline distT="0" distB="0" distL="0" distR="0" wp14:anchorId="19FBD8D5" wp14:editId="6DBA1C19">
            <wp:extent cx="5943600" cy="34721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472180"/>
                    </a:xfrm>
                    <a:prstGeom prst="rect">
                      <a:avLst/>
                    </a:prstGeom>
                    <a:noFill/>
                    <a:ln>
                      <a:noFill/>
                    </a:ln>
                  </pic:spPr>
                </pic:pic>
              </a:graphicData>
            </a:graphic>
          </wp:inline>
        </w:drawing>
      </w:r>
    </w:p>
    <w:p w14:paraId="1E712531" w14:textId="77777777" w:rsidR="00F24351" w:rsidRDefault="00F24351" w:rsidP="00F24351">
      <w:pPr>
        <w:pStyle w:val="NoSpacing"/>
        <w:rPr>
          <w:rFonts w:ascii="Times New Roman" w:hAnsi="Times New Roman"/>
          <w:sz w:val="24"/>
          <w:szCs w:val="24"/>
        </w:rPr>
      </w:pPr>
      <w:r w:rsidRPr="00B81386">
        <w:rPr>
          <w:rFonts w:ascii="Times New Roman" w:hAnsi="Times New Roman"/>
          <w:sz w:val="24"/>
          <w:szCs w:val="24"/>
        </w:rPr>
        <w:lastRenderedPageBreak/>
        <w:t xml:space="preserve">Table </w:t>
      </w:r>
      <w:r>
        <w:rPr>
          <w:rFonts w:ascii="Times New Roman" w:hAnsi="Times New Roman"/>
          <w:sz w:val="24"/>
          <w:szCs w:val="24"/>
        </w:rPr>
        <w:t>A6</w:t>
      </w:r>
      <w:r w:rsidRPr="00B81386">
        <w:rPr>
          <w:rFonts w:ascii="Times New Roman" w:hAnsi="Times New Roman"/>
          <w:sz w:val="24"/>
          <w:szCs w:val="24"/>
        </w:rPr>
        <w:t xml:space="preserve"> – </w:t>
      </w:r>
      <w:r>
        <w:rPr>
          <w:rFonts w:ascii="Times New Roman" w:hAnsi="Times New Roman"/>
          <w:sz w:val="24"/>
          <w:szCs w:val="24"/>
        </w:rPr>
        <w:t>West vs East Shoreline</w:t>
      </w:r>
      <w:r w:rsidRPr="0065719A">
        <w:rPr>
          <w:rFonts w:ascii="Times New Roman" w:hAnsi="Times New Roman"/>
          <w:sz w:val="24"/>
          <w:szCs w:val="24"/>
        </w:rPr>
        <w:t xml:space="preserve"> </w:t>
      </w:r>
      <w:r w:rsidRPr="003E7E1E">
        <w:rPr>
          <w:noProof/>
        </w:rPr>
        <w:drawing>
          <wp:inline distT="0" distB="0" distL="0" distR="0" wp14:anchorId="17D4D82E" wp14:editId="5B76222B">
            <wp:extent cx="5400040" cy="4290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4290060"/>
                    </a:xfrm>
                    <a:prstGeom prst="rect">
                      <a:avLst/>
                    </a:prstGeom>
                    <a:noFill/>
                    <a:ln>
                      <a:noFill/>
                    </a:ln>
                  </pic:spPr>
                </pic:pic>
              </a:graphicData>
            </a:graphic>
          </wp:inline>
        </w:drawing>
      </w:r>
    </w:p>
    <w:p w14:paraId="75AC8D48" w14:textId="77777777" w:rsidR="00F24351" w:rsidRDefault="00F24351" w:rsidP="00F24351"/>
    <w:p w14:paraId="4C61FD91" w14:textId="6649836F" w:rsidR="00181DDE" w:rsidRPr="009103BF" w:rsidRDefault="00181DDE" w:rsidP="00181DDE"/>
    <w:sectPr w:rsidR="00181DDE" w:rsidRPr="009103BF" w:rsidSect="00887131">
      <w:pgSz w:w="11906" w:h="16838"/>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8D6A" w14:textId="77777777" w:rsidR="00F67F8F" w:rsidRDefault="00F67F8F" w:rsidP="00572133">
      <w:pPr>
        <w:spacing w:after="0" w:line="240" w:lineRule="auto"/>
      </w:pPr>
      <w:r>
        <w:separator/>
      </w:r>
    </w:p>
  </w:endnote>
  <w:endnote w:type="continuationSeparator" w:id="0">
    <w:p w14:paraId="32B6D0D7" w14:textId="77777777" w:rsidR="00F67F8F" w:rsidRDefault="00F67F8F" w:rsidP="0057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32585"/>
      <w:docPartObj>
        <w:docPartGallery w:val="Page Numbers (Bottom of Page)"/>
        <w:docPartUnique/>
      </w:docPartObj>
    </w:sdtPr>
    <w:sdtEndPr>
      <w:rPr>
        <w:noProof/>
      </w:rPr>
    </w:sdtEndPr>
    <w:sdtContent>
      <w:p w14:paraId="7A93D4B9" w14:textId="0E4D0100" w:rsidR="00687C1B" w:rsidRDefault="00687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1B2291" w14:textId="77777777" w:rsidR="00687C1B" w:rsidRDefault="00687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DBCB" w14:textId="7AB9F1FF" w:rsidR="00687C1B" w:rsidRDefault="00687C1B">
    <w:pPr>
      <w:pStyle w:val="Footer"/>
      <w:jc w:val="center"/>
    </w:pPr>
  </w:p>
  <w:p w14:paraId="1DB0A42C" w14:textId="77777777" w:rsidR="00687C1B" w:rsidRDefault="00687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58881"/>
      <w:docPartObj>
        <w:docPartGallery w:val="Page Numbers (Bottom of Page)"/>
        <w:docPartUnique/>
      </w:docPartObj>
    </w:sdtPr>
    <w:sdtEndPr>
      <w:rPr>
        <w:noProof/>
      </w:rPr>
    </w:sdtEndPr>
    <w:sdtContent>
      <w:p w14:paraId="3D96F738" w14:textId="33DC3AFC" w:rsidR="00D904B4" w:rsidRDefault="00D904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94A1F" w14:textId="77777777" w:rsidR="00D904B4" w:rsidRDefault="00D90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289466"/>
      <w:docPartObj>
        <w:docPartGallery w:val="Page Numbers (Bottom of Page)"/>
        <w:docPartUnique/>
      </w:docPartObj>
    </w:sdtPr>
    <w:sdtEndPr>
      <w:rPr>
        <w:noProof/>
      </w:rPr>
    </w:sdtEndPr>
    <w:sdtContent>
      <w:p w14:paraId="5E09B412" w14:textId="77777777" w:rsidR="00F24351" w:rsidRDefault="00F243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DF852" w14:textId="77777777" w:rsidR="00F24351" w:rsidRDefault="00F2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1DA0" w14:textId="77777777" w:rsidR="00F67F8F" w:rsidRDefault="00F67F8F" w:rsidP="00572133">
      <w:pPr>
        <w:spacing w:after="0" w:line="240" w:lineRule="auto"/>
      </w:pPr>
      <w:r>
        <w:separator/>
      </w:r>
    </w:p>
  </w:footnote>
  <w:footnote w:type="continuationSeparator" w:id="0">
    <w:p w14:paraId="5D61ED8F" w14:textId="77777777" w:rsidR="00F67F8F" w:rsidRDefault="00F67F8F" w:rsidP="00572133">
      <w:pPr>
        <w:spacing w:after="0" w:line="240" w:lineRule="auto"/>
      </w:pPr>
      <w:r>
        <w:continuationSeparator/>
      </w:r>
    </w:p>
  </w:footnote>
  <w:footnote w:id="1">
    <w:p w14:paraId="3CB15972" w14:textId="77777777" w:rsidR="00181DDE" w:rsidRPr="00430F67" w:rsidRDefault="00181DDE" w:rsidP="008A7282">
      <w:pPr>
        <w:pStyle w:val="FootnoteText"/>
        <w:rPr>
          <w:rFonts w:ascii="Times New Roman" w:hAnsi="Times New Roman"/>
          <w:sz w:val="22"/>
          <w:szCs w:val="22"/>
        </w:rPr>
      </w:pPr>
      <w:r w:rsidRPr="00430F67">
        <w:rPr>
          <w:rStyle w:val="FootnoteReference"/>
          <w:rFonts w:ascii="Times New Roman" w:hAnsi="Times New Roman"/>
          <w:sz w:val="22"/>
          <w:szCs w:val="22"/>
        </w:rPr>
        <w:sym w:font="Symbol" w:char="F02A"/>
      </w:r>
      <w:r w:rsidRPr="00430F67">
        <w:rPr>
          <w:rFonts w:ascii="Times New Roman" w:hAnsi="Times New Roman"/>
          <w:sz w:val="22"/>
          <w:szCs w:val="22"/>
        </w:rPr>
        <w:t>Corresponding author: Assistant Professor at Kobe University, Graduate School of Economics</w:t>
      </w:r>
    </w:p>
    <w:p w14:paraId="7AC13317" w14:textId="77777777" w:rsidR="00181DDE" w:rsidRPr="00430F67" w:rsidRDefault="00181DDE" w:rsidP="008A7282">
      <w:pPr>
        <w:pStyle w:val="FootnoteText"/>
        <w:rPr>
          <w:rFonts w:ascii="Times New Roman" w:hAnsi="Times New Roman"/>
          <w:sz w:val="22"/>
          <w:szCs w:val="22"/>
        </w:rPr>
      </w:pPr>
      <w:r w:rsidRPr="00430F67">
        <w:rPr>
          <w:rFonts w:ascii="Times New Roman" w:hAnsi="Times New Roman"/>
          <w:sz w:val="22"/>
          <w:szCs w:val="22"/>
        </w:rPr>
        <w:t>Address: Frontier Hall for Social Sciences, Room 812, Kobe University, Kobe, Japan 657-0013</w:t>
      </w:r>
    </w:p>
    <w:p w14:paraId="60D200E6" w14:textId="77777777" w:rsidR="00181DDE" w:rsidRPr="00430F67" w:rsidRDefault="00181DDE" w:rsidP="008A7282">
      <w:pPr>
        <w:pStyle w:val="FootnoteText"/>
        <w:rPr>
          <w:rFonts w:ascii="Times New Roman" w:hAnsi="Times New Roman"/>
          <w:sz w:val="22"/>
          <w:szCs w:val="22"/>
        </w:rPr>
      </w:pPr>
      <w:r w:rsidRPr="00430F67">
        <w:rPr>
          <w:rFonts w:ascii="Times New Roman" w:hAnsi="Times New Roman"/>
          <w:sz w:val="22"/>
          <w:szCs w:val="22"/>
        </w:rPr>
        <w:t>Telephone: 078-803-7245</w:t>
      </w:r>
    </w:p>
    <w:p w14:paraId="73796805" w14:textId="77777777" w:rsidR="00181DDE" w:rsidRPr="00430F67" w:rsidRDefault="00181DDE" w:rsidP="008A7282">
      <w:pPr>
        <w:pStyle w:val="FootnoteText"/>
        <w:rPr>
          <w:rFonts w:ascii="Times New Roman" w:hAnsi="Times New Roman"/>
          <w:sz w:val="22"/>
          <w:szCs w:val="22"/>
        </w:rPr>
      </w:pPr>
      <w:r w:rsidRPr="00430F67">
        <w:rPr>
          <w:rFonts w:ascii="Times New Roman" w:hAnsi="Times New Roman"/>
          <w:sz w:val="22"/>
          <w:szCs w:val="22"/>
        </w:rPr>
        <w:t>E-mail address: wolf@econ.kobe-u.ac.jp</w:t>
      </w:r>
    </w:p>
  </w:footnote>
  <w:footnote w:id="2">
    <w:p w14:paraId="13987A4F" w14:textId="77777777" w:rsidR="00181DDE" w:rsidRPr="00730416" w:rsidRDefault="00181DDE" w:rsidP="008A7282">
      <w:pPr>
        <w:pStyle w:val="FootnoteText"/>
        <w:rPr>
          <w:rFonts w:ascii="Times New Roman" w:hAnsi="Times New Roman"/>
          <w:sz w:val="22"/>
          <w:szCs w:val="22"/>
        </w:rPr>
      </w:pPr>
      <w:r w:rsidRPr="00351B6A">
        <w:rPr>
          <w:rStyle w:val="FootnoteReference"/>
          <w:rFonts w:ascii="Times New Roman" w:hAnsi="Times New Roman"/>
          <w:sz w:val="22"/>
          <w:szCs w:val="22"/>
        </w:rPr>
        <w:sym w:font="Symbol" w:char="F02A"/>
      </w:r>
      <w:r w:rsidRPr="00351B6A">
        <w:rPr>
          <w:rStyle w:val="FootnoteReference"/>
          <w:rFonts w:ascii="Times New Roman" w:hAnsi="Times New Roman"/>
          <w:sz w:val="22"/>
          <w:szCs w:val="22"/>
        </w:rPr>
        <w:sym w:font="Symbol" w:char="F02A"/>
      </w:r>
      <w:r w:rsidRPr="00430F67">
        <w:rPr>
          <w:rFonts w:ascii="Times New Roman" w:hAnsi="Times New Roman"/>
          <w:sz w:val="22"/>
          <w:szCs w:val="22"/>
        </w:rPr>
        <w:t>The authors are, respectively, Associate Professor (</w:t>
      </w:r>
      <w:hyperlink r:id="rId1" w:history="1">
        <w:r w:rsidRPr="00351B6A">
          <w:rPr>
            <w:rStyle w:val="Hyperlink"/>
            <w:rFonts w:ascii="Times New Roman" w:hAnsi="Times New Roman"/>
            <w:color w:val="auto"/>
            <w:sz w:val="22"/>
            <w:szCs w:val="22"/>
            <w:u w:val="none"/>
          </w:rPr>
          <w:t>Gopalakrishnan.27@osu.edu</w:t>
        </w:r>
      </w:hyperlink>
      <w:r w:rsidRPr="00430F67">
        <w:rPr>
          <w:rFonts w:ascii="Times New Roman" w:hAnsi="Times New Roman"/>
          <w:sz w:val="22"/>
          <w:szCs w:val="22"/>
        </w:rPr>
        <w:t>) and Professor (</w:t>
      </w:r>
      <w:hyperlink r:id="rId2" w:history="1">
        <w:r w:rsidRPr="00351B6A">
          <w:rPr>
            <w:rStyle w:val="Hyperlink"/>
            <w:rFonts w:ascii="Times New Roman" w:hAnsi="Times New Roman"/>
            <w:color w:val="auto"/>
            <w:sz w:val="22"/>
            <w:szCs w:val="22"/>
            <w:u w:val="none"/>
          </w:rPr>
          <w:t>Klaiber.16@osu.edu</w:t>
        </w:r>
      </w:hyperlink>
      <w:r w:rsidRPr="00430F67">
        <w:rPr>
          <w:rFonts w:ascii="Times New Roman" w:hAnsi="Times New Roman"/>
          <w:sz w:val="22"/>
          <w:szCs w:val="22"/>
        </w:rPr>
        <w:t xml:space="preserve">) at The Ohio State University, Department of Agricultural, Environmental, and Development Economics. </w:t>
      </w:r>
    </w:p>
  </w:footnote>
  <w:footnote w:id="3">
    <w:p w14:paraId="5B98F127" w14:textId="77777777" w:rsidR="00687C1B" w:rsidRPr="00BE6E14" w:rsidRDefault="00687C1B" w:rsidP="008A7282">
      <w:pPr>
        <w:pStyle w:val="FootnoteText"/>
        <w:rPr>
          <w:rFonts w:ascii="Times New Roman" w:hAnsi="Times New Roman"/>
          <w:sz w:val="22"/>
          <w:szCs w:val="22"/>
        </w:rPr>
      </w:pPr>
    </w:p>
  </w:footnote>
  <w:footnote w:id="4">
    <w:p w14:paraId="325F16DF" w14:textId="77777777" w:rsidR="00687C1B" w:rsidRPr="003F323F" w:rsidRDefault="00687C1B" w:rsidP="008A1663">
      <w:pPr>
        <w:pStyle w:val="FootnoteText"/>
        <w:rPr>
          <w:rFonts w:ascii="Times New Roman" w:hAnsi="Times New Roman"/>
        </w:rPr>
      </w:pPr>
      <w:r w:rsidRPr="003F323F">
        <w:rPr>
          <w:rStyle w:val="FootnoteReference"/>
          <w:rFonts w:ascii="Times New Roman" w:hAnsi="Times New Roman"/>
        </w:rPr>
        <w:footnoteRef/>
      </w:r>
      <w:r w:rsidRPr="003F323F">
        <w:rPr>
          <w:rFonts w:ascii="Times New Roman" w:hAnsi="Times New Roman"/>
        </w:rPr>
        <w:t>All values cited in the text are converted into 2010 dollars using the Consumer Price Index or National Case-Shiller Home Price Index.</w:t>
      </w:r>
    </w:p>
  </w:footnote>
  <w:footnote w:id="5">
    <w:p w14:paraId="5EF86924" w14:textId="3432C5B8" w:rsidR="00687C1B" w:rsidRPr="00181DDE" w:rsidRDefault="00687C1B" w:rsidP="00E26E18">
      <w:pPr>
        <w:pStyle w:val="FootnoteText"/>
        <w:rPr>
          <w:rFonts w:ascii="Times New Roman" w:hAnsi="Times New Roman"/>
        </w:rPr>
      </w:pPr>
      <w:r w:rsidRPr="003F323F">
        <w:rPr>
          <w:rStyle w:val="FootnoteReference"/>
          <w:rFonts w:ascii="Times New Roman" w:hAnsi="Times New Roman"/>
        </w:rPr>
        <w:footnoteRef/>
      </w:r>
      <w:r w:rsidRPr="003F323F">
        <w:rPr>
          <w:rFonts w:ascii="Times New Roman" w:hAnsi="Times New Roman"/>
        </w:rPr>
        <w:t xml:space="preserve">Lake Erie experienced significant changes in water depth, surface temperature, and ice-coverage </w:t>
      </w:r>
      <w:r>
        <w:rPr>
          <w:rFonts w:ascii="Times New Roman" w:hAnsi="Times New Roman"/>
        </w:rPr>
        <w:t>over the last 20 years</w:t>
      </w:r>
      <w:r w:rsidRPr="003F323F">
        <w:rPr>
          <w:rFonts w:ascii="Times New Roman" w:hAnsi="Times New Roman"/>
        </w:rPr>
        <w:t>, with conditions fluctuating by 3.2 feet, 10°F, and 83.7% respectively (NOAA 2020a; NOAA 2020b; NOAA 2020c). Historical measurements for these conditions are not available at a high spatial and temporal resolution, however.</w:t>
      </w:r>
    </w:p>
  </w:footnote>
  <w:footnote w:id="6">
    <w:p w14:paraId="3681BD3F" w14:textId="672AB3D5" w:rsidR="00687C1B" w:rsidRPr="00265D33" w:rsidRDefault="00687C1B">
      <w:pPr>
        <w:pStyle w:val="FootnoteText"/>
        <w:rPr>
          <w:rFonts w:ascii="Times New Roman" w:hAnsi="Times New Roman"/>
        </w:rPr>
      </w:pPr>
      <w:r w:rsidRPr="00265D33">
        <w:rPr>
          <w:rStyle w:val="FootnoteReference"/>
          <w:rFonts w:ascii="Times New Roman" w:hAnsi="Times New Roman"/>
        </w:rPr>
        <w:footnoteRef/>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it</m:t>
            </m:r>
          </m:sub>
        </m:sSub>
      </m:oMath>
      <w:r w:rsidRPr="00265D33">
        <w:rPr>
          <w:rFonts w:ascii="Times New Roman" w:hAnsi="Times New Roman"/>
          <w:iCs/>
        </w:rPr>
        <w:t xml:space="preserve"> includes all of the housing and water attributes listed in Table 1A of the Supplementary Appendix, except for Lake Erie proximity.</w:t>
      </w:r>
    </w:p>
  </w:footnote>
  <w:footnote w:id="7">
    <w:p w14:paraId="4F160EFD" w14:textId="2C4BB881" w:rsidR="00687C1B" w:rsidRPr="000849AF" w:rsidRDefault="00687C1B" w:rsidP="006E51AC">
      <w:pPr>
        <w:pStyle w:val="FootnoteText"/>
        <w:rPr>
          <w:rFonts w:ascii="Times New Roman" w:hAnsi="Times New Roman"/>
        </w:rPr>
      </w:pPr>
      <w:r w:rsidRPr="000849AF">
        <w:rPr>
          <w:rStyle w:val="FootnoteReference"/>
        </w:rPr>
        <w:footnoteRef/>
      </w:r>
      <w:r w:rsidRPr="000849AF">
        <w:rPr>
          <w:rFonts w:ascii="Times New Roman" w:hAnsi="Times New Roman"/>
          <w:iCs/>
        </w:rPr>
        <w:t>We estimate a local linear estimator (</w:t>
      </w:r>
      <m:oMath>
        <m:r>
          <w:rPr>
            <w:rFonts w:ascii="Cambria Math" w:hAnsi="Cambria Math"/>
          </w:rPr>
          <m:t>p=1</m:t>
        </m:r>
      </m:oMath>
      <w:r w:rsidRPr="000849AF">
        <w:rPr>
          <w:rFonts w:ascii="Times New Roman" w:hAnsi="Times New Roman"/>
          <w:iCs/>
        </w:rPr>
        <w:t>) using an Epanechnikov kernel function and a bandwidth equal to 100 meters. Our results are robust to larger and smaller bandwidths, different kernel functions, and higher and lower ordered polynomial functions.</w:t>
      </w:r>
    </w:p>
  </w:footnote>
  <w:footnote w:id="8">
    <w:p w14:paraId="21AD33D7" w14:textId="13A2CEF7" w:rsidR="00687C1B" w:rsidRPr="00EC41FF" w:rsidRDefault="00687C1B" w:rsidP="00617537">
      <w:pPr>
        <w:pStyle w:val="FootnoteText"/>
        <w:rPr>
          <w:rFonts w:ascii="Times New Roman" w:hAnsi="Times New Roman"/>
          <w:sz w:val="24"/>
          <w:szCs w:val="24"/>
        </w:rPr>
      </w:pPr>
      <w:r w:rsidRPr="003F323F">
        <w:rPr>
          <w:rStyle w:val="FootnoteReference"/>
          <w:rFonts w:ascii="Times New Roman" w:hAnsi="Times New Roman"/>
        </w:rPr>
        <w:footnoteRef/>
      </w:r>
      <w:r w:rsidRPr="003F323F">
        <w:rPr>
          <w:rFonts w:ascii="Times New Roman" w:hAnsi="Times New Roman"/>
        </w:rPr>
        <w:t xml:space="preserve">The average distance to the drainage </w:t>
      </w:r>
      <w:proofErr w:type="gramStart"/>
      <w:r w:rsidRPr="003F323F">
        <w:rPr>
          <w:rFonts w:ascii="Times New Roman" w:hAnsi="Times New Roman"/>
        </w:rPr>
        <w:t>point</w:t>
      </w:r>
      <w:proofErr w:type="gramEnd"/>
      <w:r w:rsidRPr="003F323F">
        <w:rPr>
          <w:rFonts w:ascii="Times New Roman" w:hAnsi="Times New Roman"/>
        </w:rPr>
        <w:t xml:space="preserve"> in our sample is 129 kilometers.</w:t>
      </w:r>
    </w:p>
  </w:footnote>
  <w:footnote w:id="9">
    <w:p w14:paraId="28EADDDE" w14:textId="44DFF8B8" w:rsidR="00687C1B" w:rsidRPr="003F323F" w:rsidRDefault="00687C1B">
      <w:pPr>
        <w:pStyle w:val="FootnoteText"/>
        <w:rPr>
          <w:rFonts w:ascii="Times New Roman" w:hAnsi="Times New Roman"/>
        </w:rPr>
      </w:pPr>
      <w:r w:rsidRPr="003F323F">
        <w:rPr>
          <w:rStyle w:val="FootnoteReference"/>
          <w:rFonts w:ascii="Times New Roman" w:hAnsi="Times New Roman"/>
        </w:rPr>
        <w:footnoteRef/>
      </w:r>
      <w:r w:rsidRPr="003F323F">
        <w:rPr>
          <w:rFonts w:ascii="Times New Roman" w:hAnsi="Times New Roman"/>
        </w:rPr>
        <w:t>Any observation with a covariate value in the 1st or 99th percentile was removed from the sample to eliminate outliers.</w:t>
      </w:r>
    </w:p>
  </w:footnote>
  <w:footnote w:id="10">
    <w:p w14:paraId="72E6E41E" w14:textId="01402C2A" w:rsidR="00687C1B" w:rsidRPr="008F6BC1" w:rsidRDefault="00687C1B">
      <w:pPr>
        <w:pStyle w:val="FootnoteText"/>
      </w:pPr>
      <w:r>
        <w:rPr>
          <w:rStyle w:val="FootnoteReference"/>
        </w:rPr>
        <w:footnoteRef/>
      </w:r>
      <w:bookmarkStart w:id="14" w:name="_Hlk67923430"/>
      <w:bookmarkStart w:id="15" w:name="_Hlk66797467"/>
      <w:r w:rsidRPr="003F323F">
        <w:rPr>
          <w:rFonts w:ascii="Times New Roman" w:hAnsi="Times New Roman"/>
        </w:rPr>
        <w:t xml:space="preserve">4 km by 4 km is the finest level of mapped data provided by NASA Ocean Color program. </w:t>
      </w:r>
      <w:bookmarkStart w:id="16" w:name="_Hlk66799724"/>
      <w:r w:rsidRPr="003F323F">
        <w:rPr>
          <w:rFonts w:ascii="Times New Roman" w:hAnsi="Times New Roman"/>
        </w:rPr>
        <w:t xml:space="preserve">Although the grid size is </w:t>
      </w:r>
      <w:bookmarkStart w:id="17" w:name="_Hlk66799707"/>
      <w:r w:rsidRPr="003F323F">
        <w:rPr>
          <w:rFonts w:ascii="Times New Roman" w:hAnsi="Times New Roman"/>
        </w:rPr>
        <w:t>measured at a low spatial resolution</w:t>
      </w:r>
      <w:bookmarkEnd w:id="16"/>
      <w:r w:rsidRPr="003F323F">
        <w:rPr>
          <w:rFonts w:ascii="Times New Roman" w:hAnsi="Times New Roman"/>
        </w:rPr>
        <w:t xml:space="preserve">, </w:t>
      </w:r>
      <w:bookmarkEnd w:id="17"/>
      <w:r w:rsidRPr="003F323F">
        <w:rPr>
          <w:rFonts w:ascii="Times New Roman" w:hAnsi="Times New Roman"/>
        </w:rPr>
        <w:t>it is less susceptible to errant satellite readings (</w:t>
      </w:r>
      <w:proofErr w:type="spellStart"/>
      <w:r w:rsidRPr="003F323F">
        <w:rPr>
          <w:rFonts w:ascii="Times New Roman" w:hAnsi="Times New Roman"/>
        </w:rPr>
        <w:t>Giardino</w:t>
      </w:r>
      <w:proofErr w:type="spellEnd"/>
      <w:r w:rsidRPr="003F323F">
        <w:rPr>
          <w:rFonts w:ascii="Times New Roman" w:hAnsi="Times New Roman"/>
        </w:rPr>
        <w:t xml:space="preserve"> et al. 2014; Wolf and Kemp 2021) and is representative of water quality at the block group level, which is the level at which we allow our HAB measure to vary spatially. </w:t>
      </w:r>
      <w:bookmarkEnd w:id="14"/>
      <w:r w:rsidRPr="003F323F">
        <w:rPr>
          <w:rFonts w:ascii="Times New Roman" w:hAnsi="Times New Roman"/>
        </w:rPr>
        <w:t>CHLA data are free to the public and available to download at: https://oceandata.sci.gsfc.nasa.gov/MODIS-Aqua/Mapped/8-Day/4km/chlor_a/</w:t>
      </w:r>
      <w:bookmarkEnd w:id="15"/>
      <w:r w:rsidRPr="003F323F">
        <w:rPr>
          <w:rFonts w:ascii="Times New Roman" w:hAnsi="Times New Roman"/>
        </w:rPr>
        <w:t>.</w:t>
      </w:r>
    </w:p>
  </w:footnote>
  <w:footnote w:id="11">
    <w:p w14:paraId="2F673959" w14:textId="5C5ECB9E" w:rsidR="00687C1B" w:rsidRPr="003F323F" w:rsidRDefault="00687C1B" w:rsidP="00CD2A72">
      <w:pPr>
        <w:pStyle w:val="FootnoteText"/>
      </w:pPr>
      <w:r w:rsidRPr="003F323F">
        <w:rPr>
          <w:rStyle w:val="FootnoteReference"/>
        </w:rPr>
        <w:footnoteRef/>
      </w:r>
      <w:r w:rsidRPr="0045434B">
        <w:rPr>
          <w:rFonts w:ascii="Times New Roman" w:hAnsi="Times New Roman"/>
        </w:rPr>
        <w:t>The average distance between the satellite raster cell and the block group</w:t>
      </w:r>
      <w:r>
        <w:rPr>
          <w:rFonts w:ascii="Times New Roman" w:hAnsi="Times New Roman"/>
        </w:rPr>
        <w:t xml:space="preserve"> centroid</w:t>
      </w:r>
      <w:r w:rsidRPr="0045434B">
        <w:rPr>
          <w:rFonts w:ascii="Times New Roman" w:hAnsi="Times New Roman"/>
        </w:rPr>
        <w:t xml:space="preserve"> is 2.9 km, with a standard deviation of 1.9 km.</w:t>
      </w:r>
    </w:p>
  </w:footnote>
  <w:footnote w:id="12">
    <w:p w14:paraId="316A0732" w14:textId="2646AB02" w:rsidR="00687C1B" w:rsidRPr="00773D31" w:rsidRDefault="00687C1B" w:rsidP="00BF0A7E">
      <w:pPr>
        <w:pStyle w:val="FootnoteText"/>
        <w:rPr>
          <w:rFonts w:ascii="Times New Roman" w:hAnsi="Times New Roman"/>
          <w:sz w:val="22"/>
          <w:szCs w:val="22"/>
        </w:rPr>
      </w:pPr>
      <w:r w:rsidRPr="00C26ADE">
        <w:rPr>
          <w:rStyle w:val="FootnoteReference"/>
          <w:rFonts w:ascii="Times New Roman" w:hAnsi="Times New Roman"/>
        </w:rPr>
        <w:footnoteRef/>
      </w:r>
      <w:r w:rsidRPr="00C5487D">
        <w:rPr>
          <w:rFonts w:ascii="Times New Roman" w:hAnsi="Times New Roman"/>
        </w:rPr>
        <w:t>For the average house in the sample, their 6-month block group measure of CHLA is derived from 22 satellite readings</w:t>
      </w:r>
      <w:r w:rsidRPr="00C26ADE">
        <w:rPr>
          <w:rFonts w:ascii="Times New Roman" w:hAnsi="Times New Roman"/>
        </w:rPr>
        <w:t>. Our results are robust to a num</w:t>
      </w:r>
      <w:r w:rsidRPr="000B4012">
        <w:rPr>
          <w:rFonts w:ascii="Times New Roman" w:hAnsi="Times New Roman"/>
        </w:rPr>
        <w:t>ber of aggregation strategies</w:t>
      </w:r>
      <w:r>
        <w:rPr>
          <w:rFonts w:ascii="Times New Roman" w:hAnsi="Times New Roman"/>
        </w:rPr>
        <w:t>, including</w:t>
      </w:r>
      <w:r w:rsidRPr="000B4012">
        <w:rPr>
          <w:rFonts w:ascii="Times New Roman" w:hAnsi="Times New Roman"/>
        </w:rPr>
        <w:t xml:space="preserve"> using a 6-month </w:t>
      </w:r>
      <w:r>
        <w:rPr>
          <w:rFonts w:ascii="Times New Roman" w:hAnsi="Times New Roman"/>
        </w:rPr>
        <w:t>rolling median as opposed to a 6-month rolling average</w:t>
      </w:r>
      <w:r w:rsidRPr="00C26ADE">
        <w:rPr>
          <w:rFonts w:ascii="Times New Roman" w:hAnsi="Times New Roman"/>
        </w:rPr>
        <w:t xml:space="preserve">, aggregating across the 5 closest neighbors and </w:t>
      </w:r>
      <w:r>
        <w:rPr>
          <w:rFonts w:ascii="Times New Roman" w:hAnsi="Times New Roman"/>
        </w:rPr>
        <w:t>giving greater weight to more proximate raster cells</w:t>
      </w:r>
      <w:r w:rsidRPr="00C26ADE">
        <w:rPr>
          <w:rFonts w:ascii="Times New Roman" w:hAnsi="Times New Roman"/>
        </w:rPr>
        <w:t>. Results from these alternative specifi</w:t>
      </w:r>
      <w:r w:rsidRPr="000B4012">
        <w:rPr>
          <w:rFonts w:ascii="Times New Roman" w:hAnsi="Times New Roman"/>
        </w:rPr>
        <w:t xml:space="preserve">cations are consistent with those in the main text. We display </w:t>
      </w:r>
      <w:r>
        <w:rPr>
          <w:rFonts w:ascii="Times New Roman" w:hAnsi="Times New Roman"/>
        </w:rPr>
        <w:t>three</w:t>
      </w:r>
      <w:r w:rsidRPr="00C26ADE">
        <w:rPr>
          <w:rFonts w:ascii="Times New Roman" w:hAnsi="Times New Roman"/>
        </w:rPr>
        <w:t xml:space="preserve"> </w:t>
      </w:r>
      <w:r w:rsidRPr="000B4012">
        <w:rPr>
          <w:rFonts w:ascii="Times New Roman" w:hAnsi="Times New Roman"/>
        </w:rPr>
        <w:t xml:space="preserve">of these alternative specifications in Table </w:t>
      </w:r>
      <w:r w:rsidRPr="004C12DD">
        <w:rPr>
          <w:rFonts w:ascii="Times New Roman" w:hAnsi="Times New Roman"/>
        </w:rPr>
        <w:t>A2</w:t>
      </w:r>
      <w:r>
        <w:rPr>
          <w:rFonts w:ascii="Times New Roman" w:hAnsi="Times New Roman"/>
        </w:rPr>
        <w:t xml:space="preserve"> in the Supplementary Appendix</w:t>
      </w:r>
      <w:r w:rsidRPr="004C12DD">
        <w:rPr>
          <w:rFonts w:ascii="Times New Roman" w:hAnsi="Times New Roman"/>
        </w:rPr>
        <w:t>.</w:t>
      </w:r>
    </w:p>
  </w:footnote>
  <w:footnote w:id="13">
    <w:p w14:paraId="3B0294FC" w14:textId="1CEA6CE9" w:rsidR="00687C1B" w:rsidRPr="00C64CF2" w:rsidRDefault="00687C1B">
      <w:pPr>
        <w:pStyle w:val="FootnoteText"/>
        <w:rPr>
          <w:rFonts w:ascii="Times New Roman" w:hAnsi="Times New Roman"/>
        </w:rPr>
      </w:pPr>
      <w:r w:rsidRPr="00C64CF2">
        <w:rPr>
          <w:rStyle w:val="FootnoteReference"/>
          <w:rFonts w:ascii="Times New Roman" w:hAnsi="Times New Roman"/>
          <w:sz w:val="22"/>
          <w:szCs w:val="22"/>
        </w:rPr>
        <w:footnoteRef/>
      </w:r>
      <w:r>
        <w:rPr>
          <w:rFonts w:ascii="Times New Roman" w:hAnsi="Times New Roman"/>
        </w:rPr>
        <w:t>TP</w:t>
      </w:r>
      <w:r w:rsidRPr="00C64CF2">
        <w:rPr>
          <w:rFonts w:ascii="Times New Roman" w:hAnsi="Times New Roman"/>
        </w:rPr>
        <w:t xml:space="preserve"> 7 to 12 months prior to the sale month are used as an instrument for HAB conditions 1 to 6 months prior, in other words.</w:t>
      </w:r>
    </w:p>
  </w:footnote>
  <w:footnote w:id="14">
    <w:p w14:paraId="06F00F74" w14:textId="2AFDA062" w:rsidR="00687C1B" w:rsidRPr="006921B3" w:rsidRDefault="00687C1B" w:rsidP="008B0C53">
      <w:pPr>
        <w:pStyle w:val="FootnoteText"/>
        <w:rPr>
          <w:rFonts w:ascii="Times New Roman" w:hAnsi="Times New Roman"/>
        </w:rPr>
      </w:pPr>
      <w:r w:rsidRPr="006921B3">
        <w:rPr>
          <w:rStyle w:val="FootnoteReference"/>
          <w:rFonts w:ascii="Times New Roman" w:hAnsi="Times New Roman"/>
        </w:rPr>
        <w:footnoteRef/>
      </w:r>
      <w:r>
        <w:rPr>
          <w:rFonts w:ascii="Times New Roman" w:hAnsi="Times New Roman"/>
        </w:rPr>
        <w:t xml:space="preserve">To test the </w:t>
      </w:r>
      <w:r w:rsidRPr="006921B3">
        <w:rPr>
          <w:rFonts w:ascii="Times New Roman" w:hAnsi="Times New Roman"/>
        </w:rPr>
        <w:t>robustness</w:t>
      </w:r>
      <w:r>
        <w:rPr>
          <w:rFonts w:ascii="Times New Roman" w:hAnsi="Times New Roman"/>
        </w:rPr>
        <w:t xml:space="preserve"> of this spatial threshold</w:t>
      </w:r>
      <w:r w:rsidRPr="006921B3">
        <w:rPr>
          <w:rFonts w:ascii="Times New Roman" w:hAnsi="Times New Roman"/>
        </w:rPr>
        <w:t xml:space="preserve">, we estimate a series of hedonic regressions (Model 2) where the spatial cutoff is </w:t>
      </w:r>
      <w:r>
        <w:rPr>
          <w:rFonts w:ascii="Times New Roman" w:hAnsi="Times New Roman"/>
        </w:rPr>
        <w:t>slowly increased</w:t>
      </w:r>
      <w:r w:rsidRPr="006921B3">
        <w:rPr>
          <w:rFonts w:ascii="Times New Roman" w:hAnsi="Times New Roman"/>
        </w:rPr>
        <w:t xml:space="preserve">. </w:t>
      </w:r>
      <w:bookmarkStart w:id="19" w:name="_Hlk86665777"/>
      <w:r w:rsidRPr="006921B3">
        <w:rPr>
          <w:rFonts w:ascii="Times New Roman" w:hAnsi="Times New Roman"/>
        </w:rPr>
        <w:t>In the first regression we limit the sample to properties within 500 meters of Lake Erie</w:t>
      </w:r>
      <w:r>
        <w:rPr>
          <w:rFonts w:ascii="Times New Roman" w:hAnsi="Times New Roman"/>
        </w:rPr>
        <w:t xml:space="preserve"> and increase the cutoff by 250-meter increments</w:t>
      </w:r>
      <w:r w:rsidRPr="006921B3">
        <w:rPr>
          <w:rFonts w:ascii="Times New Roman" w:hAnsi="Times New Roman"/>
        </w:rPr>
        <w:t xml:space="preserve"> until</w:t>
      </w:r>
      <w:r>
        <w:rPr>
          <w:rFonts w:ascii="Times New Roman" w:hAnsi="Times New Roman"/>
        </w:rPr>
        <w:t xml:space="preserve"> </w:t>
      </w:r>
      <w:r w:rsidRPr="006921B3">
        <w:rPr>
          <w:rFonts w:ascii="Times New Roman" w:hAnsi="Times New Roman"/>
        </w:rPr>
        <w:t>10 kilometers</w:t>
      </w:r>
      <w:r>
        <w:rPr>
          <w:rFonts w:ascii="Times New Roman" w:hAnsi="Times New Roman"/>
        </w:rPr>
        <w:t xml:space="preserve"> is reached</w:t>
      </w:r>
      <w:r w:rsidRPr="006921B3">
        <w:rPr>
          <w:rFonts w:ascii="Times New Roman" w:hAnsi="Times New Roman"/>
        </w:rPr>
        <w:t xml:space="preserve">. </w:t>
      </w:r>
      <w:bookmarkEnd w:id="19"/>
      <w:r w:rsidRPr="006921B3">
        <w:rPr>
          <w:rFonts w:ascii="Times New Roman" w:hAnsi="Times New Roman"/>
        </w:rPr>
        <w:t xml:space="preserve">The </w:t>
      </w:r>
      <w:r w:rsidRPr="005E5DB5">
        <w:rPr>
          <w:rFonts w:ascii="Times New Roman" w:hAnsi="Times New Roman"/>
          <w:i/>
          <w:iCs/>
        </w:rPr>
        <w:t>ln Algae</w:t>
      </w:r>
      <w:r w:rsidRPr="006921B3">
        <w:rPr>
          <w:rFonts w:ascii="Times New Roman" w:hAnsi="Times New Roman"/>
        </w:rPr>
        <w:t xml:space="preserve"> coefficients and their 95% confidence intervals</w:t>
      </w:r>
      <w:r>
        <w:rPr>
          <w:rFonts w:ascii="Times New Roman" w:hAnsi="Times New Roman"/>
        </w:rPr>
        <w:t xml:space="preserve"> </w:t>
      </w:r>
      <w:r w:rsidRPr="006921B3">
        <w:rPr>
          <w:rFonts w:ascii="Times New Roman" w:hAnsi="Times New Roman"/>
        </w:rPr>
        <w:t>are displayed in</w:t>
      </w:r>
      <w:r>
        <w:rPr>
          <w:rFonts w:ascii="Times New Roman" w:hAnsi="Times New Roman"/>
        </w:rPr>
        <w:t xml:space="preserve"> panel A of</w:t>
      </w:r>
      <w:r w:rsidRPr="006921B3">
        <w:rPr>
          <w:rFonts w:ascii="Times New Roman" w:hAnsi="Times New Roman"/>
        </w:rPr>
        <w:t xml:space="preserve"> Figure </w:t>
      </w:r>
      <w:r>
        <w:rPr>
          <w:rFonts w:ascii="Times New Roman" w:hAnsi="Times New Roman"/>
        </w:rPr>
        <w:t xml:space="preserve">A1 in the Supplementary Appendix, with the overall trend matching expectations that the effect of HABs attenuates towards 0 as more distant homes are added to the sample. </w:t>
      </w:r>
    </w:p>
  </w:footnote>
  <w:footnote w:id="15">
    <w:p w14:paraId="5C41BA29" w14:textId="03A28857" w:rsidR="00687C1B" w:rsidRPr="009F1D02" w:rsidRDefault="00687C1B" w:rsidP="004E7347">
      <w:pPr>
        <w:pStyle w:val="FootnoteText"/>
        <w:rPr>
          <w:rFonts w:ascii="Times New Roman" w:hAnsi="Times New Roman"/>
        </w:rPr>
      </w:pPr>
      <w:r w:rsidRPr="009F1D02">
        <w:rPr>
          <w:rStyle w:val="FootnoteReference"/>
          <w:rFonts w:ascii="Times New Roman" w:hAnsi="Times New Roman"/>
        </w:rPr>
        <w:footnoteRef/>
      </w:r>
      <w:r w:rsidRPr="009F1D02">
        <w:rPr>
          <w:rFonts w:ascii="Times New Roman" w:hAnsi="Times New Roman"/>
        </w:rPr>
        <w:t xml:space="preserve">Specifically, we find the average </w:t>
      </w:r>
      <w:r>
        <w:rPr>
          <w:rFonts w:ascii="Times New Roman" w:hAnsi="Times New Roman"/>
        </w:rPr>
        <w:t>March - June</w:t>
      </w:r>
      <w:r w:rsidRPr="009F1D02">
        <w:rPr>
          <w:rFonts w:ascii="Times New Roman" w:hAnsi="Times New Roman"/>
        </w:rPr>
        <w:t xml:space="preserve"> total phosphorous loadings collected between </w:t>
      </w:r>
      <w:r>
        <w:rPr>
          <w:rFonts w:ascii="Times New Roman" w:hAnsi="Times New Roman"/>
        </w:rPr>
        <w:t>2003 and 2015</w:t>
      </w:r>
      <w:r w:rsidRPr="009F1D02">
        <w:rPr>
          <w:rFonts w:ascii="Times New Roman" w:hAnsi="Times New Roman"/>
        </w:rPr>
        <w:t xml:space="preserve"> and use this as a reference point for current water quality conditions. To predict future water quality conditions, we apply a 40% reduction to this reference point and input that number into Stumpf et al. (201</w:t>
      </w:r>
      <w:r>
        <w:rPr>
          <w:rFonts w:ascii="Times New Roman" w:hAnsi="Times New Roman"/>
        </w:rPr>
        <w:t>6</w:t>
      </w:r>
      <w:r w:rsidRPr="009F1D02">
        <w:rPr>
          <w:rFonts w:ascii="Times New Roman" w:hAnsi="Times New Roman"/>
        </w:rPr>
        <w:t>)’s HAB forecasting model.</w:t>
      </w:r>
    </w:p>
  </w:footnote>
  <w:footnote w:id="16">
    <w:p w14:paraId="4A9EEBED" w14:textId="730651DD" w:rsidR="00687C1B" w:rsidRPr="00EF5AF3" w:rsidRDefault="00687C1B">
      <w:pPr>
        <w:pStyle w:val="FootnoteText"/>
        <w:rPr>
          <w:rFonts w:ascii="Times New Roman" w:hAnsi="Times New Roman"/>
        </w:rPr>
      </w:pPr>
      <w:bookmarkStart w:id="30" w:name="_Hlk86760013"/>
      <w:r w:rsidRPr="00EF5AF3">
        <w:rPr>
          <w:rStyle w:val="FootnoteReference"/>
          <w:rFonts w:ascii="Times New Roman" w:hAnsi="Times New Roman"/>
        </w:rPr>
        <w:footnoteRef/>
      </w:r>
      <w:r w:rsidRPr="00EF5AF3">
        <w:rPr>
          <w:rFonts w:ascii="Times New Roman" w:hAnsi="Times New Roman"/>
        </w:rPr>
        <w:t xml:space="preserve">We examine how this benefit estimate changes across different </w:t>
      </w:r>
      <w:r>
        <w:rPr>
          <w:rFonts w:ascii="Times New Roman" w:hAnsi="Times New Roman"/>
        </w:rPr>
        <w:t>sample</w:t>
      </w:r>
      <w:r w:rsidRPr="00EF5AF3">
        <w:rPr>
          <w:rFonts w:ascii="Times New Roman" w:hAnsi="Times New Roman"/>
        </w:rPr>
        <w:t xml:space="preserve"> cutoffs in</w:t>
      </w:r>
      <w:r>
        <w:rPr>
          <w:rFonts w:ascii="Times New Roman" w:hAnsi="Times New Roman"/>
        </w:rPr>
        <w:t xml:space="preserve"> panel B of</w:t>
      </w:r>
      <w:r w:rsidRPr="00EF5AF3">
        <w:rPr>
          <w:rFonts w:ascii="Times New Roman" w:hAnsi="Times New Roman"/>
        </w:rPr>
        <w:t xml:space="preserve"> Figure A1 </w:t>
      </w:r>
      <w:r>
        <w:rPr>
          <w:rFonts w:ascii="Times New Roman" w:hAnsi="Times New Roman"/>
        </w:rPr>
        <w:t>in</w:t>
      </w:r>
      <w:r w:rsidRPr="00EF5AF3">
        <w:rPr>
          <w:rFonts w:ascii="Times New Roman" w:hAnsi="Times New Roman"/>
        </w:rPr>
        <w:t xml:space="preserve"> the Supplementary Appendix. </w:t>
      </w:r>
      <w:bookmarkEnd w:id="30"/>
    </w:p>
  </w:footnote>
  <w:footnote w:id="17">
    <w:p w14:paraId="4C37F26F" w14:textId="2C4666AD" w:rsidR="00687C1B" w:rsidRPr="008E764D" w:rsidRDefault="00687C1B" w:rsidP="001A1C0E">
      <w:pPr>
        <w:pStyle w:val="FootnoteText"/>
      </w:pPr>
      <w:r w:rsidRPr="008E764D">
        <w:rPr>
          <w:rStyle w:val="FootnoteReference"/>
        </w:rPr>
        <w:footnoteRef/>
      </w:r>
      <w:r w:rsidRPr="008E764D">
        <w:rPr>
          <w:rFonts w:ascii="Times New Roman" w:hAnsi="Times New Roman"/>
        </w:rPr>
        <w:t xml:space="preserve">We </w:t>
      </w:r>
      <w:r>
        <w:rPr>
          <w:rFonts w:ascii="Times New Roman" w:hAnsi="Times New Roman"/>
        </w:rPr>
        <w:t>continue to include unsold and sold homes</w:t>
      </w:r>
      <w:r w:rsidRPr="008E764D">
        <w:rPr>
          <w:rFonts w:ascii="Times New Roman" w:hAnsi="Times New Roman"/>
        </w:rPr>
        <w:t xml:space="preserve"> in our aggregated benefit calculation</w:t>
      </w:r>
      <w:r>
        <w:rPr>
          <w:rFonts w:ascii="Times New Roman" w:hAnsi="Times New Roman"/>
        </w:rPr>
        <w:t>s from hereon</w:t>
      </w:r>
      <w:r w:rsidRPr="008E764D">
        <w:rPr>
          <w:rFonts w:ascii="Times New Roman" w:hAnsi="Times New Roman"/>
        </w:rPr>
        <w:t xml:space="preserve"> due to the rationale provided by McCluskey and </w:t>
      </w:r>
      <w:proofErr w:type="spellStart"/>
      <w:r w:rsidRPr="008E764D">
        <w:rPr>
          <w:rFonts w:ascii="Times New Roman" w:hAnsi="Times New Roman"/>
        </w:rPr>
        <w:t>Rausser</w:t>
      </w:r>
      <w:proofErr w:type="spellEnd"/>
      <w:r w:rsidRPr="008E764D">
        <w:rPr>
          <w:rFonts w:ascii="Times New Roman" w:hAnsi="Times New Roman"/>
        </w:rPr>
        <w:t xml:space="preserve"> (2003).</w:t>
      </w:r>
      <w:r>
        <w:rPr>
          <w:rFonts w:ascii="Times New Roman" w:hAnsi="Times New Roman"/>
        </w:rPr>
        <w:t xml:space="preserve"> H&amp;R Block indicates the average property tax rate in Ohio is 1.57%.</w:t>
      </w:r>
    </w:p>
  </w:footnote>
  <w:footnote w:id="18">
    <w:p w14:paraId="2867C49E" w14:textId="5A649231" w:rsidR="00687C1B" w:rsidRPr="00B52313" w:rsidRDefault="00687C1B" w:rsidP="006F5EDB">
      <w:pPr>
        <w:pStyle w:val="FootnoteText"/>
        <w:rPr>
          <w:rFonts w:ascii="Times New Roman" w:hAnsi="Times New Roman"/>
        </w:rPr>
      </w:pPr>
      <w:bookmarkStart w:id="31" w:name="_Hlk86744942"/>
      <w:r w:rsidRPr="00B52313">
        <w:rPr>
          <w:rStyle w:val="FootnoteReference"/>
          <w:rFonts w:ascii="Times New Roman" w:hAnsi="Times New Roman"/>
        </w:rPr>
        <w:footnoteRef/>
      </w:r>
      <w:bookmarkStart w:id="32" w:name="_Hlk74139916"/>
      <w:bookmarkStart w:id="33" w:name="_Hlk78957405"/>
      <w:r w:rsidRPr="00B52313">
        <w:rPr>
          <w:rFonts w:ascii="Times New Roman" w:hAnsi="Times New Roman"/>
        </w:rPr>
        <w:t>The annualized benefits from a 40% reduction in phosphorous are likely larger than our scenario estimates as meeting the GLWQA will not only improve current water quality conditions but also prevent additional water degradation from occurring. Improvements in water quality will also lead to higher welfare through recreation (Wolf</w:t>
      </w:r>
      <w:r>
        <w:rPr>
          <w:rFonts w:ascii="Times New Roman" w:hAnsi="Times New Roman"/>
        </w:rPr>
        <w:t xml:space="preserve">, Georgic, and </w:t>
      </w:r>
      <w:proofErr w:type="spellStart"/>
      <w:r>
        <w:rPr>
          <w:rFonts w:ascii="Times New Roman" w:hAnsi="Times New Roman"/>
        </w:rPr>
        <w:t>Klaiber</w:t>
      </w:r>
      <w:proofErr w:type="spellEnd"/>
      <w:r>
        <w:rPr>
          <w:rFonts w:ascii="Times New Roman" w:hAnsi="Times New Roman"/>
        </w:rPr>
        <w:t xml:space="preserve"> 2017</w:t>
      </w:r>
      <w:r w:rsidRPr="00B52313">
        <w:rPr>
          <w:rFonts w:ascii="Times New Roman" w:hAnsi="Times New Roman"/>
        </w:rPr>
        <w:t xml:space="preserve">; Zhang and </w:t>
      </w:r>
      <w:proofErr w:type="spellStart"/>
      <w:r w:rsidRPr="00B52313">
        <w:rPr>
          <w:rFonts w:ascii="Times New Roman" w:hAnsi="Times New Roman"/>
        </w:rPr>
        <w:t>Sohngen</w:t>
      </w:r>
      <w:proofErr w:type="spellEnd"/>
      <w:r w:rsidRPr="00B52313">
        <w:rPr>
          <w:rFonts w:ascii="Times New Roman" w:hAnsi="Times New Roman"/>
        </w:rPr>
        <w:t xml:space="preserve"> 2018; Wolf et al. 2019)</w:t>
      </w:r>
      <w:r>
        <w:rPr>
          <w:rFonts w:ascii="Times New Roman" w:hAnsi="Times New Roman"/>
        </w:rPr>
        <w:t xml:space="preserve"> </w:t>
      </w:r>
      <w:r w:rsidRPr="00B52313">
        <w:rPr>
          <w:rFonts w:ascii="Times New Roman" w:hAnsi="Times New Roman"/>
        </w:rPr>
        <w:t>and increased non-use value</w:t>
      </w:r>
      <w:r>
        <w:rPr>
          <w:rFonts w:ascii="Times New Roman" w:hAnsi="Times New Roman"/>
        </w:rPr>
        <w:t xml:space="preserve">, though some of these benefits are already accounted for in our capitalization measures. In particular, our capitalization estimates reflect both the recreational and amenity value conferred to near Lake Erie homeowners from a reduction in HABs (Phaneuf et al. 2008). They do not, however, include benefits that extend to recreationalists living far from Lake Erie (&gt;1.2km) or from renters and near Lake Erie residents living in multifamily homes. </w:t>
      </w:r>
      <w:bookmarkEnd w:id="31"/>
      <w:bookmarkEnd w:id="32"/>
      <w:bookmarkEnd w:id="33"/>
    </w:p>
  </w:footnote>
  <w:footnote w:id="19">
    <w:p w14:paraId="3FA75B2B" w14:textId="06F1BF8F" w:rsidR="00687C1B" w:rsidRPr="00A71515" w:rsidRDefault="00687C1B">
      <w:pPr>
        <w:pStyle w:val="FootnoteText"/>
        <w:rPr>
          <w:rFonts w:ascii="Times New Roman" w:hAnsi="Times New Roman"/>
        </w:rPr>
      </w:pPr>
      <w:r w:rsidRPr="00A71515">
        <w:rPr>
          <w:rStyle w:val="FootnoteReference"/>
          <w:rFonts w:ascii="Times New Roman" w:hAnsi="Times New Roman"/>
        </w:rPr>
        <w:footnoteRef/>
      </w:r>
      <w:r w:rsidRPr="00A71515">
        <w:rPr>
          <w:rFonts w:ascii="Times New Roman" w:hAnsi="Times New Roman"/>
          <w:color w:val="222222"/>
          <w:shd w:val="clear" w:color="auto" w:fill="FFFFFF"/>
        </w:rPr>
        <w:t>As a point of reference, there are 24,738, 23,776, 21,559 and 18,221 homes within the first, second, third, and fourth closest distance band respectively.</w:t>
      </w:r>
    </w:p>
  </w:footnote>
  <w:footnote w:id="20">
    <w:p w14:paraId="02ACC010" w14:textId="3EBF18A6" w:rsidR="00687C1B" w:rsidRPr="00CB4788" w:rsidRDefault="00687C1B" w:rsidP="004E7347">
      <w:pPr>
        <w:pStyle w:val="FootnoteText"/>
        <w:rPr>
          <w:rFonts w:ascii="Times New Roman" w:hAnsi="Times New Roman"/>
        </w:rPr>
      </w:pPr>
      <w:r w:rsidRPr="00CB4788">
        <w:rPr>
          <w:rStyle w:val="FootnoteReference"/>
          <w:rFonts w:ascii="Times New Roman" w:hAnsi="Times New Roman"/>
        </w:rPr>
        <w:footnoteRef/>
      </w:r>
      <w:r w:rsidRPr="00CB4788">
        <w:rPr>
          <w:rFonts w:ascii="Times New Roman" w:hAnsi="Times New Roman"/>
        </w:rPr>
        <w:t>We limit our focus to only climate predictions generated from the Geophysical Fluid Dynamics Laboratory (GFDL) Model and the Third Generation Coupled Global Climate (CGCM3) Model. These are denoted as scenarios L0W3 and L0W5 respectively in Johnson et al. (2015)’s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594" w14:textId="77777777" w:rsidR="00687C1B" w:rsidRDefault="00687C1B">
    <w:pPr>
      <w:pStyle w:val="Header"/>
    </w:pPr>
  </w:p>
  <w:p w14:paraId="30284697" w14:textId="77777777" w:rsidR="00687C1B" w:rsidRDefault="0068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38E" w14:textId="77777777" w:rsidR="00D904B4" w:rsidRDefault="00D9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4B"/>
    <w:multiLevelType w:val="hybridMultilevel"/>
    <w:tmpl w:val="EF588D4E"/>
    <w:lvl w:ilvl="0" w:tplc="EB28E8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67DD"/>
    <w:multiLevelType w:val="hybridMultilevel"/>
    <w:tmpl w:val="C478B240"/>
    <w:lvl w:ilvl="0" w:tplc="886054A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A103E2"/>
    <w:multiLevelType w:val="hybridMultilevel"/>
    <w:tmpl w:val="0354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5034"/>
    <w:multiLevelType w:val="hybridMultilevel"/>
    <w:tmpl w:val="5BC89EA0"/>
    <w:lvl w:ilvl="0" w:tplc="D4380630">
      <w:start w:val="1"/>
      <w:numFmt w:val="decimal"/>
      <w:suff w:val="nothing"/>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1C226C"/>
    <w:multiLevelType w:val="hybridMultilevel"/>
    <w:tmpl w:val="76C049F0"/>
    <w:lvl w:ilvl="0" w:tplc="1AEC436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12CE"/>
    <w:multiLevelType w:val="hybridMultilevel"/>
    <w:tmpl w:val="B6EE70D4"/>
    <w:lvl w:ilvl="0" w:tplc="FA3A1792">
      <w:start w:val="1"/>
      <w:numFmt w:val="decimal"/>
      <w:lvlText w:val="[%1]"/>
      <w:lvlJc w:val="left"/>
      <w:pPr>
        <w:ind w:left="360" w:firstLine="72"/>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FF146F"/>
    <w:multiLevelType w:val="hybridMultilevel"/>
    <w:tmpl w:val="816697B4"/>
    <w:lvl w:ilvl="0" w:tplc="06345A7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06551"/>
    <w:multiLevelType w:val="hybridMultilevel"/>
    <w:tmpl w:val="77B254DC"/>
    <w:lvl w:ilvl="0" w:tplc="2156695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1D679C"/>
    <w:multiLevelType w:val="hybridMultilevel"/>
    <w:tmpl w:val="EF588D4E"/>
    <w:lvl w:ilvl="0" w:tplc="EB28E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E6706"/>
    <w:multiLevelType w:val="hybridMultilevel"/>
    <w:tmpl w:val="58C28108"/>
    <w:lvl w:ilvl="0" w:tplc="E34C5EF6">
      <w:start w:val="1"/>
      <w:numFmt w:val="decimal"/>
      <w:suff w:val="space"/>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37994"/>
    <w:multiLevelType w:val="hybridMultilevel"/>
    <w:tmpl w:val="BD76F898"/>
    <w:lvl w:ilvl="0" w:tplc="61B4D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F2FD9"/>
    <w:multiLevelType w:val="hybridMultilevel"/>
    <w:tmpl w:val="EF588D4E"/>
    <w:lvl w:ilvl="0" w:tplc="EB28E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F3A85"/>
    <w:multiLevelType w:val="hybridMultilevel"/>
    <w:tmpl w:val="F36C21F4"/>
    <w:lvl w:ilvl="0" w:tplc="F6500D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8532C"/>
    <w:multiLevelType w:val="hybridMultilevel"/>
    <w:tmpl w:val="25908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E6D32"/>
    <w:multiLevelType w:val="hybridMultilevel"/>
    <w:tmpl w:val="BB46E982"/>
    <w:lvl w:ilvl="0" w:tplc="CC80D026">
      <w:start w:val="1"/>
      <w:numFmt w:val="decimal"/>
      <w:lvlText w:val="(%1)"/>
      <w:lvlJc w:val="left"/>
      <w:pPr>
        <w:ind w:left="360" w:firstLine="72"/>
      </w:pPr>
      <w:rPr>
        <w:rFonts w:hint="default"/>
        <w:b w:val="0"/>
        <w:bCs w:val="0"/>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DD58AB"/>
    <w:multiLevelType w:val="hybridMultilevel"/>
    <w:tmpl w:val="E62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6192A"/>
    <w:multiLevelType w:val="hybridMultilevel"/>
    <w:tmpl w:val="4C00335E"/>
    <w:lvl w:ilvl="0" w:tplc="B96AC0F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C161FF"/>
    <w:multiLevelType w:val="hybridMultilevel"/>
    <w:tmpl w:val="0354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17244"/>
    <w:multiLevelType w:val="hybridMultilevel"/>
    <w:tmpl w:val="2EE0A764"/>
    <w:lvl w:ilvl="0" w:tplc="B0A070D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9906CD"/>
    <w:multiLevelType w:val="hybridMultilevel"/>
    <w:tmpl w:val="2A28BA18"/>
    <w:lvl w:ilvl="0" w:tplc="4E78DA66">
      <w:start w:val="4"/>
      <w:numFmt w:val="upperRoman"/>
      <w:lvlText w:val="%1."/>
      <w:lvlJc w:val="left"/>
      <w:pPr>
        <w:ind w:left="1080" w:hanging="720"/>
      </w:pPr>
      <w:rPr>
        <w:rFonts w:eastAsia="ＭＳ 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B5FC7"/>
    <w:multiLevelType w:val="hybridMultilevel"/>
    <w:tmpl w:val="8FD8D110"/>
    <w:lvl w:ilvl="0" w:tplc="FA3A1792">
      <w:start w:val="1"/>
      <w:numFmt w:val="decimal"/>
      <w:lvlText w:val="[%1]"/>
      <w:lvlJc w:val="left"/>
      <w:pPr>
        <w:ind w:left="360" w:firstLine="72"/>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94276"/>
    <w:multiLevelType w:val="hybridMultilevel"/>
    <w:tmpl w:val="362ECEBC"/>
    <w:lvl w:ilvl="0" w:tplc="7E18FD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444D5"/>
    <w:multiLevelType w:val="hybridMultilevel"/>
    <w:tmpl w:val="E42E610E"/>
    <w:lvl w:ilvl="0" w:tplc="BF20E06A">
      <w:start w:val="1"/>
      <w:numFmt w:val="upperRoman"/>
      <w:suff w:val="space"/>
      <w:lvlText w:val="%1."/>
      <w:lvlJc w:val="left"/>
      <w:pPr>
        <w:ind w:left="720" w:hanging="72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C445DE"/>
    <w:multiLevelType w:val="hybridMultilevel"/>
    <w:tmpl w:val="57329428"/>
    <w:lvl w:ilvl="0" w:tplc="5742E4D2">
      <w:start w:val="1"/>
      <w:numFmt w:val="decimal"/>
      <w:lvlText w:val="(%1)"/>
      <w:lvlJc w:val="left"/>
      <w:pPr>
        <w:ind w:left="72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0"/>
  </w:num>
  <w:num w:numId="5">
    <w:abstractNumId w:val="21"/>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9"/>
  </w:num>
  <w:num w:numId="11">
    <w:abstractNumId w:val="6"/>
  </w:num>
  <w:num w:numId="12">
    <w:abstractNumId w:val="8"/>
  </w:num>
  <w:num w:numId="13">
    <w:abstractNumId w:val="19"/>
  </w:num>
  <w:num w:numId="14">
    <w:abstractNumId w:val="22"/>
  </w:num>
  <w:num w:numId="15">
    <w:abstractNumId w:val="12"/>
  </w:num>
  <w:num w:numId="16">
    <w:abstractNumId w:val="18"/>
  </w:num>
  <w:num w:numId="17">
    <w:abstractNumId w:val="4"/>
  </w:num>
  <w:num w:numId="18">
    <w:abstractNumId w:val="3"/>
  </w:num>
  <w:num w:numId="19">
    <w:abstractNumId w:val="17"/>
  </w:num>
  <w:num w:numId="20">
    <w:abstractNumId w:val="2"/>
  </w:num>
  <w:num w:numId="21">
    <w:abstractNumId w:val="16"/>
  </w:num>
  <w:num w:numId="22">
    <w:abstractNumId w:val="7"/>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4B"/>
    <w:rsid w:val="0000035C"/>
    <w:rsid w:val="000009FF"/>
    <w:rsid w:val="00000B80"/>
    <w:rsid w:val="00001CCE"/>
    <w:rsid w:val="00001EF1"/>
    <w:rsid w:val="0000336D"/>
    <w:rsid w:val="000034AB"/>
    <w:rsid w:val="00003A1E"/>
    <w:rsid w:val="00003E65"/>
    <w:rsid w:val="000040BF"/>
    <w:rsid w:val="000041BE"/>
    <w:rsid w:val="000044DE"/>
    <w:rsid w:val="00005264"/>
    <w:rsid w:val="000052A3"/>
    <w:rsid w:val="00005371"/>
    <w:rsid w:val="000058B0"/>
    <w:rsid w:val="00005CB0"/>
    <w:rsid w:val="00006645"/>
    <w:rsid w:val="0000685E"/>
    <w:rsid w:val="0000780F"/>
    <w:rsid w:val="000100BD"/>
    <w:rsid w:val="00010124"/>
    <w:rsid w:val="0001043C"/>
    <w:rsid w:val="0001044F"/>
    <w:rsid w:val="00010779"/>
    <w:rsid w:val="00011572"/>
    <w:rsid w:val="00012400"/>
    <w:rsid w:val="000126DC"/>
    <w:rsid w:val="00012C8D"/>
    <w:rsid w:val="00013FB2"/>
    <w:rsid w:val="0001407A"/>
    <w:rsid w:val="000144E1"/>
    <w:rsid w:val="00014661"/>
    <w:rsid w:val="00014CF0"/>
    <w:rsid w:val="000151CE"/>
    <w:rsid w:val="00015789"/>
    <w:rsid w:val="000167EF"/>
    <w:rsid w:val="00016D28"/>
    <w:rsid w:val="00016EB0"/>
    <w:rsid w:val="00017252"/>
    <w:rsid w:val="000201F1"/>
    <w:rsid w:val="0002092C"/>
    <w:rsid w:val="0002121D"/>
    <w:rsid w:val="0002145D"/>
    <w:rsid w:val="00022055"/>
    <w:rsid w:val="00022CAF"/>
    <w:rsid w:val="0002360B"/>
    <w:rsid w:val="00023F76"/>
    <w:rsid w:val="000241D6"/>
    <w:rsid w:val="000246BC"/>
    <w:rsid w:val="00024BCC"/>
    <w:rsid w:val="00024F67"/>
    <w:rsid w:val="00025076"/>
    <w:rsid w:val="00025A4E"/>
    <w:rsid w:val="00025A96"/>
    <w:rsid w:val="00025DCA"/>
    <w:rsid w:val="000260A0"/>
    <w:rsid w:val="000260D2"/>
    <w:rsid w:val="0002648E"/>
    <w:rsid w:val="00026645"/>
    <w:rsid w:val="000269D7"/>
    <w:rsid w:val="00026AC7"/>
    <w:rsid w:val="00027BAE"/>
    <w:rsid w:val="00027C0F"/>
    <w:rsid w:val="00027F09"/>
    <w:rsid w:val="00027F17"/>
    <w:rsid w:val="000307EE"/>
    <w:rsid w:val="00030828"/>
    <w:rsid w:val="00030E87"/>
    <w:rsid w:val="000314A7"/>
    <w:rsid w:val="000314B3"/>
    <w:rsid w:val="000321F5"/>
    <w:rsid w:val="00032DD4"/>
    <w:rsid w:val="000333BC"/>
    <w:rsid w:val="00033C22"/>
    <w:rsid w:val="0003411E"/>
    <w:rsid w:val="0003418E"/>
    <w:rsid w:val="000342A4"/>
    <w:rsid w:val="000345B2"/>
    <w:rsid w:val="00034B28"/>
    <w:rsid w:val="0003592F"/>
    <w:rsid w:val="00035AE1"/>
    <w:rsid w:val="000373BE"/>
    <w:rsid w:val="00037C28"/>
    <w:rsid w:val="00037DC8"/>
    <w:rsid w:val="0004007B"/>
    <w:rsid w:val="000400D8"/>
    <w:rsid w:val="0004040E"/>
    <w:rsid w:val="00040595"/>
    <w:rsid w:val="00040783"/>
    <w:rsid w:val="000407C5"/>
    <w:rsid w:val="000408CD"/>
    <w:rsid w:val="00040946"/>
    <w:rsid w:val="000415A5"/>
    <w:rsid w:val="000418B7"/>
    <w:rsid w:val="00043CB2"/>
    <w:rsid w:val="00043E12"/>
    <w:rsid w:val="000444BE"/>
    <w:rsid w:val="000449C4"/>
    <w:rsid w:val="00044C2F"/>
    <w:rsid w:val="0004530C"/>
    <w:rsid w:val="00045CD4"/>
    <w:rsid w:val="0004661D"/>
    <w:rsid w:val="00046CCD"/>
    <w:rsid w:val="00046D93"/>
    <w:rsid w:val="00047873"/>
    <w:rsid w:val="00047D3A"/>
    <w:rsid w:val="00047FAB"/>
    <w:rsid w:val="000506B8"/>
    <w:rsid w:val="00051CD6"/>
    <w:rsid w:val="00051D79"/>
    <w:rsid w:val="00051DC8"/>
    <w:rsid w:val="00052505"/>
    <w:rsid w:val="00052BDF"/>
    <w:rsid w:val="000532FF"/>
    <w:rsid w:val="0005383F"/>
    <w:rsid w:val="0005389B"/>
    <w:rsid w:val="00054833"/>
    <w:rsid w:val="00054F32"/>
    <w:rsid w:val="000559D3"/>
    <w:rsid w:val="00056671"/>
    <w:rsid w:val="00056A8D"/>
    <w:rsid w:val="0005723C"/>
    <w:rsid w:val="000573E7"/>
    <w:rsid w:val="0005744B"/>
    <w:rsid w:val="000574CD"/>
    <w:rsid w:val="000574F5"/>
    <w:rsid w:val="00057546"/>
    <w:rsid w:val="000577EA"/>
    <w:rsid w:val="00057A7F"/>
    <w:rsid w:val="00057E13"/>
    <w:rsid w:val="000609F8"/>
    <w:rsid w:val="000613B7"/>
    <w:rsid w:val="000613C3"/>
    <w:rsid w:val="000613C5"/>
    <w:rsid w:val="000615B8"/>
    <w:rsid w:val="000615D0"/>
    <w:rsid w:val="00061772"/>
    <w:rsid w:val="00061A3C"/>
    <w:rsid w:val="000623C9"/>
    <w:rsid w:val="0006275C"/>
    <w:rsid w:val="00062EB2"/>
    <w:rsid w:val="00063E41"/>
    <w:rsid w:val="00063F52"/>
    <w:rsid w:val="00063FBB"/>
    <w:rsid w:val="000647BB"/>
    <w:rsid w:val="00065234"/>
    <w:rsid w:val="00065DFE"/>
    <w:rsid w:val="00065FC9"/>
    <w:rsid w:val="00066037"/>
    <w:rsid w:val="00067757"/>
    <w:rsid w:val="00067797"/>
    <w:rsid w:val="00067B16"/>
    <w:rsid w:val="00067C82"/>
    <w:rsid w:val="00067E93"/>
    <w:rsid w:val="00071087"/>
    <w:rsid w:val="00071A89"/>
    <w:rsid w:val="000728CC"/>
    <w:rsid w:val="00072B32"/>
    <w:rsid w:val="00072B90"/>
    <w:rsid w:val="00072E9E"/>
    <w:rsid w:val="000731D0"/>
    <w:rsid w:val="00073494"/>
    <w:rsid w:val="000735AC"/>
    <w:rsid w:val="00073F60"/>
    <w:rsid w:val="000757D1"/>
    <w:rsid w:val="00075968"/>
    <w:rsid w:val="00075990"/>
    <w:rsid w:val="000765B7"/>
    <w:rsid w:val="00076744"/>
    <w:rsid w:val="00076A24"/>
    <w:rsid w:val="00076E8A"/>
    <w:rsid w:val="00076F4E"/>
    <w:rsid w:val="000773E1"/>
    <w:rsid w:val="000822F0"/>
    <w:rsid w:val="00082518"/>
    <w:rsid w:val="000835C4"/>
    <w:rsid w:val="00083A5A"/>
    <w:rsid w:val="00083D42"/>
    <w:rsid w:val="00084498"/>
    <w:rsid w:val="000849AF"/>
    <w:rsid w:val="00085DD6"/>
    <w:rsid w:val="00086492"/>
    <w:rsid w:val="00086534"/>
    <w:rsid w:val="00087242"/>
    <w:rsid w:val="00087DCF"/>
    <w:rsid w:val="00087FD8"/>
    <w:rsid w:val="00090088"/>
    <w:rsid w:val="000905A7"/>
    <w:rsid w:val="00091918"/>
    <w:rsid w:val="00091AC7"/>
    <w:rsid w:val="00091E4E"/>
    <w:rsid w:val="000921FD"/>
    <w:rsid w:val="00092E19"/>
    <w:rsid w:val="0009315E"/>
    <w:rsid w:val="000938A9"/>
    <w:rsid w:val="00094221"/>
    <w:rsid w:val="00094A0E"/>
    <w:rsid w:val="00094F98"/>
    <w:rsid w:val="0009631A"/>
    <w:rsid w:val="000968B2"/>
    <w:rsid w:val="00096BF0"/>
    <w:rsid w:val="00096FB7"/>
    <w:rsid w:val="000973DA"/>
    <w:rsid w:val="000978BF"/>
    <w:rsid w:val="0009796B"/>
    <w:rsid w:val="00097B45"/>
    <w:rsid w:val="000A03B1"/>
    <w:rsid w:val="000A049E"/>
    <w:rsid w:val="000A1C77"/>
    <w:rsid w:val="000A1E93"/>
    <w:rsid w:val="000A28B5"/>
    <w:rsid w:val="000A2AF5"/>
    <w:rsid w:val="000A3A93"/>
    <w:rsid w:val="000A3B71"/>
    <w:rsid w:val="000A47EC"/>
    <w:rsid w:val="000A49C9"/>
    <w:rsid w:val="000A5573"/>
    <w:rsid w:val="000A6146"/>
    <w:rsid w:val="000A670D"/>
    <w:rsid w:val="000A70AD"/>
    <w:rsid w:val="000A75C0"/>
    <w:rsid w:val="000A7DA1"/>
    <w:rsid w:val="000A7EA4"/>
    <w:rsid w:val="000A7F33"/>
    <w:rsid w:val="000B0733"/>
    <w:rsid w:val="000B0805"/>
    <w:rsid w:val="000B0E34"/>
    <w:rsid w:val="000B0F09"/>
    <w:rsid w:val="000B125A"/>
    <w:rsid w:val="000B13DF"/>
    <w:rsid w:val="000B16CA"/>
    <w:rsid w:val="000B2BC4"/>
    <w:rsid w:val="000B339D"/>
    <w:rsid w:val="000B34A6"/>
    <w:rsid w:val="000B4012"/>
    <w:rsid w:val="000B4212"/>
    <w:rsid w:val="000B4236"/>
    <w:rsid w:val="000B4543"/>
    <w:rsid w:val="000B5573"/>
    <w:rsid w:val="000B56BA"/>
    <w:rsid w:val="000B5806"/>
    <w:rsid w:val="000B5F28"/>
    <w:rsid w:val="000B5F47"/>
    <w:rsid w:val="000B64BB"/>
    <w:rsid w:val="000B6E84"/>
    <w:rsid w:val="000B72C8"/>
    <w:rsid w:val="000C0717"/>
    <w:rsid w:val="000C0A59"/>
    <w:rsid w:val="000C12AC"/>
    <w:rsid w:val="000C12E4"/>
    <w:rsid w:val="000C1A1D"/>
    <w:rsid w:val="000C1D03"/>
    <w:rsid w:val="000C2177"/>
    <w:rsid w:val="000C38BA"/>
    <w:rsid w:val="000C411A"/>
    <w:rsid w:val="000C423F"/>
    <w:rsid w:val="000C48D9"/>
    <w:rsid w:val="000C4B2A"/>
    <w:rsid w:val="000C52A5"/>
    <w:rsid w:val="000C56AA"/>
    <w:rsid w:val="000C5B56"/>
    <w:rsid w:val="000C5CBE"/>
    <w:rsid w:val="000C5D39"/>
    <w:rsid w:val="000C5EF7"/>
    <w:rsid w:val="000C6624"/>
    <w:rsid w:val="000C6962"/>
    <w:rsid w:val="000C6D29"/>
    <w:rsid w:val="000D01B0"/>
    <w:rsid w:val="000D078D"/>
    <w:rsid w:val="000D0ACF"/>
    <w:rsid w:val="000D1833"/>
    <w:rsid w:val="000D1A66"/>
    <w:rsid w:val="000D2D1A"/>
    <w:rsid w:val="000D3057"/>
    <w:rsid w:val="000D30D6"/>
    <w:rsid w:val="000D31FF"/>
    <w:rsid w:val="000D37C9"/>
    <w:rsid w:val="000D3B9B"/>
    <w:rsid w:val="000D3CD1"/>
    <w:rsid w:val="000D48CD"/>
    <w:rsid w:val="000D4900"/>
    <w:rsid w:val="000D4BA3"/>
    <w:rsid w:val="000D5CC6"/>
    <w:rsid w:val="000D5DD8"/>
    <w:rsid w:val="000D60FF"/>
    <w:rsid w:val="000D6160"/>
    <w:rsid w:val="000D7726"/>
    <w:rsid w:val="000D7912"/>
    <w:rsid w:val="000E1FFA"/>
    <w:rsid w:val="000E27C5"/>
    <w:rsid w:val="000E27D8"/>
    <w:rsid w:val="000E2D29"/>
    <w:rsid w:val="000E2D32"/>
    <w:rsid w:val="000E37C3"/>
    <w:rsid w:val="000E44D6"/>
    <w:rsid w:val="000E4607"/>
    <w:rsid w:val="000E46CB"/>
    <w:rsid w:val="000E47E7"/>
    <w:rsid w:val="000E4902"/>
    <w:rsid w:val="000E5C7F"/>
    <w:rsid w:val="000E6AF2"/>
    <w:rsid w:val="000E6E57"/>
    <w:rsid w:val="000E7616"/>
    <w:rsid w:val="000E7716"/>
    <w:rsid w:val="000E7757"/>
    <w:rsid w:val="000F0268"/>
    <w:rsid w:val="000F066A"/>
    <w:rsid w:val="000F116B"/>
    <w:rsid w:val="000F15EC"/>
    <w:rsid w:val="000F19A0"/>
    <w:rsid w:val="000F1ADD"/>
    <w:rsid w:val="000F2550"/>
    <w:rsid w:val="000F26F5"/>
    <w:rsid w:val="000F2978"/>
    <w:rsid w:val="000F2BBE"/>
    <w:rsid w:val="000F326C"/>
    <w:rsid w:val="000F33B8"/>
    <w:rsid w:val="000F367B"/>
    <w:rsid w:val="000F43D0"/>
    <w:rsid w:val="000F520A"/>
    <w:rsid w:val="000F53B6"/>
    <w:rsid w:val="000F5BF6"/>
    <w:rsid w:val="000F5F15"/>
    <w:rsid w:val="000F60D7"/>
    <w:rsid w:val="000F61EF"/>
    <w:rsid w:val="000F63B0"/>
    <w:rsid w:val="000F673C"/>
    <w:rsid w:val="000F6D5F"/>
    <w:rsid w:val="000F76C7"/>
    <w:rsid w:val="000F7E13"/>
    <w:rsid w:val="00100129"/>
    <w:rsid w:val="001002E7"/>
    <w:rsid w:val="001007AB"/>
    <w:rsid w:val="00100CB6"/>
    <w:rsid w:val="00100D24"/>
    <w:rsid w:val="001013FD"/>
    <w:rsid w:val="001018BD"/>
    <w:rsid w:val="00102253"/>
    <w:rsid w:val="001026DA"/>
    <w:rsid w:val="00102A63"/>
    <w:rsid w:val="00102D22"/>
    <w:rsid w:val="001039B7"/>
    <w:rsid w:val="001039B8"/>
    <w:rsid w:val="00103B45"/>
    <w:rsid w:val="00103D44"/>
    <w:rsid w:val="00103F59"/>
    <w:rsid w:val="001045CD"/>
    <w:rsid w:val="001047A0"/>
    <w:rsid w:val="00104BE0"/>
    <w:rsid w:val="00105448"/>
    <w:rsid w:val="00105B23"/>
    <w:rsid w:val="00105C00"/>
    <w:rsid w:val="00105E4F"/>
    <w:rsid w:val="001061ED"/>
    <w:rsid w:val="001065DB"/>
    <w:rsid w:val="001067BB"/>
    <w:rsid w:val="00110A06"/>
    <w:rsid w:val="00111566"/>
    <w:rsid w:val="0011192D"/>
    <w:rsid w:val="00112C1F"/>
    <w:rsid w:val="001136B1"/>
    <w:rsid w:val="00113793"/>
    <w:rsid w:val="001137B6"/>
    <w:rsid w:val="00113848"/>
    <w:rsid w:val="00114232"/>
    <w:rsid w:val="00114354"/>
    <w:rsid w:val="00114722"/>
    <w:rsid w:val="00114DBC"/>
    <w:rsid w:val="0011546C"/>
    <w:rsid w:val="0011551C"/>
    <w:rsid w:val="00115E60"/>
    <w:rsid w:val="00117229"/>
    <w:rsid w:val="0011729A"/>
    <w:rsid w:val="001172A3"/>
    <w:rsid w:val="00117571"/>
    <w:rsid w:val="0012040A"/>
    <w:rsid w:val="0012139C"/>
    <w:rsid w:val="00121A02"/>
    <w:rsid w:val="001226FA"/>
    <w:rsid w:val="0012388B"/>
    <w:rsid w:val="00123A74"/>
    <w:rsid w:val="00123A8F"/>
    <w:rsid w:val="00123D9E"/>
    <w:rsid w:val="00124246"/>
    <w:rsid w:val="00124882"/>
    <w:rsid w:val="00125007"/>
    <w:rsid w:val="0012553B"/>
    <w:rsid w:val="0012598D"/>
    <w:rsid w:val="001259C2"/>
    <w:rsid w:val="00127361"/>
    <w:rsid w:val="001277F1"/>
    <w:rsid w:val="00127C43"/>
    <w:rsid w:val="00127D2F"/>
    <w:rsid w:val="0013106D"/>
    <w:rsid w:val="001316E1"/>
    <w:rsid w:val="00131C39"/>
    <w:rsid w:val="00131C88"/>
    <w:rsid w:val="00131E1A"/>
    <w:rsid w:val="00133075"/>
    <w:rsid w:val="0013343B"/>
    <w:rsid w:val="001335C7"/>
    <w:rsid w:val="001335FB"/>
    <w:rsid w:val="00133C82"/>
    <w:rsid w:val="00135E19"/>
    <w:rsid w:val="0013631A"/>
    <w:rsid w:val="00136C3B"/>
    <w:rsid w:val="00137AD3"/>
    <w:rsid w:val="001403B1"/>
    <w:rsid w:val="00140A84"/>
    <w:rsid w:val="00140AEF"/>
    <w:rsid w:val="00140D73"/>
    <w:rsid w:val="001412CA"/>
    <w:rsid w:val="001412F9"/>
    <w:rsid w:val="00142538"/>
    <w:rsid w:val="0014273C"/>
    <w:rsid w:val="00142E03"/>
    <w:rsid w:val="00142F40"/>
    <w:rsid w:val="001433F4"/>
    <w:rsid w:val="001436C9"/>
    <w:rsid w:val="001439BE"/>
    <w:rsid w:val="00143DAC"/>
    <w:rsid w:val="001442F9"/>
    <w:rsid w:val="0014483B"/>
    <w:rsid w:val="00144E30"/>
    <w:rsid w:val="00144E95"/>
    <w:rsid w:val="001450B2"/>
    <w:rsid w:val="00145D46"/>
    <w:rsid w:val="00146A40"/>
    <w:rsid w:val="001500FF"/>
    <w:rsid w:val="00150CA7"/>
    <w:rsid w:val="00151783"/>
    <w:rsid w:val="00151833"/>
    <w:rsid w:val="00152AC0"/>
    <w:rsid w:val="00152BE9"/>
    <w:rsid w:val="00153023"/>
    <w:rsid w:val="00153138"/>
    <w:rsid w:val="0015358A"/>
    <w:rsid w:val="0015358E"/>
    <w:rsid w:val="00154065"/>
    <w:rsid w:val="00154955"/>
    <w:rsid w:val="00155B7E"/>
    <w:rsid w:val="00156A54"/>
    <w:rsid w:val="001579BE"/>
    <w:rsid w:val="00157B41"/>
    <w:rsid w:val="001604FB"/>
    <w:rsid w:val="00161392"/>
    <w:rsid w:val="00161933"/>
    <w:rsid w:val="001622EE"/>
    <w:rsid w:val="001628F4"/>
    <w:rsid w:val="00162EC6"/>
    <w:rsid w:val="0016386B"/>
    <w:rsid w:val="00164F1D"/>
    <w:rsid w:val="00165604"/>
    <w:rsid w:val="00165F82"/>
    <w:rsid w:val="0016659B"/>
    <w:rsid w:val="00166B1B"/>
    <w:rsid w:val="00166D70"/>
    <w:rsid w:val="00166FFF"/>
    <w:rsid w:val="00167A7F"/>
    <w:rsid w:val="00167EDD"/>
    <w:rsid w:val="00167EE8"/>
    <w:rsid w:val="00170780"/>
    <w:rsid w:val="00170AB2"/>
    <w:rsid w:val="00171082"/>
    <w:rsid w:val="00171194"/>
    <w:rsid w:val="00171643"/>
    <w:rsid w:val="001719B9"/>
    <w:rsid w:val="00171DFE"/>
    <w:rsid w:val="00171EF0"/>
    <w:rsid w:val="00172EB7"/>
    <w:rsid w:val="001737BC"/>
    <w:rsid w:val="00173FFF"/>
    <w:rsid w:val="001743EF"/>
    <w:rsid w:val="00174B73"/>
    <w:rsid w:val="00174E26"/>
    <w:rsid w:val="001760C0"/>
    <w:rsid w:val="001763DB"/>
    <w:rsid w:val="00176AF4"/>
    <w:rsid w:val="00176D56"/>
    <w:rsid w:val="0017729D"/>
    <w:rsid w:val="00177D29"/>
    <w:rsid w:val="00177EAB"/>
    <w:rsid w:val="00180291"/>
    <w:rsid w:val="00180D89"/>
    <w:rsid w:val="0018104B"/>
    <w:rsid w:val="00181BEE"/>
    <w:rsid w:val="00181DDE"/>
    <w:rsid w:val="001821DA"/>
    <w:rsid w:val="001826F0"/>
    <w:rsid w:val="00182951"/>
    <w:rsid w:val="00182A9E"/>
    <w:rsid w:val="00182E1E"/>
    <w:rsid w:val="001835B2"/>
    <w:rsid w:val="001835E5"/>
    <w:rsid w:val="00183742"/>
    <w:rsid w:val="00183B3F"/>
    <w:rsid w:val="00183BEE"/>
    <w:rsid w:val="00184AD0"/>
    <w:rsid w:val="00185691"/>
    <w:rsid w:val="00185CCA"/>
    <w:rsid w:val="00185D61"/>
    <w:rsid w:val="0018603B"/>
    <w:rsid w:val="00186096"/>
    <w:rsid w:val="001861DE"/>
    <w:rsid w:val="00186C70"/>
    <w:rsid w:val="00187009"/>
    <w:rsid w:val="0018767A"/>
    <w:rsid w:val="0019064C"/>
    <w:rsid w:val="001910D6"/>
    <w:rsid w:val="001917BE"/>
    <w:rsid w:val="00191B8A"/>
    <w:rsid w:val="00191C02"/>
    <w:rsid w:val="00191ECA"/>
    <w:rsid w:val="00192426"/>
    <w:rsid w:val="00193468"/>
    <w:rsid w:val="001935C9"/>
    <w:rsid w:val="00193CAD"/>
    <w:rsid w:val="00193D6A"/>
    <w:rsid w:val="00194094"/>
    <w:rsid w:val="001941D9"/>
    <w:rsid w:val="00194874"/>
    <w:rsid w:val="00194B1A"/>
    <w:rsid w:val="0019505C"/>
    <w:rsid w:val="001950A2"/>
    <w:rsid w:val="00195640"/>
    <w:rsid w:val="001956EF"/>
    <w:rsid w:val="0019573A"/>
    <w:rsid w:val="00197368"/>
    <w:rsid w:val="001973BF"/>
    <w:rsid w:val="001978A6"/>
    <w:rsid w:val="00197CDB"/>
    <w:rsid w:val="00197D11"/>
    <w:rsid w:val="001A02AE"/>
    <w:rsid w:val="001A03F1"/>
    <w:rsid w:val="001A09DD"/>
    <w:rsid w:val="001A1433"/>
    <w:rsid w:val="001A1436"/>
    <w:rsid w:val="001A1AF1"/>
    <w:rsid w:val="001A1C0E"/>
    <w:rsid w:val="001A2ED9"/>
    <w:rsid w:val="001A34FB"/>
    <w:rsid w:val="001A3C47"/>
    <w:rsid w:val="001A3C76"/>
    <w:rsid w:val="001A3F3E"/>
    <w:rsid w:val="001A4245"/>
    <w:rsid w:val="001A4374"/>
    <w:rsid w:val="001A52B9"/>
    <w:rsid w:val="001A57DA"/>
    <w:rsid w:val="001A5A67"/>
    <w:rsid w:val="001A5CA3"/>
    <w:rsid w:val="001A6333"/>
    <w:rsid w:val="001A6B50"/>
    <w:rsid w:val="001A7574"/>
    <w:rsid w:val="001A7ECB"/>
    <w:rsid w:val="001B0493"/>
    <w:rsid w:val="001B05F9"/>
    <w:rsid w:val="001B088A"/>
    <w:rsid w:val="001B0894"/>
    <w:rsid w:val="001B121A"/>
    <w:rsid w:val="001B1BBC"/>
    <w:rsid w:val="001B1C68"/>
    <w:rsid w:val="001B20EA"/>
    <w:rsid w:val="001B357D"/>
    <w:rsid w:val="001B35A2"/>
    <w:rsid w:val="001B35AE"/>
    <w:rsid w:val="001B39EA"/>
    <w:rsid w:val="001B4FFE"/>
    <w:rsid w:val="001B5091"/>
    <w:rsid w:val="001B5240"/>
    <w:rsid w:val="001B581A"/>
    <w:rsid w:val="001B5925"/>
    <w:rsid w:val="001B6297"/>
    <w:rsid w:val="001B6D52"/>
    <w:rsid w:val="001B71AE"/>
    <w:rsid w:val="001B71D9"/>
    <w:rsid w:val="001B7261"/>
    <w:rsid w:val="001C000C"/>
    <w:rsid w:val="001C0112"/>
    <w:rsid w:val="001C01E1"/>
    <w:rsid w:val="001C0281"/>
    <w:rsid w:val="001C04B5"/>
    <w:rsid w:val="001C04B9"/>
    <w:rsid w:val="001C09ED"/>
    <w:rsid w:val="001C0CAF"/>
    <w:rsid w:val="001C0E89"/>
    <w:rsid w:val="001C1593"/>
    <w:rsid w:val="001C1693"/>
    <w:rsid w:val="001C1E5A"/>
    <w:rsid w:val="001C29B7"/>
    <w:rsid w:val="001C2A2B"/>
    <w:rsid w:val="001C36D4"/>
    <w:rsid w:val="001C3A0C"/>
    <w:rsid w:val="001C417B"/>
    <w:rsid w:val="001C455F"/>
    <w:rsid w:val="001C4B16"/>
    <w:rsid w:val="001C4BE9"/>
    <w:rsid w:val="001C4DEF"/>
    <w:rsid w:val="001C4F85"/>
    <w:rsid w:val="001C5980"/>
    <w:rsid w:val="001C6F7E"/>
    <w:rsid w:val="001C7134"/>
    <w:rsid w:val="001C792D"/>
    <w:rsid w:val="001C7AAF"/>
    <w:rsid w:val="001C7D0E"/>
    <w:rsid w:val="001C7D65"/>
    <w:rsid w:val="001C7F27"/>
    <w:rsid w:val="001D0855"/>
    <w:rsid w:val="001D0CA9"/>
    <w:rsid w:val="001D10B9"/>
    <w:rsid w:val="001D17D8"/>
    <w:rsid w:val="001D1802"/>
    <w:rsid w:val="001D1BCF"/>
    <w:rsid w:val="001D1F49"/>
    <w:rsid w:val="001D2816"/>
    <w:rsid w:val="001D2E7F"/>
    <w:rsid w:val="001D2E84"/>
    <w:rsid w:val="001D33A7"/>
    <w:rsid w:val="001D3812"/>
    <w:rsid w:val="001D3B9A"/>
    <w:rsid w:val="001D4241"/>
    <w:rsid w:val="001D429A"/>
    <w:rsid w:val="001D4525"/>
    <w:rsid w:val="001D4AC7"/>
    <w:rsid w:val="001D4D4A"/>
    <w:rsid w:val="001D5088"/>
    <w:rsid w:val="001D5F86"/>
    <w:rsid w:val="001D615E"/>
    <w:rsid w:val="001D62BD"/>
    <w:rsid w:val="001D68EB"/>
    <w:rsid w:val="001D74B9"/>
    <w:rsid w:val="001D7A2F"/>
    <w:rsid w:val="001D7D82"/>
    <w:rsid w:val="001E0130"/>
    <w:rsid w:val="001E0252"/>
    <w:rsid w:val="001E065F"/>
    <w:rsid w:val="001E0965"/>
    <w:rsid w:val="001E1F4F"/>
    <w:rsid w:val="001E2148"/>
    <w:rsid w:val="001E2162"/>
    <w:rsid w:val="001E2A2D"/>
    <w:rsid w:val="001E3281"/>
    <w:rsid w:val="001E348C"/>
    <w:rsid w:val="001E3FA0"/>
    <w:rsid w:val="001E45D9"/>
    <w:rsid w:val="001E66D3"/>
    <w:rsid w:val="001E6994"/>
    <w:rsid w:val="001E7385"/>
    <w:rsid w:val="001E7623"/>
    <w:rsid w:val="001E7674"/>
    <w:rsid w:val="001E7E75"/>
    <w:rsid w:val="001E7EFC"/>
    <w:rsid w:val="001F0233"/>
    <w:rsid w:val="001F0D08"/>
    <w:rsid w:val="001F1413"/>
    <w:rsid w:val="001F143C"/>
    <w:rsid w:val="001F1E6E"/>
    <w:rsid w:val="001F1F9C"/>
    <w:rsid w:val="001F28D2"/>
    <w:rsid w:val="001F2EEE"/>
    <w:rsid w:val="001F3834"/>
    <w:rsid w:val="001F393D"/>
    <w:rsid w:val="001F3B2E"/>
    <w:rsid w:val="001F4752"/>
    <w:rsid w:val="001F56E1"/>
    <w:rsid w:val="001F5C52"/>
    <w:rsid w:val="001F6141"/>
    <w:rsid w:val="001F69B3"/>
    <w:rsid w:val="001F7712"/>
    <w:rsid w:val="0020041F"/>
    <w:rsid w:val="002004A3"/>
    <w:rsid w:val="00200647"/>
    <w:rsid w:val="0020073B"/>
    <w:rsid w:val="00200C0D"/>
    <w:rsid w:val="00202520"/>
    <w:rsid w:val="002030DF"/>
    <w:rsid w:val="00203AB1"/>
    <w:rsid w:val="00203DB1"/>
    <w:rsid w:val="00203DD2"/>
    <w:rsid w:val="002040FF"/>
    <w:rsid w:val="00204629"/>
    <w:rsid w:val="00204674"/>
    <w:rsid w:val="00204BD6"/>
    <w:rsid w:val="002052A8"/>
    <w:rsid w:val="00205360"/>
    <w:rsid w:val="002056CD"/>
    <w:rsid w:val="00205E93"/>
    <w:rsid w:val="00205F23"/>
    <w:rsid w:val="00206501"/>
    <w:rsid w:val="00206AA8"/>
    <w:rsid w:val="00206CE2"/>
    <w:rsid w:val="002078BC"/>
    <w:rsid w:val="00207A87"/>
    <w:rsid w:val="00207D7C"/>
    <w:rsid w:val="002100DB"/>
    <w:rsid w:val="00210247"/>
    <w:rsid w:val="00211054"/>
    <w:rsid w:val="00211CEF"/>
    <w:rsid w:val="002120AE"/>
    <w:rsid w:val="002121A8"/>
    <w:rsid w:val="00212731"/>
    <w:rsid w:val="00212AA4"/>
    <w:rsid w:val="00212DDB"/>
    <w:rsid w:val="00213360"/>
    <w:rsid w:val="002137DA"/>
    <w:rsid w:val="00213AB1"/>
    <w:rsid w:val="00213CC6"/>
    <w:rsid w:val="00215891"/>
    <w:rsid w:val="0021684C"/>
    <w:rsid w:val="00216C3A"/>
    <w:rsid w:val="00217766"/>
    <w:rsid w:val="0022036C"/>
    <w:rsid w:val="00220C6C"/>
    <w:rsid w:val="00221395"/>
    <w:rsid w:val="00221F3F"/>
    <w:rsid w:val="002223F0"/>
    <w:rsid w:val="002230C9"/>
    <w:rsid w:val="0022315B"/>
    <w:rsid w:val="0022342D"/>
    <w:rsid w:val="002234C0"/>
    <w:rsid w:val="002247C5"/>
    <w:rsid w:val="00224DC4"/>
    <w:rsid w:val="0022504A"/>
    <w:rsid w:val="00225672"/>
    <w:rsid w:val="00225D61"/>
    <w:rsid w:val="002267DF"/>
    <w:rsid w:val="002270BF"/>
    <w:rsid w:val="00230D4A"/>
    <w:rsid w:val="00230DE3"/>
    <w:rsid w:val="00231B03"/>
    <w:rsid w:val="00231B0F"/>
    <w:rsid w:val="00231D12"/>
    <w:rsid w:val="0023237A"/>
    <w:rsid w:val="002323DA"/>
    <w:rsid w:val="00232623"/>
    <w:rsid w:val="00232962"/>
    <w:rsid w:val="00232C49"/>
    <w:rsid w:val="0023306B"/>
    <w:rsid w:val="002332F0"/>
    <w:rsid w:val="002335A8"/>
    <w:rsid w:val="0023386A"/>
    <w:rsid w:val="00234F91"/>
    <w:rsid w:val="0023524A"/>
    <w:rsid w:val="00235914"/>
    <w:rsid w:val="00235E83"/>
    <w:rsid w:val="00237C8F"/>
    <w:rsid w:val="00240DA3"/>
    <w:rsid w:val="00240F22"/>
    <w:rsid w:val="0024150F"/>
    <w:rsid w:val="00241D45"/>
    <w:rsid w:val="00241DF9"/>
    <w:rsid w:val="002424C8"/>
    <w:rsid w:val="00242AC5"/>
    <w:rsid w:val="00243CF7"/>
    <w:rsid w:val="00243DB6"/>
    <w:rsid w:val="00243F90"/>
    <w:rsid w:val="002448B7"/>
    <w:rsid w:val="002450FB"/>
    <w:rsid w:val="002453B9"/>
    <w:rsid w:val="00245ACB"/>
    <w:rsid w:val="00245FB3"/>
    <w:rsid w:val="0024613F"/>
    <w:rsid w:val="0024625B"/>
    <w:rsid w:val="00246A0E"/>
    <w:rsid w:val="00247360"/>
    <w:rsid w:val="0025003A"/>
    <w:rsid w:val="00250564"/>
    <w:rsid w:val="002506C5"/>
    <w:rsid w:val="00250E73"/>
    <w:rsid w:val="00250EF8"/>
    <w:rsid w:val="0025124C"/>
    <w:rsid w:val="002513AC"/>
    <w:rsid w:val="002513DC"/>
    <w:rsid w:val="00251DE6"/>
    <w:rsid w:val="0025214D"/>
    <w:rsid w:val="002525B4"/>
    <w:rsid w:val="00252E34"/>
    <w:rsid w:val="00252E92"/>
    <w:rsid w:val="00253074"/>
    <w:rsid w:val="00253670"/>
    <w:rsid w:val="002537AB"/>
    <w:rsid w:val="002538AD"/>
    <w:rsid w:val="00253A59"/>
    <w:rsid w:val="00253C11"/>
    <w:rsid w:val="00253F48"/>
    <w:rsid w:val="00254A60"/>
    <w:rsid w:val="00254CB8"/>
    <w:rsid w:val="002554B0"/>
    <w:rsid w:val="00256252"/>
    <w:rsid w:val="002568E4"/>
    <w:rsid w:val="00257410"/>
    <w:rsid w:val="00257AA7"/>
    <w:rsid w:val="00257B2B"/>
    <w:rsid w:val="0026035D"/>
    <w:rsid w:val="00260577"/>
    <w:rsid w:val="002609B3"/>
    <w:rsid w:val="00260A0F"/>
    <w:rsid w:val="00260D6E"/>
    <w:rsid w:val="00260D81"/>
    <w:rsid w:val="00261812"/>
    <w:rsid w:val="00261BE1"/>
    <w:rsid w:val="00262036"/>
    <w:rsid w:val="002628D2"/>
    <w:rsid w:val="00262981"/>
    <w:rsid w:val="00262DA5"/>
    <w:rsid w:val="00262E95"/>
    <w:rsid w:val="00262F38"/>
    <w:rsid w:val="00263B49"/>
    <w:rsid w:val="00263DC2"/>
    <w:rsid w:val="00264AFE"/>
    <w:rsid w:val="00265D33"/>
    <w:rsid w:val="00265EAE"/>
    <w:rsid w:val="00266242"/>
    <w:rsid w:val="0026689D"/>
    <w:rsid w:val="00266C95"/>
    <w:rsid w:val="00267399"/>
    <w:rsid w:val="002679E1"/>
    <w:rsid w:val="00267C61"/>
    <w:rsid w:val="002703EC"/>
    <w:rsid w:val="002716CE"/>
    <w:rsid w:val="00271A2B"/>
    <w:rsid w:val="002723BF"/>
    <w:rsid w:val="00272429"/>
    <w:rsid w:val="002728F3"/>
    <w:rsid w:val="00272D50"/>
    <w:rsid w:val="00272F5F"/>
    <w:rsid w:val="00273BA4"/>
    <w:rsid w:val="0027426F"/>
    <w:rsid w:val="00274296"/>
    <w:rsid w:val="002744F7"/>
    <w:rsid w:val="00274B39"/>
    <w:rsid w:val="00275004"/>
    <w:rsid w:val="0027546D"/>
    <w:rsid w:val="00275540"/>
    <w:rsid w:val="00275720"/>
    <w:rsid w:val="002762EC"/>
    <w:rsid w:val="0027631B"/>
    <w:rsid w:val="00276552"/>
    <w:rsid w:val="00276B3D"/>
    <w:rsid w:val="00276C54"/>
    <w:rsid w:val="00276D13"/>
    <w:rsid w:val="00276F93"/>
    <w:rsid w:val="002770D2"/>
    <w:rsid w:val="0028003E"/>
    <w:rsid w:val="0028033A"/>
    <w:rsid w:val="002803E1"/>
    <w:rsid w:val="00280432"/>
    <w:rsid w:val="00280B09"/>
    <w:rsid w:val="00280C76"/>
    <w:rsid w:val="00281727"/>
    <w:rsid w:val="00281909"/>
    <w:rsid w:val="00282C68"/>
    <w:rsid w:val="00282F03"/>
    <w:rsid w:val="00283370"/>
    <w:rsid w:val="002843D0"/>
    <w:rsid w:val="00284788"/>
    <w:rsid w:val="00284E9D"/>
    <w:rsid w:val="002850F6"/>
    <w:rsid w:val="00285B15"/>
    <w:rsid w:val="00285CC9"/>
    <w:rsid w:val="00285F3C"/>
    <w:rsid w:val="00287459"/>
    <w:rsid w:val="00287793"/>
    <w:rsid w:val="00290085"/>
    <w:rsid w:val="00290127"/>
    <w:rsid w:val="0029025C"/>
    <w:rsid w:val="002908EC"/>
    <w:rsid w:val="00291B3E"/>
    <w:rsid w:val="00292B17"/>
    <w:rsid w:val="00292E31"/>
    <w:rsid w:val="002930A4"/>
    <w:rsid w:val="002933FD"/>
    <w:rsid w:val="0029417F"/>
    <w:rsid w:val="002942F9"/>
    <w:rsid w:val="00294408"/>
    <w:rsid w:val="00294A36"/>
    <w:rsid w:val="00294FE9"/>
    <w:rsid w:val="00295241"/>
    <w:rsid w:val="002955FE"/>
    <w:rsid w:val="002959F3"/>
    <w:rsid w:val="00295AF2"/>
    <w:rsid w:val="00295E88"/>
    <w:rsid w:val="002966FF"/>
    <w:rsid w:val="002972FC"/>
    <w:rsid w:val="002976F7"/>
    <w:rsid w:val="00297711"/>
    <w:rsid w:val="002A0CC4"/>
    <w:rsid w:val="002A155B"/>
    <w:rsid w:val="002A24F9"/>
    <w:rsid w:val="002A3469"/>
    <w:rsid w:val="002A384F"/>
    <w:rsid w:val="002A42EF"/>
    <w:rsid w:val="002A4E3A"/>
    <w:rsid w:val="002A55FC"/>
    <w:rsid w:val="002A5B65"/>
    <w:rsid w:val="002A5D4F"/>
    <w:rsid w:val="002A6515"/>
    <w:rsid w:val="002A652A"/>
    <w:rsid w:val="002A6683"/>
    <w:rsid w:val="002A6B55"/>
    <w:rsid w:val="002A78BF"/>
    <w:rsid w:val="002A798E"/>
    <w:rsid w:val="002B0340"/>
    <w:rsid w:val="002B0ECE"/>
    <w:rsid w:val="002B18D3"/>
    <w:rsid w:val="002B1A67"/>
    <w:rsid w:val="002B1B38"/>
    <w:rsid w:val="002B1C48"/>
    <w:rsid w:val="002B228E"/>
    <w:rsid w:val="002B35FE"/>
    <w:rsid w:val="002B39E8"/>
    <w:rsid w:val="002B41E2"/>
    <w:rsid w:val="002B43FC"/>
    <w:rsid w:val="002B4863"/>
    <w:rsid w:val="002B53CD"/>
    <w:rsid w:val="002B661F"/>
    <w:rsid w:val="002B6C69"/>
    <w:rsid w:val="002B72F3"/>
    <w:rsid w:val="002B7D7D"/>
    <w:rsid w:val="002C0762"/>
    <w:rsid w:val="002C1657"/>
    <w:rsid w:val="002C1884"/>
    <w:rsid w:val="002C21DD"/>
    <w:rsid w:val="002C2ED8"/>
    <w:rsid w:val="002C34C1"/>
    <w:rsid w:val="002C3548"/>
    <w:rsid w:val="002C36C6"/>
    <w:rsid w:val="002C37B4"/>
    <w:rsid w:val="002C3932"/>
    <w:rsid w:val="002C3C39"/>
    <w:rsid w:val="002C3ED6"/>
    <w:rsid w:val="002C4464"/>
    <w:rsid w:val="002C4DE5"/>
    <w:rsid w:val="002C4E95"/>
    <w:rsid w:val="002C5EB8"/>
    <w:rsid w:val="002C6070"/>
    <w:rsid w:val="002C6745"/>
    <w:rsid w:val="002C67A2"/>
    <w:rsid w:val="002C6A77"/>
    <w:rsid w:val="002C7311"/>
    <w:rsid w:val="002C7638"/>
    <w:rsid w:val="002D07A2"/>
    <w:rsid w:val="002D1884"/>
    <w:rsid w:val="002D266D"/>
    <w:rsid w:val="002D2874"/>
    <w:rsid w:val="002D2B4B"/>
    <w:rsid w:val="002D2F50"/>
    <w:rsid w:val="002D3FD7"/>
    <w:rsid w:val="002D426D"/>
    <w:rsid w:val="002D44FC"/>
    <w:rsid w:val="002D45B1"/>
    <w:rsid w:val="002D536D"/>
    <w:rsid w:val="002D57C7"/>
    <w:rsid w:val="002D5AB2"/>
    <w:rsid w:val="002D6B05"/>
    <w:rsid w:val="002D6BED"/>
    <w:rsid w:val="002D6DF7"/>
    <w:rsid w:val="002D6F30"/>
    <w:rsid w:val="002D6F86"/>
    <w:rsid w:val="002D77C2"/>
    <w:rsid w:val="002D7A27"/>
    <w:rsid w:val="002D7B55"/>
    <w:rsid w:val="002E0009"/>
    <w:rsid w:val="002E00E5"/>
    <w:rsid w:val="002E064F"/>
    <w:rsid w:val="002E0F02"/>
    <w:rsid w:val="002E109E"/>
    <w:rsid w:val="002E138A"/>
    <w:rsid w:val="002E1811"/>
    <w:rsid w:val="002E1DDE"/>
    <w:rsid w:val="002E2CEE"/>
    <w:rsid w:val="002E2EE4"/>
    <w:rsid w:val="002E3149"/>
    <w:rsid w:val="002E31D8"/>
    <w:rsid w:val="002E42E5"/>
    <w:rsid w:val="002E452D"/>
    <w:rsid w:val="002E45C1"/>
    <w:rsid w:val="002E483C"/>
    <w:rsid w:val="002E575D"/>
    <w:rsid w:val="002E62ED"/>
    <w:rsid w:val="002E6A48"/>
    <w:rsid w:val="002E757A"/>
    <w:rsid w:val="002E7880"/>
    <w:rsid w:val="002E7A76"/>
    <w:rsid w:val="002F0201"/>
    <w:rsid w:val="002F0AE7"/>
    <w:rsid w:val="002F0B29"/>
    <w:rsid w:val="002F10CE"/>
    <w:rsid w:val="002F10DD"/>
    <w:rsid w:val="002F14F4"/>
    <w:rsid w:val="002F19E8"/>
    <w:rsid w:val="002F21C1"/>
    <w:rsid w:val="002F2CAB"/>
    <w:rsid w:val="002F2E5A"/>
    <w:rsid w:val="002F3717"/>
    <w:rsid w:val="002F392E"/>
    <w:rsid w:val="002F3CE6"/>
    <w:rsid w:val="002F450C"/>
    <w:rsid w:val="002F5A4E"/>
    <w:rsid w:val="002F6695"/>
    <w:rsid w:val="002F6C75"/>
    <w:rsid w:val="002F7B88"/>
    <w:rsid w:val="003017ED"/>
    <w:rsid w:val="003019AF"/>
    <w:rsid w:val="00301ADA"/>
    <w:rsid w:val="00301BF9"/>
    <w:rsid w:val="00301FE6"/>
    <w:rsid w:val="00302F18"/>
    <w:rsid w:val="003030AE"/>
    <w:rsid w:val="0030320F"/>
    <w:rsid w:val="003041B9"/>
    <w:rsid w:val="003044F1"/>
    <w:rsid w:val="00305253"/>
    <w:rsid w:val="00306424"/>
    <w:rsid w:val="00306920"/>
    <w:rsid w:val="003073D1"/>
    <w:rsid w:val="003074C2"/>
    <w:rsid w:val="00307FE6"/>
    <w:rsid w:val="003105C8"/>
    <w:rsid w:val="00310E57"/>
    <w:rsid w:val="003116D3"/>
    <w:rsid w:val="003116FE"/>
    <w:rsid w:val="00311BF9"/>
    <w:rsid w:val="00311EFC"/>
    <w:rsid w:val="00311F02"/>
    <w:rsid w:val="003121F2"/>
    <w:rsid w:val="00312D09"/>
    <w:rsid w:val="00312F50"/>
    <w:rsid w:val="00313955"/>
    <w:rsid w:val="003141B7"/>
    <w:rsid w:val="003143C2"/>
    <w:rsid w:val="0031494F"/>
    <w:rsid w:val="00314C7E"/>
    <w:rsid w:val="00317A04"/>
    <w:rsid w:val="00317DD8"/>
    <w:rsid w:val="00317F28"/>
    <w:rsid w:val="003202FC"/>
    <w:rsid w:val="003205AF"/>
    <w:rsid w:val="003210B9"/>
    <w:rsid w:val="003223F9"/>
    <w:rsid w:val="00322729"/>
    <w:rsid w:val="00322CD3"/>
    <w:rsid w:val="00322D59"/>
    <w:rsid w:val="00323248"/>
    <w:rsid w:val="0032338A"/>
    <w:rsid w:val="00323834"/>
    <w:rsid w:val="00323858"/>
    <w:rsid w:val="003238D6"/>
    <w:rsid w:val="00323FC0"/>
    <w:rsid w:val="00324621"/>
    <w:rsid w:val="00324A6B"/>
    <w:rsid w:val="00324D57"/>
    <w:rsid w:val="00325061"/>
    <w:rsid w:val="003253D0"/>
    <w:rsid w:val="00326512"/>
    <w:rsid w:val="00326514"/>
    <w:rsid w:val="003268FC"/>
    <w:rsid w:val="003276F3"/>
    <w:rsid w:val="00330760"/>
    <w:rsid w:val="003312C7"/>
    <w:rsid w:val="003324A0"/>
    <w:rsid w:val="0033296E"/>
    <w:rsid w:val="00333014"/>
    <w:rsid w:val="00333552"/>
    <w:rsid w:val="00333950"/>
    <w:rsid w:val="003343FC"/>
    <w:rsid w:val="00334B5B"/>
    <w:rsid w:val="003356AD"/>
    <w:rsid w:val="00335953"/>
    <w:rsid w:val="00335B25"/>
    <w:rsid w:val="00335FA6"/>
    <w:rsid w:val="00336455"/>
    <w:rsid w:val="00336938"/>
    <w:rsid w:val="00336C5B"/>
    <w:rsid w:val="00337374"/>
    <w:rsid w:val="00337474"/>
    <w:rsid w:val="00340AB8"/>
    <w:rsid w:val="00340ACD"/>
    <w:rsid w:val="00340DED"/>
    <w:rsid w:val="00340EB5"/>
    <w:rsid w:val="00341075"/>
    <w:rsid w:val="00341232"/>
    <w:rsid w:val="00341A8B"/>
    <w:rsid w:val="00341CA8"/>
    <w:rsid w:val="00342521"/>
    <w:rsid w:val="00342B95"/>
    <w:rsid w:val="00342E90"/>
    <w:rsid w:val="00342F32"/>
    <w:rsid w:val="00343728"/>
    <w:rsid w:val="00343826"/>
    <w:rsid w:val="00343BFC"/>
    <w:rsid w:val="00344062"/>
    <w:rsid w:val="0034433B"/>
    <w:rsid w:val="003448A7"/>
    <w:rsid w:val="00345C20"/>
    <w:rsid w:val="00345C9F"/>
    <w:rsid w:val="00346AB2"/>
    <w:rsid w:val="003477A3"/>
    <w:rsid w:val="0035026C"/>
    <w:rsid w:val="00350547"/>
    <w:rsid w:val="003505F7"/>
    <w:rsid w:val="00350872"/>
    <w:rsid w:val="00350A71"/>
    <w:rsid w:val="00350B78"/>
    <w:rsid w:val="00350BA1"/>
    <w:rsid w:val="00350BF8"/>
    <w:rsid w:val="0035101C"/>
    <w:rsid w:val="003518DB"/>
    <w:rsid w:val="00351B6A"/>
    <w:rsid w:val="00352375"/>
    <w:rsid w:val="0035239E"/>
    <w:rsid w:val="00352780"/>
    <w:rsid w:val="00352E78"/>
    <w:rsid w:val="003539C3"/>
    <w:rsid w:val="0035431B"/>
    <w:rsid w:val="003547D1"/>
    <w:rsid w:val="0035509F"/>
    <w:rsid w:val="003556EF"/>
    <w:rsid w:val="00355EE1"/>
    <w:rsid w:val="00356E75"/>
    <w:rsid w:val="0035715D"/>
    <w:rsid w:val="0035719D"/>
    <w:rsid w:val="003575CB"/>
    <w:rsid w:val="00360894"/>
    <w:rsid w:val="00361220"/>
    <w:rsid w:val="00361980"/>
    <w:rsid w:val="003620A2"/>
    <w:rsid w:val="003624C7"/>
    <w:rsid w:val="00362536"/>
    <w:rsid w:val="00362C85"/>
    <w:rsid w:val="00363AE3"/>
    <w:rsid w:val="003640B8"/>
    <w:rsid w:val="00364A26"/>
    <w:rsid w:val="00364BE8"/>
    <w:rsid w:val="00364CCB"/>
    <w:rsid w:val="003652B6"/>
    <w:rsid w:val="00365910"/>
    <w:rsid w:val="00365917"/>
    <w:rsid w:val="00366492"/>
    <w:rsid w:val="00366EA1"/>
    <w:rsid w:val="0036753A"/>
    <w:rsid w:val="003676AD"/>
    <w:rsid w:val="00367793"/>
    <w:rsid w:val="00367FCC"/>
    <w:rsid w:val="0037019B"/>
    <w:rsid w:val="0037099A"/>
    <w:rsid w:val="003716BE"/>
    <w:rsid w:val="00371A89"/>
    <w:rsid w:val="00371B0C"/>
    <w:rsid w:val="003720E5"/>
    <w:rsid w:val="00373721"/>
    <w:rsid w:val="0037380E"/>
    <w:rsid w:val="003738C1"/>
    <w:rsid w:val="003744F9"/>
    <w:rsid w:val="003745F2"/>
    <w:rsid w:val="00374B42"/>
    <w:rsid w:val="00375124"/>
    <w:rsid w:val="00375567"/>
    <w:rsid w:val="00375703"/>
    <w:rsid w:val="00377961"/>
    <w:rsid w:val="00377A7F"/>
    <w:rsid w:val="00380769"/>
    <w:rsid w:val="00380904"/>
    <w:rsid w:val="00380A7B"/>
    <w:rsid w:val="00380ECB"/>
    <w:rsid w:val="00381B2D"/>
    <w:rsid w:val="00381E28"/>
    <w:rsid w:val="0038201C"/>
    <w:rsid w:val="00382668"/>
    <w:rsid w:val="00382FD7"/>
    <w:rsid w:val="00383485"/>
    <w:rsid w:val="003837CC"/>
    <w:rsid w:val="00383962"/>
    <w:rsid w:val="00383C53"/>
    <w:rsid w:val="00383D21"/>
    <w:rsid w:val="00384533"/>
    <w:rsid w:val="0038461F"/>
    <w:rsid w:val="00384CD7"/>
    <w:rsid w:val="0038603B"/>
    <w:rsid w:val="003863C2"/>
    <w:rsid w:val="00386530"/>
    <w:rsid w:val="003867E0"/>
    <w:rsid w:val="00386CD3"/>
    <w:rsid w:val="00387266"/>
    <w:rsid w:val="00387300"/>
    <w:rsid w:val="00390760"/>
    <w:rsid w:val="003909BF"/>
    <w:rsid w:val="00390CF7"/>
    <w:rsid w:val="003911ED"/>
    <w:rsid w:val="0039168C"/>
    <w:rsid w:val="003919DB"/>
    <w:rsid w:val="00391B7C"/>
    <w:rsid w:val="0039238D"/>
    <w:rsid w:val="003925FE"/>
    <w:rsid w:val="00392AA9"/>
    <w:rsid w:val="00392EF9"/>
    <w:rsid w:val="0039317C"/>
    <w:rsid w:val="0039346F"/>
    <w:rsid w:val="00393737"/>
    <w:rsid w:val="0039396C"/>
    <w:rsid w:val="00394CFD"/>
    <w:rsid w:val="00394D06"/>
    <w:rsid w:val="00395095"/>
    <w:rsid w:val="00395609"/>
    <w:rsid w:val="003979B2"/>
    <w:rsid w:val="00397AA5"/>
    <w:rsid w:val="003A06FE"/>
    <w:rsid w:val="003A0B9F"/>
    <w:rsid w:val="003A0BAE"/>
    <w:rsid w:val="003A0DD9"/>
    <w:rsid w:val="003A14AE"/>
    <w:rsid w:val="003A1590"/>
    <w:rsid w:val="003A1E8C"/>
    <w:rsid w:val="003A23F2"/>
    <w:rsid w:val="003A348B"/>
    <w:rsid w:val="003A3F1C"/>
    <w:rsid w:val="003A4775"/>
    <w:rsid w:val="003A49EE"/>
    <w:rsid w:val="003A4AEE"/>
    <w:rsid w:val="003A4E84"/>
    <w:rsid w:val="003A5470"/>
    <w:rsid w:val="003A5C60"/>
    <w:rsid w:val="003A5E81"/>
    <w:rsid w:val="003A5E9C"/>
    <w:rsid w:val="003A6511"/>
    <w:rsid w:val="003A6A98"/>
    <w:rsid w:val="003A6C13"/>
    <w:rsid w:val="003A78BE"/>
    <w:rsid w:val="003B06AE"/>
    <w:rsid w:val="003B08B6"/>
    <w:rsid w:val="003B0C83"/>
    <w:rsid w:val="003B0EC8"/>
    <w:rsid w:val="003B143D"/>
    <w:rsid w:val="003B2437"/>
    <w:rsid w:val="003B27B0"/>
    <w:rsid w:val="003B2985"/>
    <w:rsid w:val="003B373D"/>
    <w:rsid w:val="003B37EB"/>
    <w:rsid w:val="003B3A70"/>
    <w:rsid w:val="003B53FC"/>
    <w:rsid w:val="003B560C"/>
    <w:rsid w:val="003B582D"/>
    <w:rsid w:val="003B6624"/>
    <w:rsid w:val="003B69B9"/>
    <w:rsid w:val="003B7CEA"/>
    <w:rsid w:val="003B7D32"/>
    <w:rsid w:val="003C11AD"/>
    <w:rsid w:val="003C2125"/>
    <w:rsid w:val="003C22CE"/>
    <w:rsid w:val="003C2433"/>
    <w:rsid w:val="003C297E"/>
    <w:rsid w:val="003C2A8E"/>
    <w:rsid w:val="003C3187"/>
    <w:rsid w:val="003C3C1D"/>
    <w:rsid w:val="003C41F5"/>
    <w:rsid w:val="003C5807"/>
    <w:rsid w:val="003C5F50"/>
    <w:rsid w:val="003C69E4"/>
    <w:rsid w:val="003C7031"/>
    <w:rsid w:val="003C75E1"/>
    <w:rsid w:val="003C78C7"/>
    <w:rsid w:val="003C7918"/>
    <w:rsid w:val="003D0841"/>
    <w:rsid w:val="003D0C9F"/>
    <w:rsid w:val="003D0EE6"/>
    <w:rsid w:val="003D1391"/>
    <w:rsid w:val="003D1471"/>
    <w:rsid w:val="003D18A1"/>
    <w:rsid w:val="003D1CC5"/>
    <w:rsid w:val="003D2339"/>
    <w:rsid w:val="003D29FA"/>
    <w:rsid w:val="003D2F59"/>
    <w:rsid w:val="003D30A6"/>
    <w:rsid w:val="003D3853"/>
    <w:rsid w:val="003D395C"/>
    <w:rsid w:val="003D4217"/>
    <w:rsid w:val="003D4685"/>
    <w:rsid w:val="003D497A"/>
    <w:rsid w:val="003D4F34"/>
    <w:rsid w:val="003D5120"/>
    <w:rsid w:val="003D5DF4"/>
    <w:rsid w:val="003D6045"/>
    <w:rsid w:val="003D60DF"/>
    <w:rsid w:val="003D63BD"/>
    <w:rsid w:val="003D6430"/>
    <w:rsid w:val="003D643C"/>
    <w:rsid w:val="003D6AA9"/>
    <w:rsid w:val="003D76A0"/>
    <w:rsid w:val="003D79A9"/>
    <w:rsid w:val="003D7CCF"/>
    <w:rsid w:val="003E06C1"/>
    <w:rsid w:val="003E1658"/>
    <w:rsid w:val="003E1ADD"/>
    <w:rsid w:val="003E2188"/>
    <w:rsid w:val="003E2314"/>
    <w:rsid w:val="003E2D00"/>
    <w:rsid w:val="003E4DA4"/>
    <w:rsid w:val="003E4F71"/>
    <w:rsid w:val="003E55E6"/>
    <w:rsid w:val="003E581F"/>
    <w:rsid w:val="003E5E50"/>
    <w:rsid w:val="003E6922"/>
    <w:rsid w:val="003E7210"/>
    <w:rsid w:val="003E7786"/>
    <w:rsid w:val="003E7FB4"/>
    <w:rsid w:val="003F02DD"/>
    <w:rsid w:val="003F123E"/>
    <w:rsid w:val="003F195A"/>
    <w:rsid w:val="003F1DF7"/>
    <w:rsid w:val="003F213D"/>
    <w:rsid w:val="003F23FA"/>
    <w:rsid w:val="003F31CC"/>
    <w:rsid w:val="003F323F"/>
    <w:rsid w:val="003F3449"/>
    <w:rsid w:val="003F3ED5"/>
    <w:rsid w:val="003F4B31"/>
    <w:rsid w:val="003F7EC3"/>
    <w:rsid w:val="004001D8"/>
    <w:rsid w:val="00400940"/>
    <w:rsid w:val="00400C83"/>
    <w:rsid w:val="00402081"/>
    <w:rsid w:val="004020C2"/>
    <w:rsid w:val="004027FE"/>
    <w:rsid w:val="0040286F"/>
    <w:rsid w:val="00403373"/>
    <w:rsid w:val="004036F8"/>
    <w:rsid w:val="00403C24"/>
    <w:rsid w:val="00404403"/>
    <w:rsid w:val="00404825"/>
    <w:rsid w:val="00404A2C"/>
    <w:rsid w:val="00404E4C"/>
    <w:rsid w:val="0040501D"/>
    <w:rsid w:val="004050B4"/>
    <w:rsid w:val="00405206"/>
    <w:rsid w:val="00406672"/>
    <w:rsid w:val="00406C72"/>
    <w:rsid w:val="00406E02"/>
    <w:rsid w:val="00410133"/>
    <w:rsid w:val="004103C2"/>
    <w:rsid w:val="004103F0"/>
    <w:rsid w:val="004109E0"/>
    <w:rsid w:val="00410CE8"/>
    <w:rsid w:val="00410DF5"/>
    <w:rsid w:val="004122A8"/>
    <w:rsid w:val="004129EC"/>
    <w:rsid w:val="00412FD5"/>
    <w:rsid w:val="00413E3C"/>
    <w:rsid w:val="00414850"/>
    <w:rsid w:val="00414E0E"/>
    <w:rsid w:val="00414F1E"/>
    <w:rsid w:val="0041505B"/>
    <w:rsid w:val="004151AA"/>
    <w:rsid w:val="004156C4"/>
    <w:rsid w:val="0041579C"/>
    <w:rsid w:val="00415AD8"/>
    <w:rsid w:val="00416727"/>
    <w:rsid w:val="00416736"/>
    <w:rsid w:val="004171D5"/>
    <w:rsid w:val="00417F10"/>
    <w:rsid w:val="00420455"/>
    <w:rsid w:val="00421736"/>
    <w:rsid w:val="00422001"/>
    <w:rsid w:val="0042281A"/>
    <w:rsid w:val="00423F48"/>
    <w:rsid w:val="004242B7"/>
    <w:rsid w:val="00424E53"/>
    <w:rsid w:val="004252E4"/>
    <w:rsid w:val="00425A16"/>
    <w:rsid w:val="00425B68"/>
    <w:rsid w:val="0042650C"/>
    <w:rsid w:val="0042671E"/>
    <w:rsid w:val="00427179"/>
    <w:rsid w:val="00427352"/>
    <w:rsid w:val="004307FF"/>
    <w:rsid w:val="00430F67"/>
    <w:rsid w:val="00431CDC"/>
    <w:rsid w:val="004327EC"/>
    <w:rsid w:val="00432B14"/>
    <w:rsid w:val="004330AE"/>
    <w:rsid w:val="00433554"/>
    <w:rsid w:val="004356A2"/>
    <w:rsid w:val="0043627A"/>
    <w:rsid w:val="00437596"/>
    <w:rsid w:val="00437909"/>
    <w:rsid w:val="00437EDE"/>
    <w:rsid w:val="0044005C"/>
    <w:rsid w:val="004408D7"/>
    <w:rsid w:val="004410B0"/>
    <w:rsid w:val="004417C3"/>
    <w:rsid w:val="00441962"/>
    <w:rsid w:val="0044243A"/>
    <w:rsid w:val="004424AA"/>
    <w:rsid w:val="00442A92"/>
    <w:rsid w:val="004437C0"/>
    <w:rsid w:val="00443C3A"/>
    <w:rsid w:val="00444191"/>
    <w:rsid w:val="0044419C"/>
    <w:rsid w:val="0044431C"/>
    <w:rsid w:val="0044478A"/>
    <w:rsid w:val="00445480"/>
    <w:rsid w:val="00445E3F"/>
    <w:rsid w:val="00445FFD"/>
    <w:rsid w:val="004460A5"/>
    <w:rsid w:val="004460ED"/>
    <w:rsid w:val="00446B8E"/>
    <w:rsid w:val="00447006"/>
    <w:rsid w:val="00447ACF"/>
    <w:rsid w:val="0045003C"/>
    <w:rsid w:val="0045084E"/>
    <w:rsid w:val="004508A3"/>
    <w:rsid w:val="00450FE5"/>
    <w:rsid w:val="00451494"/>
    <w:rsid w:val="0045177D"/>
    <w:rsid w:val="00452268"/>
    <w:rsid w:val="004524AD"/>
    <w:rsid w:val="004525C7"/>
    <w:rsid w:val="004528F6"/>
    <w:rsid w:val="00452CFB"/>
    <w:rsid w:val="00453845"/>
    <w:rsid w:val="0045434B"/>
    <w:rsid w:val="004553E9"/>
    <w:rsid w:val="00455452"/>
    <w:rsid w:val="00455D14"/>
    <w:rsid w:val="00456210"/>
    <w:rsid w:val="0045628E"/>
    <w:rsid w:val="004563BC"/>
    <w:rsid w:val="00456604"/>
    <w:rsid w:val="00456AB9"/>
    <w:rsid w:val="00456D81"/>
    <w:rsid w:val="00456EEF"/>
    <w:rsid w:val="004574D6"/>
    <w:rsid w:val="004608FD"/>
    <w:rsid w:val="004609B1"/>
    <w:rsid w:val="00460FF0"/>
    <w:rsid w:val="00461B27"/>
    <w:rsid w:val="00461E3A"/>
    <w:rsid w:val="0046206E"/>
    <w:rsid w:val="00462C18"/>
    <w:rsid w:val="00463365"/>
    <w:rsid w:val="004634D4"/>
    <w:rsid w:val="0046355B"/>
    <w:rsid w:val="00463C57"/>
    <w:rsid w:val="00463C99"/>
    <w:rsid w:val="0046401E"/>
    <w:rsid w:val="004652FB"/>
    <w:rsid w:val="00465350"/>
    <w:rsid w:val="00465479"/>
    <w:rsid w:val="00465738"/>
    <w:rsid w:val="00465BB0"/>
    <w:rsid w:val="00466120"/>
    <w:rsid w:val="004669B4"/>
    <w:rsid w:val="00466E61"/>
    <w:rsid w:val="0046730D"/>
    <w:rsid w:val="0046768F"/>
    <w:rsid w:val="00467D5A"/>
    <w:rsid w:val="00470E16"/>
    <w:rsid w:val="004715CB"/>
    <w:rsid w:val="00471689"/>
    <w:rsid w:val="00471DB8"/>
    <w:rsid w:val="00472F63"/>
    <w:rsid w:val="004734E9"/>
    <w:rsid w:val="00473799"/>
    <w:rsid w:val="0047453C"/>
    <w:rsid w:val="00474544"/>
    <w:rsid w:val="00474C82"/>
    <w:rsid w:val="00475398"/>
    <w:rsid w:val="00475895"/>
    <w:rsid w:val="0047629A"/>
    <w:rsid w:val="0047634B"/>
    <w:rsid w:val="004763B8"/>
    <w:rsid w:val="004767AD"/>
    <w:rsid w:val="004768AF"/>
    <w:rsid w:val="00477065"/>
    <w:rsid w:val="004776A6"/>
    <w:rsid w:val="00477B48"/>
    <w:rsid w:val="004805CB"/>
    <w:rsid w:val="004806A1"/>
    <w:rsid w:val="0048170C"/>
    <w:rsid w:val="00482020"/>
    <w:rsid w:val="0048262A"/>
    <w:rsid w:val="004830CB"/>
    <w:rsid w:val="004832BA"/>
    <w:rsid w:val="004834FA"/>
    <w:rsid w:val="00483852"/>
    <w:rsid w:val="00483CAC"/>
    <w:rsid w:val="00483DD8"/>
    <w:rsid w:val="00484940"/>
    <w:rsid w:val="004865A2"/>
    <w:rsid w:val="0048662C"/>
    <w:rsid w:val="004874FB"/>
    <w:rsid w:val="00487701"/>
    <w:rsid w:val="00487D96"/>
    <w:rsid w:val="00487FA1"/>
    <w:rsid w:val="00490814"/>
    <w:rsid w:val="00491769"/>
    <w:rsid w:val="004917EE"/>
    <w:rsid w:val="00491A3D"/>
    <w:rsid w:val="00491AC8"/>
    <w:rsid w:val="00491C77"/>
    <w:rsid w:val="004922D5"/>
    <w:rsid w:val="004928A5"/>
    <w:rsid w:val="00492947"/>
    <w:rsid w:val="004939DE"/>
    <w:rsid w:val="00493B84"/>
    <w:rsid w:val="004940E2"/>
    <w:rsid w:val="004949A9"/>
    <w:rsid w:val="00495765"/>
    <w:rsid w:val="00495A76"/>
    <w:rsid w:val="00495C0A"/>
    <w:rsid w:val="00495C45"/>
    <w:rsid w:val="00495DDC"/>
    <w:rsid w:val="00497C0B"/>
    <w:rsid w:val="00497EB0"/>
    <w:rsid w:val="004A084C"/>
    <w:rsid w:val="004A0889"/>
    <w:rsid w:val="004A1226"/>
    <w:rsid w:val="004A185F"/>
    <w:rsid w:val="004A1E67"/>
    <w:rsid w:val="004A2807"/>
    <w:rsid w:val="004A3E33"/>
    <w:rsid w:val="004A4304"/>
    <w:rsid w:val="004A43A1"/>
    <w:rsid w:val="004A4A54"/>
    <w:rsid w:val="004A4DF0"/>
    <w:rsid w:val="004A5840"/>
    <w:rsid w:val="004A68DA"/>
    <w:rsid w:val="004A6D97"/>
    <w:rsid w:val="004A747A"/>
    <w:rsid w:val="004A7AA5"/>
    <w:rsid w:val="004B0B1B"/>
    <w:rsid w:val="004B1A7A"/>
    <w:rsid w:val="004B2461"/>
    <w:rsid w:val="004B2A8B"/>
    <w:rsid w:val="004B304B"/>
    <w:rsid w:val="004B32E2"/>
    <w:rsid w:val="004B33A3"/>
    <w:rsid w:val="004B36AC"/>
    <w:rsid w:val="004B3C06"/>
    <w:rsid w:val="004B47B7"/>
    <w:rsid w:val="004B49F1"/>
    <w:rsid w:val="004B4A5A"/>
    <w:rsid w:val="004B4AE7"/>
    <w:rsid w:val="004B4D35"/>
    <w:rsid w:val="004B4D44"/>
    <w:rsid w:val="004B675C"/>
    <w:rsid w:val="004B67B1"/>
    <w:rsid w:val="004B6AA9"/>
    <w:rsid w:val="004B727E"/>
    <w:rsid w:val="004C013F"/>
    <w:rsid w:val="004C0676"/>
    <w:rsid w:val="004C0D4E"/>
    <w:rsid w:val="004C12DD"/>
    <w:rsid w:val="004C16ED"/>
    <w:rsid w:val="004C3EF8"/>
    <w:rsid w:val="004C416E"/>
    <w:rsid w:val="004C4616"/>
    <w:rsid w:val="004C4C18"/>
    <w:rsid w:val="004C4C5B"/>
    <w:rsid w:val="004C5018"/>
    <w:rsid w:val="004C5040"/>
    <w:rsid w:val="004C5228"/>
    <w:rsid w:val="004C5864"/>
    <w:rsid w:val="004C58E5"/>
    <w:rsid w:val="004C5D8A"/>
    <w:rsid w:val="004C5F5D"/>
    <w:rsid w:val="004C62B2"/>
    <w:rsid w:val="004C6A9B"/>
    <w:rsid w:val="004C6DDD"/>
    <w:rsid w:val="004C7A49"/>
    <w:rsid w:val="004D03ED"/>
    <w:rsid w:val="004D0A31"/>
    <w:rsid w:val="004D148F"/>
    <w:rsid w:val="004D18B2"/>
    <w:rsid w:val="004D1ECA"/>
    <w:rsid w:val="004D1EF1"/>
    <w:rsid w:val="004D28F4"/>
    <w:rsid w:val="004D2C3E"/>
    <w:rsid w:val="004D3171"/>
    <w:rsid w:val="004D47BD"/>
    <w:rsid w:val="004D4DEA"/>
    <w:rsid w:val="004D4EEF"/>
    <w:rsid w:val="004D565A"/>
    <w:rsid w:val="004D578F"/>
    <w:rsid w:val="004D6DBF"/>
    <w:rsid w:val="004D7147"/>
    <w:rsid w:val="004D762D"/>
    <w:rsid w:val="004D7B0C"/>
    <w:rsid w:val="004D7F6F"/>
    <w:rsid w:val="004E0B8A"/>
    <w:rsid w:val="004E274C"/>
    <w:rsid w:val="004E2CF7"/>
    <w:rsid w:val="004E32E9"/>
    <w:rsid w:val="004E3DF3"/>
    <w:rsid w:val="004E3FA2"/>
    <w:rsid w:val="004E4087"/>
    <w:rsid w:val="004E43CF"/>
    <w:rsid w:val="004E4DFA"/>
    <w:rsid w:val="004E4F95"/>
    <w:rsid w:val="004E58B9"/>
    <w:rsid w:val="004E6DFC"/>
    <w:rsid w:val="004E6F6A"/>
    <w:rsid w:val="004E7347"/>
    <w:rsid w:val="004F02E7"/>
    <w:rsid w:val="004F066C"/>
    <w:rsid w:val="004F07D0"/>
    <w:rsid w:val="004F0AF9"/>
    <w:rsid w:val="004F1ED8"/>
    <w:rsid w:val="004F1EE0"/>
    <w:rsid w:val="004F20B0"/>
    <w:rsid w:val="004F24CC"/>
    <w:rsid w:val="004F2636"/>
    <w:rsid w:val="004F2BB9"/>
    <w:rsid w:val="004F4049"/>
    <w:rsid w:val="004F467D"/>
    <w:rsid w:val="004F5156"/>
    <w:rsid w:val="004F51A4"/>
    <w:rsid w:val="004F56FB"/>
    <w:rsid w:val="004F5F1C"/>
    <w:rsid w:val="004F68DC"/>
    <w:rsid w:val="004F76B2"/>
    <w:rsid w:val="004F7C1D"/>
    <w:rsid w:val="00500781"/>
    <w:rsid w:val="0050081D"/>
    <w:rsid w:val="00500A0C"/>
    <w:rsid w:val="0050127C"/>
    <w:rsid w:val="00501717"/>
    <w:rsid w:val="0050180F"/>
    <w:rsid w:val="005040E9"/>
    <w:rsid w:val="00504E06"/>
    <w:rsid w:val="00505135"/>
    <w:rsid w:val="00505B50"/>
    <w:rsid w:val="00506F65"/>
    <w:rsid w:val="00506F8B"/>
    <w:rsid w:val="005070B3"/>
    <w:rsid w:val="005071A5"/>
    <w:rsid w:val="00507C84"/>
    <w:rsid w:val="00510296"/>
    <w:rsid w:val="00510985"/>
    <w:rsid w:val="00510994"/>
    <w:rsid w:val="00511562"/>
    <w:rsid w:val="005118BD"/>
    <w:rsid w:val="00511C25"/>
    <w:rsid w:val="00511FFE"/>
    <w:rsid w:val="005123A5"/>
    <w:rsid w:val="005123DA"/>
    <w:rsid w:val="00512AD3"/>
    <w:rsid w:val="00513148"/>
    <w:rsid w:val="0051356A"/>
    <w:rsid w:val="00513684"/>
    <w:rsid w:val="005138CC"/>
    <w:rsid w:val="00513BCE"/>
    <w:rsid w:val="00513D17"/>
    <w:rsid w:val="005158BB"/>
    <w:rsid w:val="00516365"/>
    <w:rsid w:val="005163D6"/>
    <w:rsid w:val="00516792"/>
    <w:rsid w:val="00516CA7"/>
    <w:rsid w:val="00516E7C"/>
    <w:rsid w:val="00517997"/>
    <w:rsid w:val="0052005B"/>
    <w:rsid w:val="00520646"/>
    <w:rsid w:val="00520C2F"/>
    <w:rsid w:val="005210EB"/>
    <w:rsid w:val="00521E1A"/>
    <w:rsid w:val="005221DC"/>
    <w:rsid w:val="005222EA"/>
    <w:rsid w:val="00522396"/>
    <w:rsid w:val="00522D45"/>
    <w:rsid w:val="00523110"/>
    <w:rsid w:val="00523FFE"/>
    <w:rsid w:val="0052580C"/>
    <w:rsid w:val="00525AD1"/>
    <w:rsid w:val="00525FEC"/>
    <w:rsid w:val="00526084"/>
    <w:rsid w:val="005264E7"/>
    <w:rsid w:val="005267FA"/>
    <w:rsid w:val="005273BD"/>
    <w:rsid w:val="00527AD7"/>
    <w:rsid w:val="0053062C"/>
    <w:rsid w:val="00530771"/>
    <w:rsid w:val="005313C6"/>
    <w:rsid w:val="00531B7C"/>
    <w:rsid w:val="00531BF3"/>
    <w:rsid w:val="0053245D"/>
    <w:rsid w:val="005336D6"/>
    <w:rsid w:val="00533884"/>
    <w:rsid w:val="00533AB2"/>
    <w:rsid w:val="00533B63"/>
    <w:rsid w:val="005340B0"/>
    <w:rsid w:val="00534700"/>
    <w:rsid w:val="00534881"/>
    <w:rsid w:val="0053488D"/>
    <w:rsid w:val="00534947"/>
    <w:rsid w:val="00535515"/>
    <w:rsid w:val="00535B87"/>
    <w:rsid w:val="005364F0"/>
    <w:rsid w:val="0053652C"/>
    <w:rsid w:val="00536546"/>
    <w:rsid w:val="0053675F"/>
    <w:rsid w:val="00537391"/>
    <w:rsid w:val="00537440"/>
    <w:rsid w:val="00537B24"/>
    <w:rsid w:val="00537EC9"/>
    <w:rsid w:val="00540405"/>
    <w:rsid w:val="0054042E"/>
    <w:rsid w:val="005414CC"/>
    <w:rsid w:val="00541616"/>
    <w:rsid w:val="00541D2F"/>
    <w:rsid w:val="00541ECA"/>
    <w:rsid w:val="00542124"/>
    <w:rsid w:val="00542415"/>
    <w:rsid w:val="005428D3"/>
    <w:rsid w:val="00542B16"/>
    <w:rsid w:val="00542B5D"/>
    <w:rsid w:val="0054367E"/>
    <w:rsid w:val="00544417"/>
    <w:rsid w:val="00544469"/>
    <w:rsid w:val="005444E0"/>
    <w:rsid w:val="00544E71"/>
    <w:rsid w:val="00545793"/>
    <w:rsid w:val="005457CB"/>
    <w:rsid w:val="005464FF"/>
    <w:rsid w:val="00547331"/>
    <w:rsid w:val="00547FBD"/>
    <w:rsid w:val="00552A11"/>
    <w:rsid w:val="00552B68"/>
    <w:rsid w:val="00553233"/>
    <w:rsid w:val="00553409"/>
    <w:rsid w:val="0055390E"/>
    <w:rsid w:val="0055410D"/>
    <w:rsid w:val="005542CF"/>
    <w:rsid w:val="00554B00"/>
    <w:rsid w:val="00555AC7"/>
    <w:rsid w:val="00555D24"/>
    <w:rsid w:val="00556416"/>
    <w:rsid w:val="0055702D"/>
    <w:rsid w:val="00557052"/>
    <w:rsid w:val="00560709"/>
    <w:rsid w:val="00561232"/>
    <w:rsid w:val="00561A65"/>
    <w:rsid w:val="00561B93"/>
    <w:rsid w:val="00561EC6"/>
    <w:rsid w:val="005620F6"/>
    <w:rsid w:val="00562473"/>
    <w:rsid w:val="0056268E"/>
    <w:rsid w:val="00562D5E"/>
    <w:rsid w:val="00563141"/>
    <w:rsid w:val="00563AEC"/>
    <w:rsid w:val="00564870"/>
    <w:rsid w:val="00565301"/>
    <w:rsid w:val="0056563C"/>
    <w:rsid w:val="00565C9F"/>
    <w:rsid w:val="00565D4B"/>
    <w:rsid w:val="00565E5E"/>
    <w:rsid w:val="00565FCC"/>
    <w:rsid w:val="00566024"/>
    <w:rsid w:val="00566E5C"/>
    <w:rsid w:val="005679E2"/>
    <w:rsid w:val="00567EE1"/>
    <w:rsid w:val="00570D3A"/>
    <w:rsid w:val="005720FA"/>
    <w:rsid w:val="00572133"/>
    <w:rsid w:val="005723D5"/>
    <w:rsid w:val="00572604"/>
    <w:rsid w:val="005726CE"/>
    <w:rsid w:val="005728DE"/>
    <w:rsid w:val="00573266"/>
    <w:rsid w:val="00573A39"/>
    <w:rsid w:val="00573E3B"/>
    <w:rsid w:val="00574425"/>
    <w:rsid w:val="005745B2"/>
    <w:rsid w:val="005751AB"/>
    <w:rsid w:val="0057601A"/>
    <w:rsid w:val="005760F4"/>
    <w:rsid w:val="0057757E"/>
    <w:rsid w:val="005776E2"/>
    <w:rsid w:val="00577E8E"/>
    <w:rsid w:val="005800AA"/>
    <w:rsid w:val="0058052C"/>
    <w:rsid w:val="00580578"/>
    <w:rsid w:val="005805E8"/>
    <w:rsid w:val="00580BAF"/>
    <w:rsid w:val="00580ED1"/>
    <w:rsid w:val="005810CD"/>
    <w:rsid w:val="00581420"/>
    <w:rsid w:val="00581B1A"/>
    <w:rsid w:val="00581F79"/>
    <w:rsid w:val="00582070"/>
    <w:rsid w:val="00582A88"/>
    <w:rsid w:val="00582AC5"/>
    <w:rsid w:val="005830C5"/>
    <w:rsid w:val="00583B23"/>
    <w:rsid w:val="00583B7D"/>
    <w:rsid w:val="00584C70"/>
    <w:rsid w:val="0058539C"/>
    <w:rsid w:val="005853D0"/>
    <w:rsid w:val="00585633"/>
    <w:rsid w:val="0058584B"/>
    <w:rsid w:val="00585C66"/>
    <w:rsid w:val="00585CC1"/>
    <w:rsid w:val="0058662B"/>
    <w:rsid w:val="00587387"/>
    <w:rsid w:val="005878B0"/>
    <w:rsid w:val="00587A1F"/>
    <w:rsid w:val="00591854"/>
    <w:rsid w:val="005922E2"/>
    <w:rsid w:val="00592327"/>
    <w:rsid w:val="0059293A"/>
    <w:rsid w:val="00592BAA"/>
    <w:rsid w:val="00593127"/>
    <w:rsid w:val="005931B7"/>
    <w:rsid w:val="005943CF"/>
    <w:rsid w:val="0059469E"/>
    <w:rsid w:val="005949C2"/>
    <w:rsid w:val="00595F37"/>
    <w:rsid w:val="005979CF"/>
    <w:rsid w:val="00597A93"/>
    <w:rsid w:val="005A0431"/>
    <w:rsid w:val="005A1C49"/>
    <w:rsid w:val="005A1CA1"/>
    <w:rsid w:val="005A2FB9"/>
    <w:rsid w:val="005A3C12"/>
    <w:rsid w:val="005A3C5D"/>
    <w:rsid w:val="005A4A8D"/>
    <w:rsid w:val="005A5247"/>
    <w:rsid w:val="005A5602"/>
    <w:rsid w:val="005A700A"/>
    <w:rsid w:val="005A7213"/>
    <w:rsid w:val="005A7214"/>
    <w:rsid w:val="005A7216"/>
    <w:rsid w:val="005A75F0"/>
    <w:rsid w:val="005A771A"/>
    <w:rsid w:val="005B0DAC"/>
    <w:rsid w:val="005B10B1"/>
    <w:rsid w:val="005B15F8"/>
    <w:rsid w:val="005B34BD"/>
    <w:rsid w:val="005B3787"/>
    <w:rsid w:val="005B3F59"/>
    <w:rsid w:val="005B43E5"/>
    <w:rsid w:val="005B4DF3"/>
    <w:rsid w:val="005B53B1"/>
    <w:rsid w:val="005B5607"/>
    <w:rsid w:val="005B57CE"/>
    <w:rsid w:val="005B5A37"/>
    <w:rsid w:val="005B635A"/>
    <w:rsid w:val="005B6380"/>
    <w:rsid w:val="005B6ABC"/>
    <w:rsid w:val="005B6CB3"/>
    <w:rsid w:val="005B7000"/>
    <w:rsid w:val="005B7C6C"/>
    <w:rsid w:val="005B7DB2"/>
    <w:rsid w:val="005C0B41"/>
    <w:rsid w:val="005C0F4C"/>
    <w:rsid w:val="005C143A"/>
    <w:rsid w:val="005C1ADA"/>
    <w:rsid w:val="005C1C34"/>
    <w:rsid w:val="005C1F0D"/>
    <w:rsid w:val="005C1FE2"/>
    <w:rsid w:val="005C35AE"/>
    <w:rsid w:val="005C3634"/>
    <w:rsid w:val="005C443A"/>
    <w:rsid w:val="005C4C86"/>
    <w:rsid w:val="005C509F"/>
    <w:rsid w:val="005C56C8"/>
    <w:rsid w:val="005C5D55"/>
    <w:rsid w:val="005C669E"/>
    <w:rsid w:val="005C6CC8"/>
    <w:rsid w:val="005C7226"/>
    <w:rsid w:val="005C760F"/>
    <w:rsid w:val="005C7A54"/>
    <w:rsid w:val="005C7A90"/>
    <w:rsid w:val="005C7ADC"/>
    <w:rsid w:val="005D0591"/>
    <w:rsid w:val="005D0E1B"/>
    <w:rsid w:val="005D114D"/>
    <w:rsid w:val="005D140E"/>
    <w:rsid w:val="005D166F"/>
    <w:rsid w:val="005D1732"/>
    <w:rsid w:val="005D19FD"/>
    <w:rsid w:val="005D1D55"/>
    <w:rsid w:val="005D26B2"/>
    <w:rsid w:val="005D3055"/>
    <w:rsid w:val="005D462E"/>
    <w:rsid w:val="005D4CD5"/>
    <w:rsid w:val="005D5888"/>
    <w:rsid w:val="005D6D96"/>
    <w:rsid w:val="005D7384"/>
    <w:rsid w:val="005E000E"/>
    <w:rsid w:val="005E10A0"/>
    <w:rsid w:val="005E168F"/>
    <w:rsid w:val="005E257C"/>
    <w:rsid w:val="005E2582"/>
    <w:rsid w:val="005E2B91"/>
    <w:rsid w:val="005E2F0E"/>
    <w:rsid w:val="005E369F"/>
    <w:rsid w:val="005E379C"/>
    <w:rsid w:val="005E37EB"/>
    <w:rsid w:val="005E454F"/>
    <w:rsid w:val="005E4F80"/>
    <w:rsid w:val="005E5448"/>
    <w:rsid w:val="005E5566"/>
    <w:rsid w:val="005E5627"/>
    <w:rsid w:val="005E594F"/>
    <w:rsid w:val="005E5D34"/>
    <w:rsid w:val="005E5DB5"/>
    <w:rsid w:val="005E68FB"/>
    <w:rsid w:val="005E6C02"/>
    <w:rsid w:val="005E7328"/>
    <w:rsid w:val="005E78AE"/>
    <w:rsid w:val="005F00D1"/>
    <w:rsid w:val="005F056E"/>
    <w:rsid w:val="005F0BF6"/>
    <w:rsid w:val="005F0FF5"/>
    <w:rsid w:val="005F178F"/>
    <w:rsid w:val="005F1F1E"/>
    <w:rsid w:val="005F20AC"/>
    <w:rsid w:val="005F23CF"/>
    <w:rsid w:val="005F24A5"/>
    <w:rsid w:val="005F2F37"/>
    <w:rsid w:val="005F35A6"/>
    <w:rsid w:val="005F39A1"/>
    <w:rsid w:val="005F40C0"/>
    <w:rsid w:val="005F414A"/>
    <w:rsid w:val="005F418B"/>
    <w:rsid w:val="005F5D24"/>
    <w:rsid w:val="005F7DF3"/>
    <w:rsid w:val="00600347"/>
    <w:rsid w:val="006005D8"/>
    <w:rsid w:val="0060124B"/>
    <w:rsid w:val="00601FB2"/>
    <w:rsid w:val="006022D9"/>
    <w:rsid w:val="00602D90"/>
    <w:rsid w:val="00602E9C"/>
    <w:rsid w:val="006030D0"/>
    <w:rsid w:val="0060447D"/>
    <w:rsid w:val="00604714"/>
    <w:rsid w:val="00605018"/>
    <w:rsid w:val="0060543A"/>
    <w:rsid w:val="0060581A"/>
    <w:rsid w:val="00605E56"/>
    <w:rsid w:val="0061058C"/>
    <w:rsid w:val="006108B5"/>
    <w:rsid w:val="00611DFB"/>
    <w:rsid w:val="00611E78"/>
    <w:rsid w:val="00612628"/>
    <w:rsid w:val="0061292D"/>
    <w:rsid w:val="00612BC0"/>
    <w:rsid w:val="00613B63"/>
    <w:rsid w:val="00614CCA"/>
    <w:rsid w:val="00614D53"/>
    <w:rsid w:val="00614F17"/>
    <w:rsid w:val="006163E9"/>
    <w:rsid w:val="00616E7A"/>
    <w:rsid w:val="00616F94"/>
    <w:rsid w:val="006172BF"/>
    <w:rsid w:val="00617537"/>
    <w:rsid w:val="0061770F"/>
    <w:rsid w:val="006177D3"/>
    <w:rsid w:val="00617AD1"/>
    <w:rsid w:val="00620067"/>
    <w:rsid w:val="006205A1"/>
    <w:rsid w:val="00620906"/>
    <w:rsid w:val="006213EA"/>
    <w:rsid w:val="006215AC"/>
    <w:rsid w:val="0062168F"/>
    <w:rsid w:val="00621CAF"/>
    <w:rsid w:val="006222C9"/>
    <w:rsid w:val="006233BB"/>
    <w:rsid w:val="0062472C"/>
    <w:rsid w:val="00624E3E"/>
    <w:rsid w:val="0062525B"/>
    <w:rsid w:val="00625B3A"/>
    <w:rsid w:val="00625F1E"/>
    <w:rsid w:val="006260F2"/>
    <w:rsid w:val="0062724B"/>
    <w:rsid w:val="00627473"/>
    <w:rsid w:val="00627A33"/>
    <w:rsid w:val="00627DA9"/>
    <w:rsid w:val="00627E13"/>
    <w:rsid w:val="006301C5"/>
    <w:rsid w:val="006304FD"/>
    <w:rsid w:val="00630AFA"/>
    <w:rsid w:val="00630B0A"/>
    <w:rsid w:val="0063195D"/>
    <w:rsid w:val="006324A2"/>
    <w:rsid w:val="006328A4"/>
    <w:rsid w:val="00633079"/>
    <w:rsid w:val="00633379"/>
    <w:rsid w:val="0063387C"/>
    <w:rsid w:val="00633C0F"/>
    <w:rsid w:val="006340B8"/>
    <w:rsid w:val="0063464F"/>
    <w:rsid w:val="006352A9"/>
    <w:rsid w:val="006356F3"/>
    <w:rsid w:val="00635A4A"/>
    <w:rsid w:val="00635A79"/>
    <w:rsid w:val="00635C6C"/>
    <w:rsid w:val="00636294"/>
    <w:rsid w:val="0063638B"/>
    <w:rsid w:val="00636CCF"/>
    <w:rsid w:val="0063713A"/>
    <w:rsid w:val="0063765F"/>
    <w:rsid w:val="00637AE5"/>
    <w:rsid w:val="00637BCB"/>
    <w:rsid w:val="006401DC"/>
    <w:rsid w:val="00640652"/>
    <w:rsid w:val="006409DF"/>
    <w:rsid w:val="00640FBB"/>
    <w:rsid w:val="006410B2"/>
    <w:rsid w:val="00641DC0"/>
    <w:rsid w:val="00642409"/>
    <w:rsid w:val="00642BE5"/>
    <w:rsid w:val="00642C9B"/>
    <w:rsid w:val="006434BC"/>
    <w:rsid w:val="006434C8"/>
    <w:rsid w:val="006434D5"/>
    <w:rsid w:val="00643996"/>
    <w:rsid w:val="00643A3E"/>
    <w:rsid w:val="00644346"/>
    <w:rsid w:val="00644459"/>
    <w:rsid w:val="00644A54"/>
    <w:rsid w:val="00644B17"/>
    <w:rsid w:val="00645F5D"/>
    <w:rsid w:val="00645FAF"/>
    <w:rsid w:val="00646655"/>
    <w:rsid w:val="00646AA4"/>
    <w:rsid w:val="00647088"/>
    <w:rsid w:val="006473E8"/>
    <w:rsid w:val="00647683"/>
    <w:rsid w:val="00647D7D"/>
    <w:rsid w:val="00650833"/>
    <w:rsid w:val="00651100"/>
    <w:rsid w:val="006514DB"/>
    <w:rsid w:val="00651677"/>
    <w:rsid w:val="00651A86"/>
    <w:rsid w:val="00651C56"/>
    <w:rsid w:val="00651CF4"/>
    <w:rsid w:val="0065223A"/>
    <w:rsid w:val="006524CF"/>
    <w:rsid w:val="00652502"/>
    <w:rsid w:val="00652626"/>
    <w:rsid w:val="006527C4"/>
    <w:rsid w:val="00652BE8"/>
    <w:rsid w:val="00652DDB"/>
    <w:rsid w:val="006531CC"/>
    <w:rsid w:val="006532DA"/>
    <w:rsid w:val="00653332"/>
    <w:rsid w:val="006549F4"/>
    <w:rsid w:val="00654D1F"/>
    <w:rsid w:val="00654DFB"/>
    <w:rsid w:val="006556F3"/>
    <w:rsid w:val="00655F62"/>
    <w:rsid w:val="006561C5"/>
    <w:rsid w:val="00656F01"/>
    <w:rsid w:val="0065719A"/>
    <w:rsid w:val="006572AE"/>
    <w:rsid w:val="00657519"/>
    <w:rsid w:val="006576AF"/>
    <w:rsid w:val="00660BE9"/>
    <w:rsid w:val="00660D5B"/>
    <w:rsid w:val="00660E69"/>
    <w:rsid w:val="0066165E"/>
    <w:rsid w:val="00661A0C"/>
    <w:rsid w:val="0066203E"/>
    <w:rsid w:val="00662BAB"/>
    <w:rsid w:val="00662EDD"/>
    <w:rsid w:val="00663536"/>
    <w:rsid w:val="00663E23"/>
    <w:rsid w:val="00664935"/>
    <w:rsid w:val="00664EAC"/>
    <w:rsid w:val="0066505C"/>
    <w:rsid w:val="00665652"/>
    <w:rsid w:val="006663A2"/>
    <w:rsid w:val="00666799"/>
    <w:rsid w:val="00666DD9"/>
    <w:rsid w:val="006674CD"/>
    <w:rsid w:val="00667739"/>
    <w:rsid w:val="00667B42"/>
    <w:rsid w:val="00667B70"/>
    <w:rsid w:val="0067014E"/>
    <w:rsid w:val="00670414"/>
    <w:rsid w:val="006708E4"/>
    <w:rsid w:val="00670B09"/>
    <w:rsid w:val="00670CB3"/>
    <w:rsid w:val="00670F3D"/>
    <w:rsid w:val="00671E87"/>
    <w:rsid w:val="00672313"/>
    <w:rsid w:val="00672798"/>
    <w:rsid w:val="0067281B"/>
    <w:rsid w:val="006731BA"/>
    <w:rsid w:val="006731D7"/>
    <w:rsid w:val="00673589"/>
    <w:rsid w:val="00673F7A"/>
    <w:rsid w:val="00674626"/>
    <w:rsid w:val="00674988"/>
    <w:rsid w:val="00674E00"/>
    <w:rsid w:val="00674EEC"/>
    <w:rsid w:val="0067556D"/>
    <w:rsid w:val="00675D08"/>
    <w:rsid w:val="00675F34"/>
    <w:rsid w:val="00676094"/>
    <w:rsid w:val="00676137"/>
    <w:rsid w:val="00676BE3"/>
    <w:rsid w:val="00676D07"/>
    <w:rsid w:val="00677649"/>
    <w:rsid w:val="006776D2"/>
    <w:rsid w:val="00677752"/>
    <w:rsid w:val="00680447"/>
    <w:rsid w:val="00680591"/>
    <w:rsid w:val="00680741"/>
    <w:rsid w:val="006807A0"/>
    <w:rsid w:val="00680E64"/>
    <w:rsid w:val="00681301"/>
    <w:rsid w:val="006817EF"/>
    <w:rsid w:val="00681E02"/>
    <w:rsid w:val="006825D5"/>
    <w:rsid w:val="006825E6"/>
    <w:rsid w:val="0068268B"/>
    <w:rsid w:val="00682B73"/>
    <w:rsid w:val="00682B82"/>
    <w:rsid w:val="00682C9B"/>
    <w:rsid w:val="00682D28"/>
    <w:rsid w:val="0068386C"/>
    <w:rsid w:val="00683EDF"/>
    <w:rsid w:val="0068417D"/>
    <w:rsid w:val="006842A1"/>
    <w:rsid w:val="00684B44"/>
    <w:rsid w:val="00684B7C"/>
    <w:rsid w:val="006852BE"/>
    <w:rsid w:val="00685300"/>
    <w:rsid w:val="00685EF0"/>
    <w:rsid w:val="006872B6"/>
    <w:rsid w:val="00687C1B"/>
    <w:rsid w:val="006913A5"/>
    <w:rsid w:val="006916D5"/>
    <w:rsid w:val="006917A7"/>
    <w:rsid w:val="006918B1"/>
    <w:rsid w:val="00691D64"/>
    <w:rsid w:val="00692026"/>
    <w:rsid w:val="006921B3"/>
    <w:rsid w:val="0069274F"/>
    <w:rsid w:val="00692BDC"/>
    <w:rsid w:val="006936AC"/>
    <w:rsid w:val="00693FAB"/>
    <w:rsid w:val="006940EE"/>
    <w:rsid w:val="00694C17"/>
    <w:rsid w:val="00694D82"/>
    <w:rsid w:val="00694E0A"/>
    <w:rsid w:val="0069509B"/>
    <w:rsid w:val="00696A43"/>
    <w:rsid w:val="00697072"/>
    <w:rsid w:val="00697E44"/>
    <w:rsid w:val="006A0524"/>
    <w:rsid w:val="006A06AA"/>
    <w:rsid w:val="006A0792"/>
    <w:rsid w:val="006A0810"/>
    <w:rsid w:val="006A0B0A"/>
    <w:rsid w:val="006A0FF1"/>
    <w:rsid w:val="006A1506"/>
    <w:rsid w:val="006A1868"/>
    <w:rsid w:val="006A1A47"/>
    <w:rsid w:val="006A27DF"/>
    <w:rsid w:val="006A2876"/>
    <w:rsid w:val="006A3A7F"/>
    <w:rsid w:val="006A3E90"/>
    <w:rsid w:val="006A4392"/>
    <w:rsid w:val="006A4452"/>
    <w:rsid w:val="006A44DA"/>
    <w:rsid w:val="006A45CD"/>
    <w:rsid w:val="006A5046"/>
    <w:rsid w:val="006A515C"/>
    <w:rsid w:val="006A5263"/>
    <w:rsid w:val="006A543F"/>
    <w:rsid w:val="006A56A1"/>
    <w:rsid w:val="006A5EDE"/>
    <w:rsid w:val="006A61A9"/>
    <w:rsid w:val="006A68B8"/>
    <w:rsid w:val="006A6C7D"/>
    <w:rsid w:val="006A6C98"/>
    <w:rsid w:val="006A6EC9"/>
    <w:rsid w:val="006A7246"/>
    <w:rsid w:val="006A727A"/>
    <w:rsid w:val="006A765B"/>
    <w:rsid w:val="006A76E5"/>
    <w:rsid w:val="006B049B"/>
    <w:rsid w:val="006B0735"/>
    <w:rsid w:val="006B08DE"/>
    <w:rsid w:val="006B0A85"/>
    <w:rsid w:val="006B0CDC"/>
    <w:rsid w:val="006B0D00"/>
    <w:rsid w:val="006B11BF"/>
    <w:rsid w:val="006B1B16"/>
    <w:rsid w:val="006B3112"/>
    <w:rsid w:val="006B4653"/>
    <w:rsid w:val="006B4C20"/>
    <w:rsid w:val="006B5713"/>
    <w:rsid w:val="006B626E"/>
    <w:rsid w:val="006B6708"/>
    <w:rsid w:val="006B7DB0"/>
    <w:rsid w:val="006C019B"/>
    <w:rsid w:val="006C01B3"/>
    <w:rsid w:val="006C0440"/>
    <w:rsid w:val="006C0496"/>
    <w:rsid w:val="006C04A5"/>
    <w:rsid w:val="006C0717"/>
    <w:rsid w:val="006C0A1A"/>
    <w:rsid w:val="006C0AB3"/>
    <w:rsid w:val="006C141E"/>
    <w:rsid w:val="006C1B85"/>
    <w:rsid w:val="006C1D02"/>
    <w:rsid w:val="006C1EA0"/>
    <w:rsid w:val="006C2034"/>
    <w:rsid w:val="006C2C86"/>
    <w:rsid w:val="006C3299"/>
    <w:rsid w:val="006C37A5"/>
    <w:rsid w:val="006C3946"/>
    <w:rsid w:val="006C3AD2"/>
    <w:rsid w:val="006C3F07"/>
    <w:rsid w:val="006C3F2F"/>
    <w:rsid w:val="006C3F31"/>
    <w:rsid w:val="006C4396"/>
    <w:rsid w:val="006C4656"/>
    <w:rsid w:val="006C47D0"/>
    <w:rsid w:val="006C481C"/>
    <w:rsid w:val="006C51B8"/>
    <w:rsid w:val="006C5254"/>
    <w:rsid w:val="006C5CEF"/>
    <w:rsid w:val="006C5DEB"/>
    <w:rsid w:val="006C6129"/>
    <w:rsid w:val="006C63A0"/>
    <w:rsid w:val="006C6681"/>
    <w:rsid w:val="006C76BE"/>
    <w:rsid w:val="006C7A28"/>
    <w:rsid w:val="006D02EB"/>
    <w:rsid w:val="006D0459"/>
    <w:rsid w:val="006D0C51"/>
    <w:rsid w:val="006D1027"/>
    <w:rsid w:val="006D1FA8"/>
    <w:rsid w:val="006D2720"/>
    <w:rsid w:val="006D29AD"/>
    <w:rsid w:val="006D2FB5"/>
    <w:rsid w:val="006D3319"/>
    <w:rsid w:val="006D3671"/>
    <w:rsid w:val="006D4605"/>
    <w:rsid w:val="006D461A"/>
    <w:rsid w:val="006D49C0"/>
    <w:rsid w:val="006D4F76"/>
    <w:rsid w:val="006D56B2"/>
    <w:rsid w:val="006D580C"/>
    <w:rsid w:val="006D5875"/>
    <w:rsid w:val="006D5901"/>
    <w:rsid w:val="006D597B"/>
    <w:rsid w:val="006D59F4"/>
    <w:rsid w:val="006D5A07"/>
    <w:rsid w:val="006D6235"/>
    <w:rsid w:val="006D67F7"/>
    <w:rsid w:val="006D6D2E"/>
    <w:rsid w:val="006D77B6"/>
    <w:rsid w:val="006D77C2"/>
    <w:rsid w:val="006D792C"/>
    <w:rsid w:val="006D7F65"/>
    <w:rsid w:val="006D7FE6"/>
    <w:rsid w:val="006E02FB"/>
    <w:rsid w:val="006E03A5"/>
    <w:rsid w:val="006E0844"/>
    <w:rsid w:val="006E0911"/>
    <w:rsid w:val="006E15D1"/>
    <w:rsid w:val="006E1C1E"/>
    <w:rsid w:val="006E1E18"/>
    <w:rsid w:val="006E1E5E"/>
    <w:rsid w:val="006E1F49"/>
    <w:rsid w:val="006E200D"/>
    <w:rsid w:val="006E2678"/>
    <w:rsid w:val="006E2D18"/>
    <w:rsid w:val="006E39AA"/>
    <w:rsid w:val="006E3BBC"/>
    <w:rsid w:val="006E3FF4"/>
    <w:rsid w:val="006E49E3"/>
    <w:rsid w:val="006E51AC"/>
    <w:rsid w:val="006E5786"/>
    <w:rsid w:val="006E57C7"/>
    <w:rsid w:val="006E5C06"/>
    <w:rsid w:val="006E5D94"/>
    <w:rsid w:val="006E5F0F"/>
    <w:rsid w:val="006E65F9"/>
    <w:rsid w:val="006E6D5E"/>
    <w:rsid w:val="006E734D"/>
    <w:rsid w:val="006E7693"/>
    <w:rsid w:val="006E76B2"/>
    <w:rsid w:val="006F0478"/>
    <w:rsid w:val="006F184C"/>
    <w:rsid w:val="006F1F45"/>
    <w:rsid w:val="006F3349"/>
    <w:rsid w:val="006F36CD"/>
    <w:rsid w:val="006F3A2A"/>
    <w:rsid w:val="006F3A63"/>
    <w:rsid w:val="006F3B31"/>
    <w:rsid w:val="006F3D60"/>
    <w:rsid w:val="006F404C"/>
    <w:rsid w:val="006F419F"/>
    <w:rsid w:val="006F480A"/>
    <w:rsid w:val="006F5315"/>
    <w:rsid w:val="006F5528"/>
    <w:rsid w:val="006F55EA"/>
    <w:rsid w:val="006F5EDB"/>
    <w:rsid w:val="006F66F7"/>
    <w:rsid w:val="006F76E0"/>
    <w:rsid w:val="007006AD"/>
    <w:rsid w:val="00700C3B"/>
    <w:rsid w:val="007010C0"/>
    <w:rsid w:val="00701B51"/>
    <w:rsid w:val="00701F3D"/>
    <w:rsid w:val="0070238F"/>
    <w:rsid w:val="007023E3"/>
    <w:rsid w:val="007024C9"/>
    <w:rsid w:val="00702A55"/>
    <w:rsid w:val="00702EB1"/>
    <w:rsid w:val="00703F02"/>
    <w:rsid w:val="007040C0"/>
    <w:rsid w:val="00704268"/>
    <w:rsid w:val="0070563C"/>
    <w:rsid w:val="00705A28"/>
    <w:rsid w:val="00705EA7"/>
    <w:rsid w:val="0070675F"/>
    <w:rsid w:val="00710A05"/>
    <w:rsid w:val="00712248"/>
    <w:rsid w:val="0071278B"/>
    <w:rsid w:val="0071279F"/>
    <w:rsid w:val="00713022"/>
    <w:rsid w:val="007137CC"/>
    <w:rsid w:val="00713C61"/>
    <w:rsid w:val="00713E54"/>
    <w:rsid w:val="00713F52"/>
    <w:rsid w:val="00714046"/>
    <w:rsid w:val="007148E2"/>
    <w:rsid w:val="00714928"/>
    <w:rsid w:val="00714FC8"/>
    <w:rsid w:val="00714FCA"/>
    <w:rsid w:val="00714FFD"/>
    <w:rsid w:val="00715549"/>
    <w:rsid w:val="00716092"/>
    <w:rsid w:val="00716A0E"/>
    <w:rsid w:val="00716CD4"/>
    <w:rsid w:val="00717418"/>
    <w:rsid w:val="00717B52"/>
    <w:rsid w:val="00717FE5"/>
    <w:rsid w:val="007200B1"/>
    <w:rsid w:val="00720709"/>
    <w:rsid w:val="00720EA7"/>
    <w:rsid w:val="00721191"/>
    <w:rsid w:val="00721375"/>
    <w:rsid w:val="00721ABF"/>
    <w:rsid w:val="0072325A"/>
    <w:rsid w:val="00723499"/>
    <w:rsid w:val="007238A9"/>
    <w:rsid w:val="00723A5D"/>
    <w:rsid w:val="00723F23"/>
    <w:rsid w:val="00724513"/>
    <w:rsid w:val="0072473A"/>
    <w:rsid w:val="00724A82"/>
    <w:rsid w:val="00724B23"/>
    <w:rsid w:val="00724B28"/>
    <w:rsid w:val="00725568"/>
    <w:rsid w:val="007256D5"/>
    <w:rsid w:val="00725F87"/>
    <w:rsid w:val="00726189"/>
    <w:rsid w:val="00726592"/>
    <w:rsid w:val="007269FE"/>
    <w:rsid w:val="00726ABC"/>
    <w:rsid w:val="00727198"/>
    <w:rsid w:val="007273EF"/>
    <w:rsid w:val="00727B09"/>
    <w:rsid w:val="007301F8"/>
    <w:rsid w:val="00730416"/>
    <w:rsid w:val="007304A5"/>
    <w:rsid w:val="00730612"/>
    <w:rsid w:val="00730640"/>
    <w:rsid w:val="00730A66"/>
    <w:rsid w:val="007311EE"/>
    <w:rsid w:val="007311F7"/>
    <w:rsid w:val="007316B5"/>
    <w:rsid w:val="007322E9"/>
    <w:rsid w:val="00732466"/>
    <w:rsid w:val="00732B13"/>
    <w:rsid w:val="00732EF8"/>
    <w:rsid w:val="0073334A"/>
    <w:rsid w:val="00733BD2"/>
    <w:rsid w:val="007340DE"/>
    <w:rsid w:val="00734168"/>
    <w:rsid w:val="007342E6"/>
    <w:rsid w:val="00734CCA"/>
    <w:rsid w:val="00735653"/>
    <w:rsid w:val="00735751"/>
    <w:rsid w:val="0073626C"/>
    <w:rsid w:val="00736321"/>
    <w:rsid w:val="007372C7"/>
    <w:rsid w:val="00737568"/>
    <w:rsid w:val="00737C22"/>
    <w:rsid w:val="00737D64"/>
    <w:rsid w:val="007408C3"/>
    <w:rsid w:val="00740DA5"/>
    <w:rsid w:val="00741468"/>
    <w:rsid w:val="0074218C"/>
    <w:rsid w:val="00742F5F"/>
    <w:rsid w:val="0074310B"/>
    <w:rsid w:val="0074350D"/>
    <w:rsid w:val="00743D03"/>
    <w:rsid w:val="00745C5B"/>
    <w:rsid w:val="00745DDF"/>
    <w:rsid w:val="0074658B"/>
    <w:rsid w:val="00747245"/>
    <w:rsid w:val="00747ADF"/>
    <w:rsid w:val="00747FD3"/>
    <w:rsid w:val="007504BC"/>
    <w:rsid w:val="0075057A"/>
    <w:rsid w:val="00750906"/>
    <w:rsid w:val="00750CCD"/>
    <w:rsid w:val="00751B8D"/>
    <w:rsid w:val="00751FBB"/>
    <w:rsid w:val="007530AF"/>
    <w:rsid w:val="00753599"/>
    <w:rsid w:val="007537AB"/>
    <w:rsid w:val="007538BC"/>
    <w:rsid w:val="00753EAA"/>
    <w:rsid w:val="0075405E"/>
    <w:rsid w:val="007544EA"/>
    <w:rsid w:val="00754C12"/>
    <w:rsid w:val="00754D62"/>
    <w:rsid w:val="0075572C"/>
    <w:rsid w:val="00755E1C"/>
    <w:rsid w:val="00756E4C"/>
    <w:rsid w:val="00756F1F"/>
    <w:rsid w:val="00757097"/>
    <w:rsid w:val="0075754F"/>
    <w:rsid w:val="00757DC7"/>
    <w:rsid w:val="00760917"/>
    <w:rsid w:val="00760B16"/>
    <w:rsid w:val="00761A7B"/>
    <w:rsid w:val="00761BB3"/>
    <w:rsid w:val="007625C1"/>
    <w:rsid w:val="00762879"/>
    <w:rsid w:val="00762C83"/>
    <w:rsid w:val="00762F5F"/>
    <w:rsid w:val="007632AE"/>
    <w:rsid w:val="0076337B"/>
    <w:rsid w:val="0076459C"/>
    <w:rsid w:val="00764775"/>
    <w:rsid w:val="00764C3B"/>
    <w:rsid w:val="007650ED"/>
    <w:rsid w:val="00766256"/>
    <w:rsid w:val="00766529"/>
    <w:rsid w:val="00766E35"/>
    <w:rsid w:val="007672FC"/>
    <w:rsid w:val="00767753"/>
    <w:rsid w:val="00770225"/>
    <w:rsid w:val="00770481"/>
    <w:rsid w:val="007708F3"/>
    <w:rsid w:val="00770980"/>
    <w:rsid w:val="00770ABE"/>
    <w:rsid w:val="0077108D"/>
    <w:rsid w:val="007715C2"/>
    <w:rsid w:val="00771D7C"/>
    <w:rsid w:val="007722D2"/>
    <w:rsid w:val="007724CA"/>
    <w:rsid w:val="00773795"/>
    <w:rsid w:val="00773868"/>
    <w:rsid w:val="00773876"/>
    <w:rsid w:val="00773AA0"/>
    <w:rsid w:val="00773D31"/>
    <w:rsid w:val="00773D36"/>
    <w:rsid w:val="00773FD8"/>
    <w:rsid w:val="0077556C"/>
    <w:rsid w:val="007757FA"/>
    <w:rsid w:val="00775BC5"/>
    <w:rsid w:val="007766B6"/>
    <w:rsid w:val="00776777"/>
    <w:rsid w:val="00776A4D"/>
    <w:rsid w:val="00776AD2"/>
    <w:rsid w:val="00780222"/>
    <w:rsid w:val="00780EA0"/>
    <w:rsid w:val="007812BD"/>
    <w:rsid w:val="00781653"/>
    <w:rsid w:val="00782414"/>
    <w:rsid w:val="007825EB"/>
    <w:rsid w:val="00782606"/>
    <w:rsid w:val="00782F5D"/>
    <w:rsid w:val="00783844"/>
    <w:rsid w:val="00783B3D"/>
    <w:rsid w:val="00783C93"/>
    <w:rsid w:val="007840EE"/>
    <w:rsid w:val="00786117"/>
    <w:rsid w:val="00787059"/>
    <w:rsid w:val="00787073"/>
    <w:rsid w:val="00787B24"/>
    <w:rsid w:val="0079030B"/>
    <w:rsid w:val="007905F3"/>
    <w:rsid w:val="007912DA"/>
    <w:rsid w:val="00791844"/>
    <w:rsid w:val="00791F3F"/>
    <w:rsid w:val="007924B5"/>
    <w:rsid w:val="00792CFA"/>
    <w:rsid w:val="00794F52"/>
    <w:rsid w:val="00795A3E"/>
    <w:rsid w:val="00795A5A"/>
    <w:rsid w:val="00795AD6"/>
    <w:rsid w:val="00795E95"/>
    <w:rsid w:val="00796479"/>
    <w:rsid w:val="00796CCC"/>
    <w:rsid w:val="00797178"/>
    <w:rsid w:val="007974BC"/>
    <w:rsid w:val="0079750E"/>
    <w:rsid w:val="0079771A"/>
    <w:rsid w:val="007A09B0"/>
    <w:rsid w:val="007A0A48"/>
    <w:rsid w:val="007A138A"/>
    <w:rsid w:val="007A180B"/>
    <w:rsid w:val="007A1D9F"/>
    <w:rsid w:val="007A2809"/>
    <w:rsid w:val="007A2A1C"/>
    <w:rsid w:val="007A2C77"/>
    <w:rsid w:val="007A36EE"/>
    <w:rsid w:val="007A4019"/>
    <w:rsid w:val="007A47C7"/>
    <w:rsid w:val="007A4878"/>
    <w:rsid w:val="007A4ED4"/>
    <w:rsid w:val="007A5744"/>
    <w:rsid w:val="007A578F"/>
    <w:rsid w:val="007A5D27"/>
    <w:rsid w:val="007A6804"/>
    <w:rsid w:val="007A7ACD"/>
    <w:rsid w:val="007A7EF8"/>
    <w:rsid w:val="007B0593"/>
    <w:rsid w:val="007B05B1"/>
    <w:rsid w:val="007B09CC"/>
    <w:rsid w:val="007B12EE"/>
    <w:rsid w:val="007B17C0"/>
    <w:rsid w:val="007B19DB"/>
    <w:rsid w:val="007B1E1A"/>
    <w:rsid w:val="007B1E98"/>
    <w:rsid w:val="007B2134"/>
    <w:rsid w:val="007B243B"/>
    <w:rsid w:val="007B2715"/>
    <w:rsid w:val="007B28DC"/>
    <w:rsid w:val="007B2989"/>
    <w:rsid w:val="007B353F"/>
    <w:rsid w:val="007B3F3C"/>
    <w:rsid w:val="007B446F"/>
    <w:rsid w:val="007B4A43"/>
    <w:rsid w:val="007B4BFF"/>
    <w:rsid w:val="007B5F29"/>
    <w:rsid w:val="007B6087"/>
    <w:rsid w:val="007B7436"/>
    <w:rsid w:val="007B7591"/>
    <w:rsid w:val="007B7E72"/>
    <w:rsid w:val="007B7FB3"/>
    <w:rsid w:val="007C0088"/>
    <w:rsid w:val="007C07C5"/>
    <w:rsid w:val="007C083D"/>
    <w:rsid w:val="007C13AE"/>
    <w:rsid w:val="007C1FB5"/>
    <w:rsid w:val="007C2103"/>
    <w:rsid w:val="007C2D9A"/>
    <w:rsid w:val="007C2FBD"/>
    <w:rsid w:val="007C31EE"/>
    <w:rsid w:val="007C3688"/>
    <w:rsid w:val="007C3A79"/>
    <w:rsid w:val="007C3CF1"/>
    <w:rsid w:val="007C3E7A"/>
    <w:rsid w:val="007C5A9F"/>
    <w:rsid w:val="007C5D4E"/>
    <w:rsid w:val="007C60D7"/>
    <w:rsid w:val="007C6309"/>
    <w:rsid w:val="007C6E2E"/>
    <w:rsid w:val="007C7104"/>
    <w:rsid w:val="007C795E"/>
    <w:rsid w:val="007D0CD5"/>
    <w:rsid w:val="007D0D8C"/>
    <w:rsid w:val="007D19EE"/>
    <w:rsid w:val="007D30CA"/>
    <w:rsid w:val="007D35DA"/>
    <w:rsid w:val="007D36C1"/>
    <w:rsid w:val="007D41AD"/>
    <w:rsid w:val="007D4B94"/>
    <w:rsid w:val="007D5DE0"/>
    <w:rsid w:val="007D5FD6"/>
    <w:rsid w:val="007D60CD"/>
    <w:rsid w:val="007D680F"/>
    <w:rsid w:val="007D6E46"/>
    <w:rsid w:val="007D7797"/>
    <w:rsid w:val="007D7C2C"/>
    <w:rsid w:val="007E00A9"/>
    <w:rsid w:val="007E02E7"/>
    <w:rsid w:val="007E0789"/>
    <w:rsid w:val="007E153F"/>
    <w:rsid w:val="007E16D0"/>
    <w:rsid w:val="007E1C97"/>
    <w:rsid w:val="007E2AEF"/>
    <w:rsid w:val="007E3A6B"/>
    <w:rsid w:val="007E3E31"/>
    <w:rsid w:val="007E4311"/>
    <w:rsid w:val="007E4EA7"/>
    <w:rsid w:val="007E5F3A"/>
    <w:rsid w:val="007E6998"/>
    <w:rsid w:val="007E7162"/>
    <w:rsid w:val="007E742E"/>
    <w:rsid w:val="007E75E7"/>
    <w:rsid w:val="007F0B01"/>
    <w:rsid w:val="007F0F01"/>
    <w:rsid w:val="007F0F16"/>
    <w:rsid w:val="007F13BE"/>
    <w:rsid w:val="007F1423"/>
    <w:rsid w:val="007F22A0"/>
    <w:rsid w:val="007F23F7"/>
    <w:rsid w:val="007F2647"/>
    <w:rsid w:val="007F3A5C"/>
    <w:rsid w:val="007F3B68"/>
    <w:rsid w:val="007F5265"/>
    <w:rsid w:val="007F57FA"/>
    <w:rsid w:val="007F5E3B"/>
    <w:rsid w:val="007F5E64"/>
    <w:rsid w:val="007F7541"/>
    <w:rsid w:val="007F781A"/>
    <w:rsid w:val="007F7F2B"/>
    <w:rsid w:val="008002A7"/>
    <w:rsid w:val="00800B1F"/>
    <w:rsid w:val="008013B1"/>
    <w:rsid w:val="0080167F"/>
    <w:rsid w:val="00801E3C"/>
    <w:rsid w:val="00801F94"/>
    <w:rsid w:val="00802D4C"/>
    <w:rsid w:val="00803A27"/>
    <w:rsid w:val="0080452E"/>
    <w:rsid w:val="0080474E"/>
    <w:rsid w:val="008048D9"/>
    <w:rsid w:val="008050B4"/>
    <w:rsid w:val="00805354"/>
    <w:rsid w:val="00807470"/>
    <w:rsid w:val="0080785A"/>
    <w:rsid w:val="00807F67"/>
    <w:rsid w:val="00810109"/>
    <w:rsid w:val="008105D8"/>
    <w:rsid w:val="008111EB"/>
    <w:rsid w:val="00811E89"/>
    <w:rsid w:val="0081209F"/>
    <w:rsid w:val="008125F7"/>
    <w:rsid w:val="0081281C"/>
    <w:rsid w:val="00812DB5"/>
    <w:rsid w:val="00812E6D"/>
    <w:rsid w:val="00813890"/>
    <w:rsid w:val="00813C2B"/>
    <w:rsid w:val="00813F65"/>
    <w:rsid w:val="008140F9"/>
    <w:rsid w:val="00814A10"/>
    <w:rsid w:val="00814D94"/>
    <w:rsid w:val="00815B11"/>
    <w:rsid w:val="0081626E"/>
    <w:rsid w:val="00816324"/>
    <w:rsid w:val="008164F7"/>
    <w:rsid w:val="008168D0"/>
    <w:rsid w:val="00816B93"/>
    <w:rsid w:val="00817783"/>
    <w:rsid w:val="008178F8"/>
    <w:rsid w:val="0082090E"/>
    <w:rsid w:val="00820A1A"/>
    <w:rsid w:val="00821648"/>
    <w:rsid w:val="00821789"/>
    <w:rsid w:val="008217DC"/>
    <w:rsid w:val="00822916"/>
    <w:rsid w:val="00823E41"/>
    <w:rsid w:val="00824B28"/>
    <w:rsid w:val="00825B63"/>
    <w:rsid w:val="008267E2"/>
    <w:rsid w:val="008271F6"/>
    <w:rsid w:val="0083015B"/>
    <w:rsid w:val="00830E5E"/>
    <w:rsid w:val="0083183E"/>
    <w:rsid w:val="00831D9B"/>
    <w:rsid w:val="0083201F"/>
    <w:rsid w:val="008326DA"/>
    <w:rsid w:val="00832737"/>
    <w:rsid w:val="00832B2A"/>
    <w:rsid w:val="00832C3B"/>
    <w:rsid w:val="00833663"/>
    <w:rsid w:val="00833D45"/>
    <w:rsid w:val="0083406F"/>
    <w:rsid w:val="00834E50"/>
    <w:rsid w:val="00835097"/>
    <w:rsid w:val="00835290"/>
    <w:rsid w:val="0083566A"/>
    <w:rsid w:val="00835FFA"/>
    <w:rsid w:val="00836052"/>
    <w:rsid w:val="008368FD"/>
    <w:rsid w:val="00837669"/>
    <w:rsid w:val="008378EE"/>
    <w:rsid w:val="00837955"/>
    <w:rsid w:val="008400FC"/>
    <w:rsid w:val="00840947"/>
    <w:rsid w:val="00841246"/>
    <w:rsid w:val="0084170B"/>
    <w:rsid w:val="0084175F"/>
    <w:rsid w:val="0084269D"/>
    <w:rsid w:val="00842908"/>
    <w:rsid w:val="00842CAB"/>
    <w:rsid w:val="0084352B"/>
    <w:rsid w:val="0084355F"/>
    <w:rsid w:val="008436FD"/>
    <w:rsid w:val="00843FFD"/>
    <w:rsid w:val="00844AE2"/>
    <w:rsid w:val="00844F99"/>
    <w:rsid w:val="00845A28"/>
    <w:rsid w:val="0084637D"/>
    <w:rsid w:val="0084681E"/>
    <w:rsid w:val="008469EB"/>
    <w:rsid w:val="00846AF8"/>
    <w:rsid w:val="00846C65"/>
    <w:rsid w:val="00846D1A"/>
    <w:rsid w:val="00847C5C"/>
    <w:rsid w:val="00850122"/>
    <w:rsid w:val="008506E3"/>
    <w:rsid w:val="008507AA"/>
    <w:rsid w:val="00850B63"/>
    <w:rsid w:val="00850BD3"/>
    <w:rsid w:val="008510C9"/>
    <w:rsid w:val="008510E2"/>
    <w:rsid w:val="00851487"/>
    <w:rsid w:val="00851515"/>
    <w:rsid w:val="008521E2"/>
    <w:rsid w:val="008521EA"/>
    <w:rsid w:val="00852F8F"/>
    <w:rsid w:val="00853648"/>
    <w:rsid w:val="00854175"/>
    <w:rsid w:val="0085479C"/>
    <w:rsid w:val="008547B2"/>
    <w:rsid w:val="00854BA1"/>
    <w:rsid w:val="008555B1"/>
    <w:rsid w:val="00855F58"/>
    <w:rsid w:val="0085621A"/>
    <w:rsid w:val="00856DC9"/>
    <w:rsid w:val="00857018"/>
    <w:rsid w:val="008575FC"/>
    <w:rsid w:val="00857BA2"/>
    <w:rsid w:val="008602AF"/>
    <w:rsid w:val="008605AC"/>
    <w:rsid w:val="0086087F"/>
    <w:rsid w:val="00860F3C"/>
    <w:rsid w:val="00861088"/>
    <w:rsid w:val="00861AE9"/>
    <w:rsid w:val="00861BE1"/>
    <w:rsid w:val="00861C51"/>
    <w:rsid w:val="00861C9A"/>
    <w:rsid w:val="00861EBA"/>
    <w:rsid w:val="00862B16"/>
    <w:rsid w:val="0086305D"/>
    <w:rsid w:val="008639B9"/>
    <w:rsid w:val="00863A2B"/>
    <w:rsid w:val="0086465E"/>
    <w:rsid w:val="00864731"/>
    <w:rsid w:val="00864C76"/>
    <w:rsid w:val="00864CA9"/>
    <w:rsid w:val="00864CCB"/>
    <w:rsid w:val="00865689"/>
    <w:rsid w:val="00866222"/>
    <w:rsid w:val="0086749F"/>
    <w:rsid w:val="00870148"/>
    <w:rsid w:val="0087015F"/>
    <w:rsid w:val="00870E35"/>
    <w:rsid w:val="00871A07"/>
    <w:rsid w:val="008722A6"/>
    <w:rsid w:val="00872B50"/>
    <w:rsid w:val="00872C27"/>
    <w:rsid w:val="0087368D"/>
    <w:rsid w:val="00873CA9"/>
    <w:rsid w:val="00873E5F"/>
    <w:rsid w:val="008751C4"/>
    <w:rsid w:val="0087529E"/>
    <w:rsid w:val="008759F3"/>
    <w:rsid w:val="00875C31"/>
    <w:rsid w:val="00875C45"/>
    <w:rsid w:val="0087656C"/>
    <w:rsid w:val="00876744"/>
    <w:rsid w:val="00876C2B"/>
    <w:rsid w:val="00876DC3"/>
    <w:rsid w:val="00876F5D"/>
    <w:rsid w:val="008771AD"/>
    <w:rsid w:val="0087777F"/>
    <w:rsid w:val="00877C56"/>
    <w:rsid w:val="008802DB"/>
    <w:rsid w:val="0088070B"/>
    <w:rsid w:val="00880895"/>
    <w:rsid w:val="008812AA"/>
    <w:rsid w:val="008812CB"/>
    <w:rsid w:val="00882181"/>
    <w:rsid w:val="008824F4"/>
    <w:rsid w:val="0088255F"/>
    <w:rsid w:val="008830CE"/>
    <w:rsid w:val="00883B89"/>
    <w:rsid w:val="00883DCD"/>
    <w:rsid w:val="008845B5"/>
    <w:rsid w:val="0088462E"/>
    <w:rsid w:val="00884788"/>
    <w:rsid w:val="00884F85"/>
    <w:rsid w:val="00885601"/>
    <w:rsid w:val="0088581D"/>
    <w:rsid w:val="00885964"/>
    <w:rsid w:val="00885CC0"/>
    <w:rsid w:val="008862C9"/>
    <w:rsid w:val="00886920"/>
    <w:rsid w:val="00886C18"/>
    <w:rsid w:val="008879F8"/>
    <w:rsid w:val="00890287"/>
    <w:rsid w:val="00891110"/>
    <w:rsid w:val="00891140"/>
    <w:rsid w:val="0089191F"/>
    <w:rsid w:val="00892FCD"/>
    <w:rsid w:val="008938AF"/>
    <w:rsid w:val="008939CC"/>
    <w:rsid w:val="00893DB2"/>
    <w:rsid w:val="00893F75"/>
    <w:rsid w:val="00894AEF"/>
    <w:rsid w:val="00894B4B"/>
    <w:rsid w:val="00894D50"/>
    <w:rsid w:val="00895348"/>
    <w:rsid w:val="00895C1C"/>
    <w:rsid w:val="0089689B"/>
    <w:rsid w:val="008972F7"/>
    <w:rsid w:val="00897DFE"/>
    <w:rsid w:val="008A0350"/>
    <w:rsid w:val="008A059B"/>
    <w:rsid w:val="008A06C7"/>
    <w:rsid w:val="008A0AAA"/>
    <w:rsid w:val="008A14AF"/>
    <w:rsid w:val="008A1663"/>
    <w:rsid w:val="008A1C4E"/>
    <w:rsid w:val="008A1CCD"/>
    <w:rsid w:val="008A288D"/>
    <w:rsid w:val="008A364F"/>
    <w:rsid w:val="008A493E"/>
    <w:rsid w:val="008A4ECA"/>
    <w:rsid w:val="008A50C4"/>
    <w:rsid w:val="008A5815"/>
    <w:rsid w:val="008A58B2"/>
    <w:rsid w:val="008A5A18"/>
    <w:rsid w:val="008A5C81"/>
    <w:rsid w:val="008A6756"/>
    <w:rsid w:val="008A6B28"/>
    <w:rsid w:val="008A7282"/>
    <w:rsid w:val="008A73AA"/>
    <w:rsid w:val="008B021E"/>
    <w:rsid w:val="008B0315"/>
    <w:rsid w:val="008B07EC"/>
    <w:rsid w:val="008B0C53"/>
    <w:rsid w:val="008B1112"/>
    <w:rsid w:val="008B1FE3"/>
    <w:rsid w:val="008B210F"/>
    <w:rsid w:val="008B224C"/>
    <w:rsid w:val="008B2426"/>
    <w:rsid w:val="008B2AA2"/>
    <w:rsid w:val="008B3E5F"/>
    <w:rsid w:val="008B421E"/>
    <w:rsid w:val="008B4860"/>
    <w:rsid w:val="008B60F8"/>
    <w:rsid w:val="008B6253"/>
    <w:rsid w:val="008B6511"/>
    <w:rsid w:val="008B6B19"/>
    <w:rsid w:val="008B7C92"/>
    <w:rsid w:val="008C083D"/>
    <w:rsid w:val="008C1B80"/>
    <w:rsid w:val="008C1CD5"/>
    <w:rsid w:val="008C1EC5"/>
    <w:rsid w:val="008C2610"/>
    <w:rsid w:val="008C3B1E"/>
    <w:rsid w:val="008C3C6B"/>
    <w:rsid w:val="008C3EF8"/>
    <w:rsid w:val="008C4884"/>
    <w:rsid w:val="008C4F4E"/>
    <w:rsid w:val="008C5052"/>
    <w:rsid w:val="008C530E"/>
    <w:rsid w:val="008C6290"/>
    <w:rsid w:val="008C77A8"/>
    <w:rsid w:val="008C78E7"/>
    <w:rsid w:val="008C7AD2"/>
    <w:rsid w:val="008D067A"/>
    <w:rsid w:val="008D090E"/>
    <w:rsid w:val="008D0CF3"/>
    <w:rsid w:val="008D101A"/>
    <w:rsid w:val="008D11D8"/>
    <w:rsid w:val="008D14D1"/>
    <w:rsid w:val="008D24DC"/>
    <w:rsid w:val="008D30DA"/>
    <w:rsid w:val="008D41B5"/>
    <w:rsid w:val="008D42AB"/>
    <w:rsid w:val="008D43F2"/>
    <w:rsid w:val="008D4AAD"/>
    <w:rsid w:val="008D570E"/>
    <w:rsid w:val="008D5751"/>
    <w:rsid w:val="008D5D8A"/>
    <w:rsid w:val="008D5E11"/>
    <w:rsid w:val="008D60FD"/>
    <w:rsid w:val="008D621F"/>
    <w:rsid w:val="008D7860"/>
    <w:rsid w:val="008D7A8C"/>
    <w:rsid w:val="008E01D0"/>
    <w:rsid w:val="008E0E7B"/>
    <w:rsid w:val="008E19FE"/>
    <w:rsid w:val="008E212C"/>
    <w:rsid w:val="008E22F2"/>
    <w:rsid w:val="008E299E"/>
    <w:rsid w:val="008E2EAF"/>
    <w:rsid w:val="008E319F"/>
    <w:rsid w:val="008E34BC"/>
    <w:rsid w:val="008E3501"/>
    <w:rsid w:val="008E37D8"/>
    <w:rsid w:val="008E39D9"/>
    <w:rsid w:val="008E4188"/>
    <w:rsid w:val="008E422C"/>
    <w:rsid w:val="008E44F1"/>
    <w:rsid w:val="008E57EC"/>
    <w:rsid w:val="008E5887"/>
    <w:rsid w:val="008E5A31"/>
    <w:rsid w:val="008E62F8"/>
    <w:rsid w:val="008E764D"/>
    <w:rsid w:val="008E77AC"/>
    <w:rsid w:val="008E77B3"/>
    <w:rsid w:val="008E7FB7"/>
    <w:rsid w:val="008F05B3"/>
    <w:rsid w:val="008F08F7"/>
    <w:rsid w:val="008F0A2C"/>
    <w:rsid w:val="008F0BEA"/>
    <w:rsid w:val="008F2361"/>
    <w:rsid w:val="008F2CBB"/>
    <w:rsid w:val="008F2FD6"/>
    <w:rsid w:val="008F3065"/>
    <w:rsid w:val="008F307C"/>
    <w:rsid w:val="008F359D"/>
    <w:rsid w:val="008F3AFF"/>
    <w:rsid w:val="008F4431"/>
    <w:rsid w:val="008F522B"/>
    <w:rsid w:val="008F54F1"/>
    <w:rsid w:val="008F551C"/>
    <w:rsid w:val="008F6BC1"/>
    <w:rsid w:val="008F7761"/>
    <w:rsid w:val="008F7DFF"/>
    <w:rsid w:val="00900FB7"/>
    <w:rsid w:val="009011E4"/>
    <w:rsid w:val="009014B7"/>
    <w:rsid w:val="009017E0"/>
    <w:rsid w:val="00901854"/>
    <w:rsid w:val="00901A02"/>
    <w:rsid w:val="00901A31"/>
    <w:rsid w:val="00901AF9"/>
    <w:rsid w:val="00901E22"/>
    <w:rsid w:val="0090348E"/>
    <w:rsid w:val="009035CB"/>
    <w:rsid w:val="0090370F"/>
    <w:rsid w:val="00903823"/>
    <w:rsid w:val="009038DA"/>
    <w:rsid w:val="009049F3"/>
    <w:rsid w:val="00904DCF"/>
    <w:rsid w:val="00904FAB"/>
    <w:rsid w:val="00904FB8"/>
    <w:rsid w:val="00905A75"/>
    <w:rsid w:val="00905E10"/>
    <w:rsid w:val="00905FF7"/>
    <w:rsid w:val="0090685B"/>
    <w:rsid w:val="00906872"/>
    <w:rsid w:val="00906A43"/>
    <w:rsid w:val="00906A91"/>
    <w:rsid w:val="00906D0E"/>
    <w:rsid w:val="0090710B"/>
    <w:rsid w:val="00907995"/>
    <w:rsid w:val="00907A60"/>
    <w:rsid w:val="00907D8B"/>
    <w:rsid w:val="009103BF"/>
    <w:rsid w:val="00910B66"/>
    <w:rsid w:val="00911DAD"/>
    <w:rsid w:val="00911F4B"/>
    <w:rsid w:val="00912871"/>
    <w:rsid w:val="00912A97"/>
    <w:rsid w:val="00912B03"/>
    <w:rsid w:val="00912D7E"/>
    <w:rsid w:val="00913542"/>
    <w:rsid w:val="00913AED"/>
    <w:rsid w:val="0091479A"/>
    <w:rsid w:val="009147CF"/>
    <w:rsid w:val="00914A53"/>
    <w:rsid w:val="00915861"/>
    <w:rsid w:val="00915956"/>
    <w:rsid w:val="009165BA"/>
    <w:rsid w:val="009167F8"/>
    <w:rsid w:val="009170B7"/>
    <w:rsid w:val="00917328"/>
    <w:rsid w:val="00917710"/>
    <w:rsid w:val="00917925"/>
    <w:rsid w:val="00917B40"/>
    <w:rsid w:val="00917C48"/>
    <w:rsid w:val="00920A12"/>
    <w:rsid w:val="00922834"/>
    <w:rsid w:val="009244E0"/>
    <w:rsid w:val="00924761"/>
    <w:rsid w:val="00924A54"/>
    <w:rsid w:val="00924CC6"/>
    <w:rsid w:val="00924DE5"/>
    <w:rsid w:val="009255CB"/>
    <w:rsid w:val="009257B4"/>
    <w:rsid w:val="009257DB"/>
    <w:rsid w:val="00926303"/>
    <w:rsid w:val="00926519"/>
    <w:rsid w:val="00926CB8"/>
    <w:rsid w:val="00926ED5"/>
    <w:rsid w:val="00926F44"/>
    <w:rsid w:val="009270A6"/>
    <w:rsid w:val="00927868"/>
    <w:rsid w:val="0093024A"/>
    <w:rsid w:val="009308E7"/>
    <w:rsid w:val="009313CB"/>
    <w:rsid w:val="00932187"/>
    <w:rsid w:val="0093242B"/>
    <w:rsid w:val="009325C0"/>
    <w:rsid w:val="00932C91"/>
    <w:rsid w:val="009330A3"/>
    <w:rsid w:val="00933260"/>
    <w:rsid w:val="0093369C"/>
    <w:rsid w:val="009338CA"/>
    <w:rsid w:val="00933991"/>
    <w:rsid w:val="009341A2"/>
    <w:rsid w:val="00934497"/>
    <w:rsid w:val="00934747"/>
    <w:rsid w:val="009347C6"/>
    <w:rsid w:val="0093488E"/>
    <w:rsid w:val="00934967"/>
    <w:rsid w:val="00934FCA"/>
    <w:rsid w:val="00935968"/>
    <w:rsid w:val="00935A0C"/>
    <w:rsid w:val="00935D27"/>
    <w:rsid w:val="009365CB"/>
    <w:rsid w:val="009367A6"/>
    <w:rsid w:val="009370BD"/>
    <w:rsid w:val="00937844"/>
    <w:rsid w:val="00937BC3"/>
    <w:rsid w:val="00937F28"/>
    <w:rsid w:val="00940098"/>
    <w:rsid w:val="00940C58"/>
    <w:rsid w:val="00940F7B"/>
    <w:rsid w:val="0094139A"/>
    <w:rsid w:val="00941965"/>
    <w:rsid w:val="009419D4"/>
    <w:rsid w:val="00942639"/>
    <w:rsid w:val="00942B44"/>
    <w:rsid w:val="009432BC"/>
    <w:rsid w:val="00943EDD"/>
    <w:rsid w:val="009442F0"/>
    <w:rsid w:val="009453B8"/>
    <w:rsid w:val="00945E45"/>
    <w:rsid w:val="009465A3"/>
    <w:rsid w:val="00946794"/>
    <w:rsid w:val="009467F7"/>
    <w:rsid w:val="009468F3"/>
    <w:rsid w:val="0094693C"/>
    <w:rsid w:val="00946961"/>
    <w:rsid w:val="00946F30"/>
    <w:rsid w:val="00947143"/>
    <w:rsid w:val="0094728E"/>
    <w:rsid w:val="00947995"/>
    <w:rsid w:val="009501FD"/>
    <w:rsid w:val="00950E3B"/>
    <w:rsid w:val="00950EC0"/>
    <w:rsid w:val="00950F49"/>
    <w:rsid w:val="009520B8"/>
    <w:rsid w:val="00952330"/>
    <w:rsid w:val="00952884"/>
    <w:rsid w:val="00952BC7"/>
    <w:rsid w:val="00953018"/>
    <w:rsid w:val="009539B3"/>
    <w:rsid w:val="00953E73"/>
    <w:rsid w:val="009544E1"/>
    <w:rsid w:val="009546C6"/>
    <w:rsid w:val="00954BB5"/>
    <w:rsid w:val="009557EC"/>
    <w:rsid w:val="00955FBF"/>
    <w:rsid w:val="00956632"/>
    <w:rsid w:val="00956709"/>
    <w:rsid w:val="00956B84"/>
    <w:rsid w:val="009570BC"/>
    <w:rsid w:val="009611F7"/>
    <w:rsid w:val="00961331"/>
    <w:rsid w:val="009620B6"/>
    <w:rsid w:val="00962487"/>
    <w:rsid w:val="0096283B"/>
    <w:rsid w:val="009634CF"/>
    <w:rsid w:val="009635FD"/>
    <w:rsid w:val="00963DA9"/>
    <w:rsid w:val="00964009"/>
    <w:rsid w:val="009641E4"/>
    <w:rsid w:val="0096479B"/>
    <w:rsid w:val="00965747"/>
    <w:rsid w:val="00965759"/>
    <w:rsid w:val="00965ECE"/>
    <w:rsid w:val="0096654A"/>
    <w:rsid w:val="009667AB"/>
    <w:rsid w:val="00966D80"/>
    <w:rsid w:val="00967175"/>
    <w:rsid w:val="00967264"/>
    <w:rsid w:val="00967415"/>
    <w:rsid w:val="009674B2"/>
    <w:rsid w:val="00967528"/>
    <w:rsid w:val="00967548"/>
    <w:rsid w:val="00967559"/>
    <w:rsid w:val="00967F48"/>
    <w:rsid w:val="00971138"/>
    <w:rsid w:val="00971168"/>
    <w:rsid w:val="00971213"/>
    <w:rsid w:val="00971372"/>
    <w:rsid w:val="00971BE7"/>
    <w:rsid w:val="00971D80"/>
    <w:rsid w:val="00972281"/>
    <w:rsid w:val="00972395"/>
    <w:rsid w:val="00972802"/>
    <w:rsid w:val="009728F9"/>
    <w:rsid w:val="00972E5A"/>
    <w:rsid w:val="00972FC5"/>
    <w:rsid w:val="00973102"/>
    <w:rsid w:val="00973D24"/>
    <w:rsid w:val="0097463C"/>
    <w:rsid w:val="00974E1D"/>
    <w:rsid w:val="0097504C"/>
    <w:rsid w:val="009754EA"/>
    <w:rsid w:val="00975780"/>
    <w:rsid w:val="00975EBB"/>
    <w:rsid w:val="00975FBD"/>
    <w:rsid w:val="00977592"/>
    <w:rsid w:val="0097782B"/>
    <w:rsid w:val="0097787C"/>
    <w:rsid w:val="00977B8D"/>
    <w:rsid w:val="00980265"/>
    <w:rsid w:val="00980ADB"/>
    <w:rsid w:val="0098110A"/>
    <w:rsid w:val="009822AF"/>
    <w:rsid w:val="009838A8"/>
    <w:rsid w:val="00983967"/>
    <w:rsid w:val="00984AB2"/>
    <w:rsid w:val="00984CB5"/>
    <w:rsid w:val="00984DB2"/>
    <w:rsid w:val="00985DC9"/>
    <w:rsid w:val="0098626D"/>
    <w:rsid w:val="00986959"/>
    <w:rsid w:val="009872E6"/>
    <w:rsid w:val="0098768C"/>
    <w:rsid w:val="00987B2B"/>
    <w:rsid w:val="00987EC4"/>
    <w:rsid w:val="009900BC"/>
    <w:rsid w:val="0099016E"/>
    <w:rsid w:val="00990986"/>
    <w:rsid w:val="00990DF8"/>
    <w:rsid w:val="009912FF"/>
    <w:rsid w:val="009917C9"/>
    <w:rsid w:val="009919DE"/>
    <w:rsid w:val="00991A22"/>
    <w:rsid w:val="00992114"/>
    <w:rsid w:val="0099239A"/>
    <w:rsid w:val="00992731"/>
    <w:rsid w:val="009927D1"/>
    <w:rsid w:val="0099331E"/>
    <w:rsid w:val="009937A9"/>
    <w:rsid w:val="0099383F"/>
    <w:rsid w:val="00993856"/>
    <w:rsid w:val="00993886"/>
    <w:rsid w:val="00993A20"/>
    <w:rsid w:val="00993CBE"/>
    <w:rsid w:val="00994590"/>
    <w:rsid w:val="009945B3"/>
    <w:rsid w:val="009946CA"/>
    <w:rsid w:val="00994753"/>
    <w:rsid w:val="00994D6A"/>
    <w:rsid w:val="00996575"/>
    <w:rsid w:val="009972C7"/>
    <w:rsid w:val="00997524"/>
    <w:rsid w:val="00997625"/>
    <w:rsid w:val="00997760"/>
    <w:rsid w:val="0099795A"/>
    <w:rsid w:val="00997ED3"/>
    <w:rsid w:val="00997F74"/>
    <w:rsid w:val="00997FAC"/>
    <w:rsid w:val="009A0C2C"/>
    <w:rsid w:val="009A0CD4"/>
    <w:rsid w:val="009A0F1F"/>
    <w:rsid w:val="009A37D5"/>
    <w:rsid w:val="009A401B"/>
    <w:rsid w:val="009A40E5"/>
    <w:rsid w:val="009A419D"/>
    <w:rsid w:val="009A4FFB"/>
    <w:rsid w:val="009A5A5A"/>
    <w:rsid w:val="009A5BFB"/>
    <w:rsid w:val="009A6287"/>
    <w:rsid w:val="009A66B2"/>
    <w:rsid w:val="009A678F"/>
    <w:rsid w:val="009A6A85"/>
    <w:rsid w:val="009A6B70"/>
    <w:rsid w:val="009A6B9D"/>
    <w:rsid w:val="009A6D2D"/>
    <w:rsid w:val="009A7E71"/>
    <w:rsid w:val="009B000D"/>
    <w:rsid w:val="009B07CC"/>
    <w:rsid w:val="009B11B9"/>
    <w:rsid w:val="009B27FB"/>
    <w:rsid w:val="009B29E9"/>
    <w:rsid w:val="009B2AF5"/>
    <w:rsid w:val="009B3180"/>
    <w:rsid w:val="009B38A7"/>
    <w:rsid w:val="009B396C"/>
    <w:rsid w:val="009B3C16"/>
    <w:rsid w:val="009B43A9"/>
    <w:rsid w:val="009B4756"/>
    <w:rsid w:val="009B4783"/>
    <w:rsid w:val="009B542B"/>
    <w:rsid w:val="009B58AA"/>
    <w:rsid w:val="009B6782"/>
    <w:rsid w:val="009B7258"/>
    <w:rsid w:val="009C08F1"/>
    <w:rsid w:val="009C0F91"/>
    <w:rsid w:val="009C115E"/>
    <w:rsid w:val="009C1492"/>
    <w:rsid w:val="009C226C"/>
    <w:rsid w:val="009C299A"/>
    <w:rsid w:val="009C38C7"/>
    <w:rsid w:val="009C3CE7"/>
    <w:rsid w:val="009C3FED"/>
    <w:rsid w:val="009C4144"/>
    <w:rsid w:val="009C4743"/>
    <w:rsid w:val="009C47C6"/>
    <w:rsid w:val="009C4929"/>
    <w:rsid w:val="009C5896"/>
    <w:rsid w:val="009C5BAC"/>
    <w:rsid w:val="009C6493"/>
    <w:rsid w:val="009C6663"/>
    <w:rsid w:val="009C766E"/>
    <w:rsid w:val="009C775B"/>
    <w:rsid w:val="009D02A9"/>
    <w:rsid w:val="009D116A"/>
    <w:rsid w:val="009D1629"/>
    <w:rsid w:val="009D1F69"/>
    <w:rsid w:val="009D295C"/>
    <w:rsid w:val="009D29DA"/>
    <w:rsid w:val="009D2B08"/>
    <w:rsid w:val="009D32DF"/>
    <w:rsid w:val="009D3EEB"/>
    <w:rsid w:val="009D45DA"/>
    <w:rsid w:val="009D4A6D"/>
    <w:rsid w:val="009D4B1A"/>
    <w:rsid w:val="009D4D0B"/>
    <w:rsid w:val="009D5478"/>
    <w:rsid w:val="009D5A94"/>
    <w:rsid w:val="009D5D5F"/>
    <w:rsid w:val="009D5E52"/>
    <w:rsid w:val="009D6127"/>
    <w:rsid w:val="009D6365"/>
    <w:rsid w:val="009D66AA"/>
    <w:rsid w:val="009D6A9E"/>
    <w:rsid w:val="009D71FA"/>
    <w:rsid w:val="009D7356"/>
    <w:rsid w:val="009E07C5"/>
    <w:rsid w:val="009E110E"/>
    <w:rsid w:val="009E1D82"/>
    <w:rsid w:val="009E1DD5"/>
    <w:rsid w:val="009E29E9"/>
    <w:rsid w:val="009E2EAC"/>
    <w:rsid w:val="009E38A6"/>
    <w:rsid w:val="009E4134"/>
    <w:rsid w:val="009E4443"/>
    <w:rsid w:val="009E45C2"/>
    <w:rsid w:val="009E68F8"/>
    <w:rsid w:val="009E6EE9"/>
    <w:rsid w:val="009E758A"/>
    <w:rsid w:val="009E75C8"/>
    <w:rsid w:val="009E7FAE"/>
    <w:rsid w:val="009F01D0"/>
    <w:rsid w:val="009F02B4"/>
    <w:rsid w:val="009F11FA"/>
    <w:rsid w:val="009F1A09"/>
    <w:rsid w:val="009F1D02"/>
    <w:rsid w:val="009F1E32"/>
    <w:rsid w:val="009F25EE"/>
    <w:rsid w:val="009F39F8"/>
    <w:rsid w:val="009F5B03"/>
    <w:rsid w:val="009F5E07"/>
    <w:rsid w:val="009F62E6"/>
    <w:rsid w:val="009F6616"/>
    <w:rsid w:val="009F686A"/>
    <w:rsid w:val="009F68E1"/>
    <w:rsid w:val="009F701E"/>
    <w:rsid w:val="009F7368"/>
    <w:rsid w:val="009F7715"/>
    <w:rsid w:val="009F794D"/>
    <w:rsid w:val="009F7A5A"/>
    <w:rsid w:val="00A00067"/>
    <w:rsid w:val="00A0013F"/>
    <w:rsid w:val="00A00C82"/>
    <w:rsid w:val="00A011E2"/>
    <w:rsid w:val="00A0185E"/>
    <w:rsid w:val="00A01B0B"/>
    <w:rsid w:val="00A01F20"/>
    <w:rsid w:val="00A02150"/>
    <w:rsid w:val="00A02226"/>
    <w:rsid w:val="00A022E7"/>
    <w:rsid w:val="00A0232E"/>
    <w:rsid w:val="00A025A3"/>
    <w:rsid w:val="00A02730"/>
    <w:rsid w:val="00A03109"/>
    <w:rsid w:val="00A03922"/>
    <w:rsid w:val="00A03C30"/>
    <w:rsid w:val="00A049BA"/>
    <w:rsid w:val="00A04F27"/>
    <w:rsid w:val="00A051DF"/>
    <w:rsid w:val="00A051FF"/>
    <w:rsid w:val="00A05BFC"/>
    <w:rsid w:val="00A05F2D"/>
    <w:rsid w:val="00A06283"/>
    <w:rsid w:val="00A07E01"/>
    <w:rsid w:val="00A102FF"/>
    <w:rsid w:val="00A107A5"/>
    <w:rsid w:val="00A10C23"/>
    <w:rsid w:val="00A11EFC"/>
    <w:rsid w:val="00A12542"/>
    <w:rsid w:val="00A12FFB"/>
    <w:rsid w:val="00A13BC4"/>
    <w:rsid w:val="00A13DCB"/>
    <w:rsid w:val="00A13EE2"/>
    <w:rsid w:val="00A144D5"/>
    <w:rsid w:val="00A1502E"/>
    <w:rsid w:val="00A15F23"/>
    <w:rsid w:val="00A160AD"/>
    <w:rsid w:val="00A161FF"/>
    <w:rsid w:val="00A1697B"/>
    <w:rsid w:val="00A16C04"/>
    <w:rsid w:val="00A16FDD"/>
    <w:rsid w:val="00A1735A"/>
    <w:rsid w:val="00A176DD"/>
    <w:rsid w:val="00A177BF"/>
    <w:rsid w:val="00A17DB5"/>
    <w:rsid w:val="00A20863"/>
    <w:rsid w:val="00A20B9A"/>
    <w:rsid w:val="00A211BF"/>
    <w:rsid w:val="00A21550"/>
    <w:rsid w:val="00A2162B"/>
    <w:rsid w:val="00A223C3"/>
    <w:rsid w:val="00A2361A"/>
    <w:rsid w:val="00A23A3D"/>
    <w:rsid w:val="00A23C00"/>
    <w:rsid w:val="00A243E0"/>
    <w:rsid w:val="00A24627"/>
    <w:rsid w:val="00A24BE9"/>
    <w:rsid w:val="00A256A7"/>
    <w:rsid w:val="00A25B21"/>
    <w:rsid w:val="00A260DD"/>
    <w:rsid w:val="00A2696F"/>
    <w:rsid w:val="00A26C55"/>
    <w:rsid w:val="00A270F2"/>
    <w:rsid w:val="00A27279"/>
    <w:rsid w:val="00A27894"/>
    <w:rsid w:val="00A30093"/>
    <w:rsid w:val="00A30976"/>
    <w:rsid w:val="00A31123"/>
    <w:rsid w:val="00A31482"/>
    <w:rsid w:val="00A32062"/>
    <w:rsid w:val="00A32109"/>
    <w:rsid w:val="00A3212A"/>
    <w:rsid w:val="00A32DBB"/>
    <w:rsid w:val="00A32F63"/>
    <w:rsid w:val="00A335ED"/>
    <w:rsid w:val="00A33824"/>
    <w:rsid w:val="00A3393D"/>
    <w:rsid w:val="00A33AE6"/>
    <w:rsid w:val="00A33BD4"/>
    <w:rsid w:val="00A34661"/>
    <w:rsid w:val="00A34A8A"/>
    <w:rsid w:val="00A3535B"/>
    <w:rsid w:val="00A363E2"/>
    <w:rsid w:val="00A367D0"/>
    <w:rsid w:val="00A37403"/>
    <w:rsid w:val="00A3751C"/>
    <w:rsid w:val="00A37621"/>
    <w:rsid w:val="00A37C42"/>
    <w:rsid w:val="00A37CA6"/>
    <w:rsid w:val="00A37FDF"/>
    <w:rsid w:val="00A405A1"/>
    <w:rsid w:val="00A414D5"/>
    <w:rsid w:val="00A4193B"/>
    <w:rsid w:val="00A419B0"/>
    <w:rsid w:val="00A42169"/>
    <w:rsid w:val="00A42713"/>
    <w:rsid w:val="00A438B0"/>
    <w:rsid w:val="00A43E56"/>
    <w:rsid w:val="00A44328"/>
    <w:rsid w:val="00A4437C"/>
    <w:rsid w:val="00A4468D"/>
    <w:rsid w:val="00A44B14"/>
    <w:rsid w:val="00A452C6"/>
    <w:rsid w:val="00A4535C"/>
    <w:rsid w:val="00A45799"/>
    <w:rsid w:val="00A4589D"/>
    <w:rsid w:val="00A45D27"/>
    <w:rsid w:val="00A45D48"/>
    <w:rsid w:val="00A4736E"/>
    <w:rsid w:val="00A47A91"/>
    <w:rsid w:val="00A50587"/>
    <w:rsid w:val="00A50A6A"/>
    <w:rsid w:val="00A50ADF"/>
    <w:rsid w:val="00A50FF4"/>
    <w:rsid w:val="00A5130E"/>
    <w:rsid w:val="00A5135A"/>
    <w:rsid w:val="00A51374"/>
    <w:rsid w:val="00A515F6"/>
    <w:rsid w:val="00A51AF6"/>
    <w:rsid w:val="00A52590"/>
    <w:rsid w:val="00A52B1C"/>
    <w:rsid w:val="00A52DF3"/>
    <w:rsid w:val="00A52F8E"/>
    <w:rsid w:val="00A5308C"/>
    <w:rsid w:val="00A536A9"/>
    <w:rsid w:val="00A5413B"/>
    <w:rsid w:val="00A5450B"/>
    <w:rsid w:val="00A5477F"/>
    <w:rsid w:val="00A54FF1"/>
    <w:rsid w:val="00A552BC"/>
    <w:rsid w:val="00A55813"/>
    <w:rsid w:val="00A55A55"/>
    <w:rsid w:val="00A56656"/>
    <w:rsid w:val="00A56ED4"/>
    <w:rsid w:val="00A61A90"/>
    <w:rsid w:val="00A61ADD"/>
    <w:rsid w:val="00A61FEC"/>
    <w:rsid w:val="00A632C6"/>
    <w:rsid w:val="00A6339B"/>
    <w:rsid w:val="00A63979"/>
    <w:rsid w:val="00A63BC9"/>
    <w:rsid w:val="00A63C19"/>
    <w:rsid w:val="00A64308"/>
    <w:rsid w:val="00A65BFD"/>
    <w:rsid w:val="00A664F0"/>
    <w:rsid w:val="00A66A43"/>
    <w:rsid w:val="00A67468"/>
    <w:rsid w:val="00A67CEC"/>
    <w:rsid w:val="00A67D24"/>
    <w:rsid w:val="00A67F22"/>
    <w:rsid w:val="00A705AD"/>
    <w:rsid w:val="00A70BDF"/>
    <w:rsid w:val="00A70E7E"/>
    <w:rsid w:val="00A7129C"/>
    <w:rsid w:val="00A71515"/>
    <w:rsid w:val="00A71AF1"/>
    <w:rsid w:val="00A71DD2"/>
    <w:rsid w:val="00A71EA1"/>
    <w:rsid w:val="00A71EEB"/>
    <w:rsid w:val="00A72681"/>
    <w:rsid w:val="00A72A9C"/>
    <w:rsid w:val="00A72BEF"/>
    <w:rsid w:val="00A73D33"/>
    <w:rsid w:val="00A740A9"/>
    <w:rsid w:val="00A742B3"/>
    <w:rsid w:val="00A758BB"/>
    <w:rsid w:val="00A75C8B"/>
    <w:rsid w:val="00A75D04"/>
    <w:rsid w:val="00A764C0"/>
    <w:rsid w:val="00A76E5A"/>
    <w:rsid w:val="00A77A14"/>
    <w:rsid w:val="00A77EF0"/>
    <w:rsid w:val="00A807E1"/>
    <w:rsid w:val="00A8094A"/>
    <w:rsid w:val="00A80A19"/>
    <w:rsid w:val="00A81078"/>
    <w:rsid w:val="00A8143A"/>
    <w:rsid w:val="00A81E62"/>
    <w:rsid w:val="00A82A82"/>
    <w:rsid w:val="00A82BBB"/>
    <w:rsid w:val="00A82EFA"/>
    <w:rsid w:val="00A830B2"/>
    <w:rsid w:val="00A832D2"/>
    <w:rsid w:val="00A83F73"/>
    <w:rsid w:val="00A84F8D"/>
    <w:rsid w:val="00A85494"/>
    <w:rsid w:val="00A85887"/>
    <w:rsid w:val="00A85FB8"/>
    <w:rsid w:val="00A86001"/>
    <w:rsid w:val="00A86135"/>
    <w:rsid w:val="00A86645"/>
    <w:rsid w:val="00A86F91"/>
    <w:rsid w:val="00A86F9F"/>
    <w:rsid w:val="00A8706A"/>
    <w:rsid w:val="00A870B5"/>
    <w:rsid w:val="00A8716D"/>
    <w:rsid w:val="00A87A50"/>
    <w:rsid w:val="00A87B69"/>
    <w:rsid w:val="00A87BD6"/>
    <w:rsid w:val="00A87BF2"/>
    <w:rsid w:val="00A87C56"/>
    <w:rsid w:val="00A91A45"/>
    <w:rsid w:val="00A92238"/>
    <w:rsid w:val="00A92E55"/>
    <w:rsid w:val="00A936FA"/>
    <w:rsid w:val="00A941B9"/>
    <w:rsid w:val="00A94A21"/>
    <w:rsid w:val="00A94CBF"/>
    <w:rsid w:val="00A9526E"/>
    <w:rsid w:val="00A95592"/>
    <w:rsid w:val="00A95751"/>
    <w:rsid w:val="00A965B0"/>
    <w:rsid w:val="00A96A3F"/>
    <w:rsid w:val="00A96C42"/>
    <w:rsid w:val="00A96D0A"/>
    <w:rsid w:val="00A97590"/>
    <w:rsid w:val="00A97D68"/>
    <w:rsid w:val="00AA09AD"/>
    <w:rsid w:val="00AA0D2A"/>
    <w:rsid w:val="00AA0E18"/>
    <w:rsid w:val="00AA1311"/>
    <w:rsid w:val="00AA13B5"/>
    <w:rsid w:val="00AA1505"/>
    <w:rsid w:val="00AA19A0"/>
    <w:rsid w:val="00AA2531"/>
    <w:rsid w:val="00AA28F1"/>
    <w:rsid w:val="00AA4298"/>
    <w:rsid w:val="00AA45A3"/>
    <w:rsid w:val="00AA46D6"/>
    <w:rsid w:val="00AA5E77"/>
    <w:rsid w:val="00AA6A6C"/>
    <w:rsid w:val="00AA7343"/>
    <w:rsid w:val="00AA770A"/>
    <w:rsid w:val="00AA7756"/>
    <w:rsid w:val="00AB0347"/>
    <w:rsid w:val="00AB09A8"/>
    <w:rsid w:val="00AB0D92"/>
    <w:rsid w:val="00AB1117"/>
    <w:rsid w:val="00AB143C"/>
    <w:rsid w:val="00AB1494"/>
    <w:rsid w:val="00AB17FE"/>
    <w:rsid w:val="00AB1872"/>
    <w:rsid w:val="00AB2785"/>
    <w:rsid w:val="00AB2A91"/>
    <w:rsid w:val="00AB2E3A"/>
    <w:rsid w:val="00AB4022"/>
    <w:rsid w:val="00AB4352"/>
    <w:rsid w:val="00AB4D04"/>
    <w:rsid w:val="00AB4D9B"/>
    <w:rsid w:val="00AB562D"/>
    <w:rsid w:val="00AB564F"/>
    <w:rsid w:val="00AB5BC2"/>
    <w:rsid w:val="00AB5C1E"/>
    <w:rsid w:val="00AB62F2"/>
    <w:rsid w:val="00AB65CD"/>
    <w:rsid w:val="00AB66E6"/>
    <w:rsid w:val="00AB75D1"/>
    <w:rsid w:val="00AB7B35"/>
    <w:rsid w:val="00AC251B"/>
    <w:rsid w:val="00AC29ED"/>
    <w:rsid w:val="00AC2ED4"/>
    <w:rsid w:val="00AC2F3B"/>
    <w:rsid w:val="00AC3995"/>
    <w:rsid w:val="00AC40A0"/>
    <w:rsid w:val="00AC4C97"/>
    <w:rsid w:val="00AC4FDA"/>
    <w:rsid w:val="00AC5448"/>
    <w:rsid w:val="00AC5511"/>
    <w:rsid w:val="00AC5634"/>
    <w:rsid w:val="00AC5D3C"/>
    <w:rsid w:val="00AC5E05"/>
    <w:rsid w:val="00AC5E07"/>
    <w:rsid w:val="00AC6296"/>
    <w:rsid w:val="00AC6330"/>
    <w:rsid w:val="00AC6941"/>
    <w:rsid w:val="00AC6AA1"/>
    <w:rsid w:val="00AC6C32"/>
    <w:rsid w:val="00AC7C99"/>
    <w:rsid w:val="00AC7ECD"/>
    <w:rsid w:val="00AD0657"/>
    <w:rsid w:val="00AD0D5A"/>
    <w:rsid w:val="00AD10D7"/>
    <w:rsid w:val="00AD1D9C"/>
    <w:rsid w:val="00AD21F7"/>
    <w:rsid w:val="00AD2623"/>
    <w:rsid w:val="00AD296B"/>
    <w:rsid w:val="00AD2DAD"/>
    <w:rsid w:val="00AD3437"/>
    <w:rsid w:val="00AD344C"/>
    <w:rsid w:val="00AD4446"/>
    <w:rsid w:val="00AD4563"/>
    <w:rsid w:val="00AD469C"/>
    <w:rsid w:val="00AD49C4"/>
    <w:rsid w:val="00AD4C0C"/>
    <w:rsid w:val="00AD4D88"/>
    <w:rsid w:val="00AD53F2"/>
    <w:rsid w:val="00AD5638"/>
    <w:rsid w:val="00AD5692"/>
    <w:rsid w:val="00AD6379"/>
    <w:rsid w:val="00AD64DA"/>
    <w:rsid w:val="00AD655A"/>
    <w:rsid w:val="00AD66ED"/>
    <w:rsid w:val="00AD6833"/>
    <w:rsid w:val="00AD6B75"/>
    <w:rsid w:val="00AD6F9C"/>
    <w:rsid w:val="00AD7497"/>
    <w:rsid w:val="00AD7B39"/>
    <w:rsid w:val="00AD7CBB"/>
    <w:rsid w:val="00AE0312"/>
    <w:rsid w:val="00AE07FC"/>
    <w:rsid w:val="00AE16DF"/>
    <w:rsid w:val="00AE1A1E"/>
    <w:rsid w:val="00AE2320"/>
    <w:rsid w:val="00AE2F50"/>
    <w:rsid w:val="00AE30FB"/>
    <w:rsid w:val="00AE3512"/>
    <w:rsid w:val="00AE353E"/>
    <w:rsid w:val="00AE415A"/>
    <w:rsid w:val="00AE54AE"/>
    <w:rsid w:val="00AE556F"/>
    <w:rsid w:val="00AE5745"/>
    <w:rsid w:val="00AE58F6"/>
    <w:rsid w:val="00AE5D92"/>
    <w:rsid w:val="00AE5DC0"/>
    <w:rsid w:val="00AE5E05"/>
    <w:rsid w:val="00AE5E0C"/>
    <w:rsid w:val="00AE6348"/>
    <w:rsid w:val="00AE64D2"/>
    <w:rsid w:val="00AE6B8E"/>
    <w:rsid w:val="00AE7B4E"/>
    <w:rsid w:val="00AF08C4"/>
    <w:rsid w:val="00AF0BED"/>
    <w:rsid w:val="00AF14BC"/>
    <w:rsid w:val="00AF19E0"/>
    <w:rsid w:val="00AF2292"/>
    <w:rsid w:val="00AF2DE5"/>
    <w:rsid w:val="00AF3567"/>
    <w:rsid w:val="00AF374C"/>
    <w:rsid w:val="00AF45D6"/>
    <w:rsid w:val="00AF5138"/>
    <w:rsid w:val="00AF646E"/>
    <w:rsid w:val="00AF69E0"/>
    <w:rsid w:val="00AF6B7F"/>
    <w:rsid w:val="00AF7EAF"/>
    <w:rsid w:val="00B0053D"/>
    <w:rsid w:val="00B00B68"/>
    <w:rsid w:val="00B01AC7"/>
    <w:rsid w:val="00B01BFC"/>
    <w:rsid w:val="00B022EC"/>
    <w:rsid w:val="00B0253E"/>
    <w:rsid w:val="00B02B4D"/>
    <w:rsid w:val="00B02B6F"/>
    <w:rsid w:val="00B03C80"/>
    <w:rsid w:val="00B03D28"/>
    <w:rsid w:val="00B04E91"/>
    <w:rsid w:val="00B0522D"/>
    <w:rsid w:val="00B05A2C"/>
    <w:rsid w:val="00B062F8"/>
    <w:rsid w:val="00B06599"/>
    <w:rsid w:val="00B06CC7"/>
    <w:rsid w:val="00B07ABD"/>
    <w:rsid w:val="00B10407"/>
    <w:rsid w:val="00B104CA"/>
    <w:rsid w:val="00B10574"/>
    <w:rsid w:val="00B109A8"/>
    <w:rsid w:val="00B10EE5"/>
    <w:rsid w:val="00B111DB"/>
    <w:rsid w:val="00B1129C"/>
    <w:rsid w:val="00B113CC"/>
    <w:rsid w:val="00B11ADF"/>
    <w:rsid w:val="00B12575"/>
    <w:rsid w:val="00B12640"/>
    <w:rsid w:val="00B127BE"/>
    <w:rsid w:val="00B1286C"/>
    <w:rsid w:val="00B12E93"/>
    <w:rsid w:val="00B12F9C"/>
    <w:rsid w:val="00B14162"/>
    <w:rsid w:val="00B14442"/>
    <w:rsid w:val="00B14B9F"/>
    <w:rsid w:val="00B14C4B"/>
    <w:rsid w:val="00B16731"/>
    <w:rsid w:val="00B169A0"/>
    <w:rsid w:val="00B16A8B"/>
    <w:rsid w:val="00B16D5C"/>
    <w:rsid w:val="00B17918"/>
    <w:rsid w:val="00B17BFA"/>
    <w:rsid w:val="00B17D0C"/>
    <w:rsid w:val="00B2085F"/>
    <w:rsid w:val="00B20DC7"/>
    <w:rsid w:val="00B20E35"/>
    <w:rsid w:val="00B20F64"/>
    <w:rsid w:val="00B21043"/>
    <w:rsid w:val="00B22280"/>
    <w:rsid w:val="00B2247E"/>
    <w:rsid w:val="00B22925"/>
    <w:rsid w:val="00B23312"/>
    <w:rsid w:val="00B2374D"/>
    <w:rsid w:val="00B2375F"/>
    <w:rsid w:val="00B23860"/>
    <w:rsid w:val="00B23FB2"/>
    <w:rsid w:val="00B249FB"/>
    <w:rsid w:val="00B24BE9"/>
    <w:rsid w:val="00B257EB"/>
    <w:rsid w:val="00B25C13"/>
    <w:rsid w:val="00B25EB1"/>
    <w:rsid w:val="00B269FF"/>
    <w:rsid w:val="00B27991"/>
    <w:rsid w:val="00B3017B"/>
    <w:rsid w:val="00B30E1D"/>
    <w:rsid w:val="00B30FC4"/>
    <w:rsid w:val="00B31208"/>
    <w:rsid w:val="00B318EA"/>
    <w:rsid w:val="00B31E0B"/>
    <w:rsid w:val="00B32158"/>
    <w:rsid w:val="00B32366"/>
    <w:rsid w:val="00B32FC4"/>
    <w:rsid w:val="00B3378C"/>
    <w:rsid w:val="00B33970"/>
    <w:rsid w:val="00B33975"/>
    <w:rsid w:val="00B33ECA"/>
    <w:rsid w:val="00B34441"/>
    <w:rsid w:val="00B34931"/>
    <w:rsid w:val="00B354C9"/>
    <w:rsid w:val="00B355C5"/>
    <w:rsid w:val="00B35769"/>
    <w:rsid w:val="00B37B59"/>
    <w:rsid w:val="00B37E5E"/>
    <w:rsid w:val="00B42DB5"/>
    <w:rsid w:val="00B43387"/>
    <w:rsid w:val="00B434D7"/>
    <w:rsid w:val="00B444D2"/>
    <w:rsid w:val="00B44634"/>
    <w:rsid w:val="00B45914"/>
    <w:rsid w:val="00B45D14"/>
    <w:rsid w:val="00B467AD"/>
    <w:rsid w:val="00B470EA"/>
    <w:rsid w:val="00B47222"/>
    <w:rsid w:val="00B47472"/>
    <w:rsid w:val="00B4795E"/>
    <w:rsid w:val="00B501BF"/>
    <w:rsid w:val="00B50528"/>
    <w:rsid w:val="00B50D9E"/>
    <w:rsid w:val="00B50EEF"/>
    <w:rsid w:val="00B512A6"/>
    <w:rsid w:val="00B51B60"/>
    <w:rsid w:val="00B520B8"/>
    <w:rsid w:val="00B52313"/>
    <w:rsid w:val="00B52416"/>
    <w:rsid w:val="00B528BF"/>
    <w:rsid w:val="00B53330"/>
    <w:rsid w:val="00B534AB"/>
    <w:rsid w:val="00B544D6"/>
    <w:rsid w:val="00B54804"/>
    <w:rsid w:val="00B552CE"/>
    <w:rsid w:val="00B55CD0"/>
    <w:rsid w:val="00B562D5"/>
    <w:rsid w:val="00B57942"/>
    <w:rsid w:val="00B57A74"/>
    <w:rsid w:val="00B57AE3"/>
    <w:rsid w:val="00B6018C"/>
    <w:rsid w:val="00B60D24"/>
    <w:rsid w:val="00B60FC0"/>
    <w:rsid w:val="00B6148E"/>
    <w:rsid w:val="00B6176A"/>
    <w:rsid w:val="00B619B2"/>
    <w:rsid w:val="00B61F10"/>
    <w:rsid w:val="00B62C75"/>
    <w:rsid w:val="00B63835"/>
    <w:rsid w:val="00B63FBB"/>
    <w:rsid w:val="00B64718"/>
    <w:rsid w:val="00B6498A"/>
    <w:rsid w:val="00B64BB0"/>
    <w:rsid w:val="00B65302"/>
    <w:rsid w:val="00B65484"/>
    <w:rsid w:val="00B65605"/>
    <w:rsid w:val="00B65DF3"/>
    <w:rsid w:val="00B66705"/>
    <w:rsid w:val="00B66D0A"/>
    <w:rsid w:val="00B67004"/>
    <w:rsid w:val="00B70067"/>
    <w:rsid w:val="00B700EC"/>
    <w:rsid w:val="00B70465"/>
    <w:rsid w:val="00B70599"/>
    <w:rsid w:val="00B709D2"/>
    <w:rsid w:val="00B71441"/>
    <w:rsid w:val="00B71FBA"/>
    <w:rsid w:val="00B72785"/>
    <w:rsid w:val="00B73279"/>
    <w:rsid w:val="00B73D09"/>
    <w:rsid w:val="00B741D9"/>
    <w:rsid w:val="00B742D7"/>
    <w:rsid w:val="00B74C58"/>
    <w:rsid w:val="00B74C99"/>
    <w:rsid w:val="00B7592E"/>
    <w:rsid w:val="00B75967"/>
    <w:rsid w:val="00B75D74"/>
    <w:rsid w:val="00B77330"/>
    <w:rsid w:val="00B77595"/>
    <w:rsid w:val="00B805E5"/>
    <w:rsid w:val="00B80806"/>
    <w:rsid w:val="00B80E08"/>
    <w:rsid w:val="00B81386"/>
    <w:rsid w:val="00B81D80"/>
    <w:rsid w:val="00B8275D"/>
    <w:rsid w:val="00B82CF3"/>
    <w:rsid w:val="00B83CAE"/>
    <w:rsid w:val="00B83D35"/>
    <w:rsid w:val="00B8435C"/>
    <w:rsid w:val="00B851C1"/>
    <w:rsid w:val="00B855B0"/>
    <w:rsid w:val="00B85677"/>
    <w:rsid w:val="00B85906"/>
    <w:rsid w:val="00B863DB"/>
    <w:rsid w:val="00B864FE"/>
    <w:rsid w:val="00B86653"/>
    <w:rsid w:val="00B8687A"/>
    <w:rsid w:val="00B86D55"/>
    <w:rsid w:val="00B87454"/>
    <w:rsid w:val="00B876DA"/>
    <w:rsid w:val="00B87876"/>
    <w:rsid w:val="00B87906"/>
    <w:rsid w:val="00B87EB0"/>
    <w:rsid w:val="00B901D2"/>
    <w:rsid w:val="00B905DF"/>
    <w:rsid w:val="00B905F8"/>
    <w:rsid w:val="00B90629"/>
    <w:rsid w:val="00B90E2F"/>
    <w:rsid w:val="00B911A2"/>
    <w:rsid w:val="00B91384"/>
    <w:rsid w:val="00B91B23"/>
    <w:rsid w:val="00B928EB"/>
    <w:rsid w:val="00B93319"/>
    <w:rsid w:val="00B93952"/>
    <w:rsid w:val="00B93A89"/>
    <w:rsid w:val="00B94B4F"/>
    <w:rsid w:val="00B955DC"/>
    <w:rsid w:val="00B95BB7"/>
    <w:rsid w:val="00B95D64"/>
    <w:rsid w:val="00B9696D"/>
    <w:rsid w:val="00B96AB6"/>
    <w:rsid w:val="00B972D3"/>
    <w:rsid w:val="00B9732F"/>
    <w:rsid w:val="00B974AD"/>
    <w:rsid w:val="00B976E2"/>
    <w:rsid w:val="00BA03CA"/>
    <w:rsid w:val="00BA06AC"/>
    <w:rsid w:val="00BA07FC"/>
    <w:rsid w:val="00BA08EA"/>
    <w:rsid w:val="00BA09D9"/>
    <w:rsid w:val="00BA0AAA"/>
    <w:rsid w:val="00BA0AF3"/>
    <w:rsid w:val="00BA0E67"/>
    <w:rsid w:val="00BA1133"/>
    <w:rsid w:val="00BA1B3B"/>
    <w:rsid w:val="00BA1C62"/>
    <w:rsid w:val="00BA1D85"/>
    <w:rsid w:val="00BA2EBD"/>
    <w:rsid w:val="00BA3987"/>
    <w:rsid w:val="00BA3B3A"/>
    <w:rsid w:val="00BA4CF8"/>
    <w:rsid w:val="00BA554F"/>
    <w:rsid w:val="00BA5810"/>
    <w:rsid w:val="00BA5DA5"/>
    <w:rsid w:val="00BA636E"/>
    <w:rsid w:val="00BA6DCA"/>
    <w:rsid w:val="00BA7C4F"/>
    <w:rsid w:val="00BA7D9F"/>
    <w:rsid w:val="00BB0CCB"/>
    <w:rsid w:val="00BB155C"/>
    <w:rsid w:val="00BB1B5B"/>
    <w:rsid w:val="00BB1E07"/>
    <w:rsid w:val="00BB2806"/>
    <w:rsid w:val="00BB2B05"/>
    <w:rsid w:val="00BB2FD0"/>
    <w:rsid w:val="00BB3039"/>
    <w:rsid w:val="00BB3192"/>
    <w:rsid w:val="00BB367A"/>
    <w:rsid w:val="00BB3C58"/>
    <w:rsid w:val="00BB3D09"/>
    <w:rsid w:val="00BB410D"/>
    <w:rsid w:val="00BB43C7"/>
    <w:rsid w:val="00BB4630"/>
    <w:rsid w:val="00BB472B"/>
    <w:rsid w:val="00BB473C"/>
    <w:rsid w:val="00BB47E4"/>
    <w:rsid w:val="00BB4C5A"/>
    <w:rsid w:val="00BB4EA8"/>
    <w:rsid w:val="00BB590C"/>
    <w:rsid w:val="00BB597B"/>
    <w:rsid w:val="00BB5AF1"/>
    <w:rsid w:val="00BB5C5D"/>
    <w:rsid w:val="00BB5E19"/>
    <w:rsid w:val="00BB5F74"/>
    <w:rsid w:val="00BB6204"/>
    <w:rsid w:val="00BB6326"/>
    <w:rsid w:val="00BB63C6"/>
    <w:rsid w:val="00BB659B"/>
    <w:rsid w:val="00BB72ED"/>
    <w:rsid w:val="00BB7505"/>
    <w:rsid w:val="00BB7D28"/>
    <w:rsid w:val="00BC0419"/>
    <w:rsid w:val="00BC0599"/>
    <w:rsid w:val="00BC062A"/>
    <w:rsid w:val="00BC0A3D"/>
    <w:rsid w:val="00BC1436"/>
    <w:rsid w:val="00BC16C7"/>
    <w:rsid w:val="00BC1BBD"/>
    <w:rsid w:val="00BC245C"/>
    <w:rsid w:val="00BC25B5"/>
    <w:rsid w:val="00BC28B2"/>
    <w:rsid w:val="00BC2D79"/>
    <w:rsid w:val="00BC2EF6"/>
    <w:rsid w:val="00BC3509"/>
    <w:rsid w:val="00BC3D63"/>
    <w:rsid w:val="00BC502E"/>
    <w:rsid w:val="00BC550A"/>
    <w:rsid w:val="00BC5763"/>
    <w:rsid w:val="00BC7340"/>
    <w:rsid w:val="00BC7363"/>
    <w:rsid w:val="00BC78B7"/>
    <w:rsid w:val="00BC7F10"/>
    <w:rsid w:val="00BD06ED"/>
    <w:rsid w:val="00BD0CCB"/>
    <w:rsid w:val="00BD0EEE"/>
    <w:rsid w:val="00BD19DA"/>
    <w:rsid w:val="00BD2015"/>
    <w:rsid w:val="00BD2556"/>
    <w:rsid w:val="00BD388C"/>
    <w:rsid w:val="00BD3D18"/>
    <w:rsid w:val="00BD44F2"/>
    <w:rsid w:val="00BD5A50"/>
    <w:rsid w:val="00BD6B7C"/>
    <w:rsid w:val="00BD6C3A"/>
    <w:rsid w:val="00BD6CC2"/>
    <w:rsid w:val="00BD6ED5"/>
    <w:rsid w:val="00BD6FDC"/>
    <w:rsid w:val="00BD71D9"/>
    <w:rsid w:val="00BD7D7D"/>
    <w:rsid w:val="00BE0166"/>
    <w:rsid w:val="00BE016A"/>
    <w:rsid w:val="00BE06A0"/>
    <w:rsid w:val="00BE076A"/>
    <w:rsid w:val="00BE0B5A"/>
    <w:rsid w:val="00BE13CF"/>
    <w:rsid w:val="00BE1D98"/>
    <w:rsid w:val="00BE1DD2"/>
    <w:rsid w:val="00BE213F"/>
    <w:rsid w:val="00BE2A39"/>
    <w:rsid w:val="00BE2B42"/>
    <w:rsid w:val="00BE4171"/>
    <w:rsid w:val="00BE4923"/>
    <w:rsid w:val="00BE5222"/>
    <w:rsid w:val="00BE556A"/>
    <w:rsid w:val="00BE5BC3"/>
    <w:rsid w:val="00BE640A"/>
    <w:rsid w:val="00BE67EF"/>
    <w:rsid w:val="00BE7818"/>
    <w:rsid w:val="00BF06D4"/>
    <w:rsid w:val="00BF0A7E"/>
    <w:rsid w:val="00BF0EC3"/>
    <w:rsid w:val="00BF106B"/>
    <w:rsid w:val="00BF13F1"/>
    <w:rsid w:val="00BF1854"/>
    <w:rsid w:val="00BF18EF"/>
    <w:rsid w:val="00BF1BDE"/>
    <w:rsid w:val="00BF1CA0"/>
    <w:rsid w:val="00BF232B"/>
    <w:rsid w:val="00BF25D7"/>
    <w:rsid w:val="00BF2703"/>
    <w:rsid w:val="00BF2725"/>
    <w:rsid w:val="00BF2B34"/>
    <w:rsid w:val="00BF2B6C"/>
    <w:rsid w:val="00BF2BC0"/>
    <w:rsid w:val="00BF2D09"/>
    <w:rsid w:val="00BF3166"/>
    <w:rsid w:val="00BF3CFA"/>
    <w:rsid w:val="00BF4260"/>
    <w:rsid w:val="00BF47DD"/>
    <w:rsid w:val="00BF4953"/>
    <w:rsid w:val="00BF6743"/>
    <w:rsid w:val="00BF6D36"/>
    <w:rsid w:val="00BF6FED"/>
    <w:rsid w:val="00C003AC"/>
    <w:rsid w:val="00C003B7"/>
    <w:rsid w:val="00C00677"/>
    <w:rsid w:val="00C00EE5"/>
    <w:rsid w:val="00C01421"/>
    <w:rsid w:val="00C01503"/>
    <w:rsid w:val="00C01C6D"/>
    <w:rsid w:val="00C02037"/>
    <w:rsid w:val="00C02124"/>
    <w:rsid w:val="00C023AB"/>
    <w:rsid w:val="00C030A3"/>
    <w:rsid w:val="00C0331A"/>
    <w:rsid w:val="00C03545"/>
    <w:rsid w:val="00C03667"/>
    <w:rsid w:val="00C03D22"/>
    <w:rsid w:val="00C04AED"/>
    <w:rsid w:val="00C04DF6"/>
    <w:rsid w:val="00C05C71"/>
    <w:rsid w:val="00C05D6D"/>
    <w:rsid w:val="00C05DFC"/>
    <w:rsid w:val="00C06069"/>
    <w:rsid w:val="00C065D8"/>
    <w:rsid w:val="00C06980"/>
    <w:rsid w:val="00C074D8"/>
    <w:rsid w:val="00C079E3"/>
    <w:rsid w:val="00C07AE9"/>
    <w:rsid w:val="00C07C6D"/>
    <w:rsid w:val="00C07E3C"/>
    <w:rsid w:val="00C10491"/>
    <w:rsid w:val="00C10683"/>
    <w:rsid w:val="00C10DC1"/>
    <w:rsid w:val="00C1182E"/>
    <w:rsid w:val="00C11FCE"/>
    <w:rsid w:val="00C1204F"/>
    <w:rsid w:val="00C12226"/>
    <w:rsid w:val="00C127BF"/>
    <w:rsid w:val="00C12D0C"/>
    <w:rsid w:val="00C12FFD"/>
    <w:rsid w:val="00C131D8"/>
    <w:rsid w:val="00C1356A"/>
    <w:rsid w:val="00C147BB"/>
    <w:rsid w:val="00C14A40"/>
    <w:rsid w:val="00C15033"/>
    <w:rsid w:val="00C15427"/>
    <w:rsid w:val="00C155A4"/>
    <w:rsid w:val="00C156BA"/>
    <w:rsid w:val="00C159EC"/>
    <w:rsid w:val="00C15C56"/>
    <w:rsid w:val="00C164BD"/>
    <w:rsid w:val="00C1653D"/>
    <w:rsid w:val="00C1678C"/>
    <w:rsid w:val="00C16E75"/>
    <w:rsid w:val="00C16E83"/>
    <w:rsid w:val="00C16FBA"/>
    <w:rsid w:val="00C17459"/>
    <w:rsid w:val="00C176FA"/>
    <w:rsid w:val="00C17D83"/>
    <w:rsid w:val="00C17EB6"/>
    <w:rsid w:val="00C21A15"/>
    <w:rsid w:val="00C21DF8"/>
    <w:rsid w:val="00C22518"/>
    <w:rsid w:val="00C23010"/>
    <w:rsid w:val="00C230CF"/>
    <w:rsid w:val="00C236CF"/>
    <w:rsid w:val="00C23737"/>
    <w:rsid w:val="00C24489"/>
    <w:rsid w:val="00C2470D"/>
    <w:rsid w:val="00C248E1"/>
    <w:rsid w:val="00C24DE0"/>
    <w:rsid w:val="00C24F73"/>
    <w:rsid w:val="00C24FC0"/>
    <w:rsid w:val="00C25313"/>
    <w:rsid w:val="00C26425"/>
    <w:rsid w:val="00C26A91"/>
    <w:rsid w:val="00C26ADE"/>
    <w:rsid w:val="00C2723E"/>
    <w:rsid w:val="00C27248"/>
    <w:rsid w:val="00C275BB"/>
    <w:rsid w:val="00C27BA8"/>
    <w:rsid w:val="00C27D27"/>
    <w:rsid w:val="00C30AD2"/>
    <w:rsid w:val="00C30C74"/>
    <w:rsid w:val="00C3134C"/>
    <w:rsid w:val="00C31463"/>
    <w:rsid w:val="00C31D8C"/>
    <w:rsid w:val="00C31F28"/>
    <w:rsid w:val="00C32614"/>
    <w:rsid w:val="00C32A72"/>
    <w:rsid w:val="00C32D58"/>
    <w:rsid w:val="00C32D9F"/>
    <w:rsid w:val="00C33964"/>
    <w:rsid w:val="00C33AE8"/>
    <w:rsid w:val="00C340EC"/>
    <w:rsid w:val="00C34179"/>
    <w:rsid w:val="00C3435E"/>
    <w:rsid w:val="00C34639"/>
    <w:rsid w:val="00C34864"/>
    <w:rsid w:val="00C34A2F"/>
    <w:rsid w:val="00C34AB4"/>
    <w:rsid w:val="00C3500E"/>
    <w:rsid w:val="00C3510D"/>
    <w:rsid w:val="00C358F5"/>
    <w:rsid w:val="00C36B53"/>
    <w:rsid w:val="00C36D88"/>
    <w:rsid w:val="00C36E3D"/>
    <w:rsid w:val="00C40253"/>
    <w:rsid w:val="00C40617"/>
    <w:rsid w:val="00C406E6"/>
    <w:rsid w:val="00C418BF"/>
    <w:rsid w:val="00C419D4"/>
    <w:rsid w:val="00C41A45"/>
    <w:rsid w:val="00C41A7B"/>
    <w:rsid w:val="00C41BB9"/>
    <w:rsid w:val="00C41E0F"/>
    <w:rsid w:val="00C423D3"/>
    <w:rsid w:val="00C42419"/>
    <w:rsid w:val="00C42F47"/>
    <w:rsid w:val="00C437E9"/>
    <w:rsid w:val="00C44035"/>
    <w:rsid w:val="00C447E0"/>
    <w:rsid w:val="00C453CB"/>
    <w:rsid w:val="00C45806"/>
    <w:rsid w:val="00C4628F"/>
    <w:rsid w:val="00C46A79"/>
    <w:rsid w:val="00C46D20"/>
    <w:rsid w:val="00C47385"/>
    <w:rsid w:val="00C47F11"/>
    <w:rsid w:val="00C47F39"/>
    <w:rsid w:val="00C51FF4"/>
    <w:rsid w:val="00C5205C"/>
    <w:rsid w:val="00C529A9"/>
    <w:rsid w:val="00C5375D"/>
    <w:rsid w:val="00C53FCB"/>
    <w:rsid w:val="00C5434E"/>
    <w:rsid w:val="00C5487D"/>
    <w:rsid w:val="00C54AD4"/>
    <w:rsid w:val="00C54D85"/>
    <w:rsid w:val="00C54E20"/>
    <w:rsid w:val="00C559F1"/>
    <w:rsid w:val="00C55ADF"/>
    <w:rsid w:val="00C55C1E"/>
    <w:rsid w:val="00C55CDC"/>
    <w:rsid w:val="00C560C3"/>
    <w:rsid w:val="00C565BC"/>
    <w:rsid w:val="00C56AAD"/>
    <w:rsid w:val="00C56C38"/>
    <w:rsid w:val="00C56C3B"/>
    <w:rsid w:val="00C56F74"/>
    <w:rsid w:val="00C57805"/>
    <w:rsid w:val="00C57B11"/>
    <w:rsid w:val="00C60495"/>
    <w:rsid w:val="00C60536"/>
    <w:rsid w:val="00C6172D"/>
    <w:rsid w:val="00C61D68"/>
    <w:rsid w:val="00C62263"/>
    <w:rsid w:val="00C625B0"/>
    <w:rsid w:val="00C62683"/>
    <w:rsid w:val="00C62AFC"/>
    <w:rsid w:val="00C638FC"/>
    <w:rsid w:val="00C6447C"/>
    <w:rsid w:val="00C6469E"/>
    <w:rsid w:val="00C64C28"/>
    <w:rsid w:val="00C64CF2"/>
    <w:rsid w:val="00C64F43"/>
    <w:rsid w:val="00C65231"/>
    <w:rsid w:val="00C66807"/>
    <w:rsid w:val="00C66F75"/>
    <w:rsid w:val="00C674E5"/>
    <w:rsid w:val="00C67D89"/>
    <w:rsid w:val="00C702C2"/>
    <w:rsid w:val="00C7074E"/>
    <w:rsid w:val="00C70ACC"/>
    <w:rsid w:val="00C713EF"/>
    <w:rsid w:val="00C71511"/>
    <w:rsid w:val="00C7161F"/>
    <w:rsid w:val="00C717DF"/>
    <w:rsid w:val="00C7189B"/>
    <w:rsid w:val="00C7194A"/>
    <w:rsid w:val="00C71EA7"/>
    <w:rsid w:val="00C7307C"/>
    <w:rsid w:val="00C73CE4"/>
    <w:rsid w:val="00C74645"/>
    <w:rsid w:val="00C74A0B"/>
    <w:rsid w:val="00C74A8C"/>
    <w:rsid w:val="00C75FE0"/>
    <w:rsid w:val="00C760D4"/>
    <w:rsid w:val="00C7638B"/>
    <w:rsid w:val="00C763BB"/>
    <w:rsid w:val="00C7735A"/>
    <w:rsid w:val="00C77543"/>
    <w:rsid w:val="00C779D6"/>
    <w:rsid w:val="00C779DA"/>
    <w:rsid w:val="00C8039A"/>
    <w:rsid w:val="00C819A5"/>
    <w:rsid w:val="00C81B37"/>
    <w:rsid w:val="00C8226A"/>
    <w:rsid w:val="00C82A0F"/>
    <w:rsid w:val="00C831C4"/>
    <w:rsid w:val="00C83E6B"/>
    <w:rsid w:val="00C84635"/>
    <w:rsid w:val="00C84976"/>
    <w:rsid w:val="00C8506D"/>
    <w:rsid w:val="00C856D7"/>
    <w:rsid w:val="00C857A4"/>
    <w:rsid w:val="00C858D8"/>
    <w:rsid w:val="00C85B69"/>
    <w:rsid w:val="00C85C1B"/>
    <w:rsid w:val="00C85D05"/>
    <w:rsid w:val="00C8738F"/>
    <w:rsid w:val="00C8764F"/>
    <w:rsid w:val="00C877EA"/>
    <w:rsid w:val="00C87C81"/>
    <w:rsid w:val="00C87DFD"/>
    <w:rsid w:val="00C91461"/>
    <w:rsid w:val="00C916C1"/>
    <w:rsid w:val="00C91C3D"/>
    <w:rsid w:val="00C9285C"/>
    <w:rsid w:val="00C92A15"/>
    <w:rsid w:val="00C93198"/>
    <w:rsid w:val="00C939EF"/>
    <w:rsid w:val="00C93D39"/>
    <w:rsid w:val="00C93F85"/>
    <w:rsid w:val="00C9451B"/>
    <w:rsid w:val="00C94E2F"/>
    <w:rsid w:val="00C94F70"/>
    <w:rsid w:val="00C95888"/>
    <w:rsid w:val="00C95F73"/>
    <w:rsid w:val="00C9619E"/>
    <w:rsid w:val="00C97509"/>
    <w:rsid w:val="00C97C55"/>
    <w:rsid w:val="00C97DDD"/>
    <w:rsid w:val="00C97E00"/>
    <w:rsid w:val="00C97F2D"/>
    <w:rsid w:val="00CA0441"/>
    <w:rsid w:val="00CA11BF"/>
    <w:rsid w:val="00CA1423"/>
    <w:rsid w:val="00CA19CD"/>
    <w:rsid w:val="00CA22AD"/>
    <w:rsid w:val="00CA25EE"/>
    <w:rsid w:val="00CA27AA"/>
    <w:rsid w:val="00CA2886"/>
    <w:rsid w:val="00CA2B97"/>
    <w:rsid w:val="00CA2C3E"/>
    <w:rsid w:val="00CA3424"/>
    <w:rsid w:val="00CA3BA2"/>
    <w:rsid w:val="00CA4917"/>
    <w:rsid w:val="00CA5521"/>
    <w:rsid w:val="00CA58C2"/>
    <w:rsid w:val="00CA5AB3"/>
    <w:rsid w:val="00CA5CDF"/>
    <w:rsid w:val="00CA5FE9"/>
    <w:rsid w:val="00CA68AF"/>
    <w:rsid w:val="00CA6A76"/>
    <w:rsid w:val="00CA6AD4"/>
    <w:rsid w:val="00CA6CB9"/>
    <w:rsid w:val="00CA6D05"/>
    <w:rsid w:val="00CA707D"/>
    <w:rsid w:val="00CA7689"/>
    <w:rsid w:val="00CA7701"/>
    <w:rsid w:val="00CA79B6"/>
    <w:rsid w:val="00CB0964"/>
    <w:rsid w:val="00CB0CF6"/>
    <w:rsid w:val="00CB0F26"/>
    <w:rsid w:val="00CB177C"/>
    <w:rsid w:val="00CB1829"/>
    <w:rsid w:val="00CB211E"/>
    <w:rsid w:val="00CB227C"/>
    <w:rsid w:val="00CB2B2F"/>
    <w:rsid w:val="00CB2FCD"/>
    <w:rsid w:val="00CB369F"/>
    <w:rsid w:val="00CB3FBD"/>
    <w:rsid w:val="00CB4469"/>
    <w:rsid w:val="00CB4489"/>
    <w:rsid w:val="00CB4788"/>
    <w:rsid w:val="00CB48E7"/>
    <w:rsid w:val="00CB4AE5"/>
    <w:rsid w:val="00CB4C1B"/>
    <w:rsid w:val="00CB55DB"/>
    <w:rsid w:val="00CB5D24"/>
    <w:rsid w:val="00CB61A2"/>
    <w:rsid w:val="00CB6832"/>
    <w:rsid w:val="00CB6B84"/>
    <w:rsid w:val="00CB76BE"/>
    <w:rsid w:val="00CB7D93"/>
    <w:rsid w:val="00CC00C5"/>
    <w:rsid w:val="00CC08BA"/>
    <w:rsid w:val="00CC1916"/>
    <w:rsid w:val="00CC1E95"/>
    <w:rsid w:val="00CC2009"/>
    <w:rsid w:val="00CC2775"/>
    <w:rsid w:val="00CC277F"/>
    <w:rsid w:val="00CC318A"/>
    <w:rsid w:val="00CC3B4A"/>
    <w:rsid w:val="00CC457B"/>
    <w:rsid w:val="00CC45AB"/>
    <w:rsid w:val="00CC460C"/>
    <w:rsid w:val="00CC4C0C"/>
    <w:rsid w:val="00CC4C45"/>
    <w:rsid w:val="00CC4F2D"/>
    <w:rsid w:val="00CC4F53"/>
    <w:rsid w:val="00CC4FBF"/>
    <w:rsid w:val="00CC50F8"/>
    <w:rsid w:val="00CC546D"/>
    <w:rsid w:val="00CC5BA3"/>
    <w:rsid w:val="00CC641C"/>
    <w:rsid w:val="00CC6472"/>
    <w:rsid w:val="00CC66A9"/>
    <w:rsid w:val="00CC7DC4"/>
    <w:rsid w:val="00CD01D5"/>
    <w:rsid w:val="00CD1CD9"/>
    <w:rsid w:val="00CD246D"/>
    <w:rsid w:val="00CD2A72"/>
    <w:rsid w:val="00CD2B7B"/>
    <w:rsid w:val="00CD2FB6"/>
    <w:rsid w:val="00CD34A8"/>
    <w:rsid w:val="00CD3533"/>
    <w:rsid w:val="00CD3846"/>
    <w:rsid w:val="00CD39ED"/>
    <w:rsid w:val="00CD3A13"/>
    <w:rsid w:val="00CD3BBA"/>
    <w:rsid w:val="00CD3D11"/>
    <w:rsid w:val="00CD3E6E"/>
    <w:rsid w:val="00CD47F4"/>
    <w:rsid w:val="00CD4896"/>
    <w:rsid w:val="00CD491B"/>
    <w:rsid w:val="00CD5762"/>
    <w:rsid w:val="00CD64A1"/>
    <w:rsid w:val="00CD6793"/>
    <w:rsid w:val="00CD67F0"/>
    <w:rsid w:val="00CD685B"/>
    <w:rsid w:val="00CD6908"/>
    <w:rsid w:val="00CD6C16"/>
    <w:rsid w:val="00CD6E75"/>
    <w:rsid w:val="00CD723B"/>
    <w:rsid w:val="00CE1115"/>
    <w:rsid w:val="00CE1841"/>
    <w:rsid w:val="00CE238A"/>
    <w:rsid w:val="00CE2974"/>
    <w:rsid w:val="00CE2AC8"/>
    <w:rsid w:val="00CE382F"/>
    <w:rsid w:val="00CE5B93"/>
    <w:rsid w:val="00CE5E58"/>
    <w:rsid w:val="00CE63A4"/>
    <w:rsid w:val="00CE681C"/>
    <w:rsid w:val="00CE721B"/>
    <w:rsid w:val="00CE7782"/>
    <w:rsid w:val="00CE7D2F"/>
    <w:rsid w:val="00CF0170"/>
    <w:rsid w:val="00CF0354"/>
    <w:rsid w:val="00CF0798"/>
    <w:rsid w:val="00CF1381"/>
    <w:rsid w:val="00CF1D4B"/>
    <w:rsid w:val="00CF1F5B"/>
    <w:rsid w:val="00CF250F"/>
    <w:rsid w:val="00CF351D"/>
    <w:rsid w:val="00CF353E"/>
    <w:rsid w:val="00CF4642"/>
    <w:rsid w:val="00CF5082"/>
    <w:rsid w:val="00CF5096"/>
    <w:rsid w:val="00CF6499"/>
    <w:rsid w:val="00D01346"/>
    <w:rsid w:val="00D02422"/>
    <w:rsid w:val="00D02583"/>
    <w:rsid w:val="00D03AED"/>
    <w:rsid w:val="00D0413C"/>
    <w:rsid w:val="00D04165"/>
    <w:rsid w:val="00D0434E"/>
    <w:rsid w:val="00D0477A"/>
    <w:rsid w:val="00D04794"/>
    <w:rsid w:val="00D05594"/>
    <w:rsid w:val="00D05995"/>
    <w:rsid w:val="00D05EDE"/>
    <w:rsid w:val="00D0608C"/>
    <w:rsid w:val="00D06BBA"/>
    <w:rsid w:val="00D06D1E"/>
    <w:rsid w:val="00D07FC0"/>
    <w:rsid w:val="00D100B3"/>
    <w:rsid w:val="00D1036A"/>
    <w:rsid w:val="00D1052F"/>
    <w:rsid w:val="00D1075E"/>
    <w:rsid w:val="00D10F97"/>
    <w:rsid w:val="00D120A4"/>
    <w:rsid w:val="00D127E1"/>
    <w:rsid w:val="00D132CE"/>
    <w:rsid w:val="00D134ED"/>
    <w:rsid w:val="00D13569"/>
    <w:rsid w:val="00D13899"/>
    <w:rsid w:val="00D13A73"/>
    <w:rsid w:val="00D13DD1"/>
    <w:rsid w:val="00D14003"/>
    <w:rsid w:val="00D1434E"/>
    <w:rsid w:val="00D145AE"/>
    <w:rsid w:val="00D1479C"/>
    <w:rsid w:val="00D14837"/>
    <w:rsid w:val="00D14D01"/>
    <w:rsid w:val="00D151FC"/>
    <w:rsid w:val="00D152A8"/>
    <w:rsid w:val="00D161FD"/>
    <w:rsid w:val="00D1651F"/>
    <w:rsid w:val="00D169EF"/>
    <w:rsid w:val="00D16D5C"/>
    <w:rsid w:val="00D1708F"/>
    <w:rsid w:val="00D1742E"/>
    <w:rsid w:val="00D1766D"/>
    <w:rsid w:val="00D17A81"/>
    <w:rsid w:val="00D17B5E"/>
    <w:rsid w:val="00D20590"/>
    <w:rsid w:val="00D207FA"/>
    <w:rsid w:val="00D21398"/>
    <w:rsid w:val="00D21869"/>
    <w:rsid w:val="00D2278D"/>
    <w:rsid w:val="00D22C02"/>
    <w:rsid w:val="00D23119"/>
    <w:rsid w:val="00D2361C"/>
    <w:rsid w:val="00D241CE"/>
    <w:rsid w:val="00D25C81"/>
    <w:rsid w:val="00D25FC0"/>
    <w:rsid w:val="00D2630F"/>
    <w:rsid w:val="00D266D4"/>
    <w:rsid w:val="00D26922"/>
    <w:rsid w:val="00D26967"/>
    <w:rsid w:val="00D26B02"/>
    <w:rsid w:val="00D26D16"/>
    <w:rsid w:val="00D27853"/>
    <w:rsid w:val="00D27B82"/>
    <w:rsid w:val="00D27F3D"/>
    <w:rsid w:val="00D3073B"/>
    <w:rsid w:val="00D30A04"/>
    <w:rsid w:val="00D30A06"/>
    <w:rsid w:val="00D311C2"/>
    <w:rsid w:val="00D314FD"/>
    <w:rsid w:val="00D318F7"/>
    <w:rsid w:val="00D31966"/>
    <w:rsid w:val="00D31FC8"/>
    <w:rsid w:val="00D326D6"/>
    <w:rsid w:val="00D3271C"/>
    <w:rsid w:val="00D32BAD"/>
    <w:rsid w:val="00D33706"/>
    <w:rsid w:val="00D33F7F"/>
    <w:rsid w:val="00D3551E"/>
    <w:rsid w:val="00D35871"/>
    <w:rsid w:val="00D3598A"/>
    <w:rsid w:val="00D35E1C"/>
    <w:rsid w:val="00D36116"/>
    <w:rsid w:val="00D365C2"/>
    <w:rsid w:val="00D374A4"/>
    <w:rsid w:val="00D37D7B"/>
    <w:rsid w:val="00D4012D"/>
    <w:rsid w:val="00D40EE4"/>
    <w:rsid w:val="00D40F17"/>
    <w:rsid w:val="00D41393"/>
    <w:rsid w:val="00D41B65"/>
    <w:rsid w:val="00D41E36"/>
    <w:rsid w:val="00D41E79"/>
    <w:rsid w:val="00D42C65"/>
    <w:rsid w:val="00D430EE"/>
    <w:rsid w:val="00D4322F"/>
    <w:rsid w:val="00D43237"/>
    <w:rsid w:val="00D4391B"/>
    <w:rsid w:val="00D43B09"/>
    <w:rsid w:val="00D445EE"/>
    <w:rsid w:val="00D44E08"/>
    <w:rsid w:val="00D45065"/>
    <w:rsid w:val="00D455AE"/>
    <w:rsid w:val="00D46016"/>
    <w:rsid w:val="00D46666"/>
    <w:rsid w:val="00D477B3"/>
    <w:rsid w:val="00D47A81"/>
    <w:rsid w:val="00D509FE"/>
    <w:rsid w:val="00D50B3D"/>
    <w:rsid w:val="00D51F5B"/>
    <w:rsid w:val="00D52729"/>
    <w:rsid w:val="00D533C4"/>
    <w:rsid w:val="00D537C2"/>
    <w:rsid w:val="00D543F2"/>
    <w:rsid w:val="00D54635"/>
    <w:rsid w:val="00D548CA"/>
    <w:rsid w:val="00D54965"/>
    <w:rsid w:val="00D55174"/>
    <w:rsid w:val="00D55344"/>
    <w:rsid w:val="00D554A6"/>
    <w:rsid w:val="00D5564B"/>
    <w:rsid w:val="00D55755"/>
    <w:rsid w:val="00D55E10"/>
    <w:rsid w:val="00D56203"/>
    <w:rsid w:val="00D563B3"/>
    <w:rsid w:val="00D563EA"/>
    <w:rsid w:val="00D56A56"/>
    <w:rsid w:val="00D56C5E"/>
    <w:rsid w:val="00D5725D"/>
    <w:rsid w:val="00D5769D"/>
    <w:rsid w:val="00D579DB"/>
    <w:rsid w:val="00D60921"/>
    <w:rsid w:val="00D60D4D"/>
    <w:rsid w:val="00D61928"/>
    <w:rsid w:val="00D632CC"/>
    <w:rsid w:val="00D63311"/>
    <w:rsid w:val="00D63BB0"/>
    <w:rsid w:val="00D643C6"/>
    <w:rsid w:val="00D648D1"/>
    <w:rsid w:val="00D64D37"/>
    <w:rsid w:val="00D64FB2"/>
    <w:rsid w:val="00D67D32"/>
    <w:rsid w:val="00D70444"/>
    <w:rsid w:val="00D70593"/>
    <w:rsid w:val="00D707E4"/>
    <w:rsid w:val="00D71ADA"/>
    <w:rsid w:val="00D71B44"/>
    <w:rsid w:val="00D71C23"/>
    <w:rsid w:val="00D72708"/>
    <w:rsid w:val="00D74BE5"/>
    <w:rsid w:val="00D75313"/>
    <w:rsid w:val="00D75403"/>
    <w:rsid w:val="00D75EF5"/>
    <w:rsid w:val="00D7626D"/>
    <w:rsid w:val="00D76503"/>
    <w:rsid w:val="00D76553"/>
    <w:rsid w:val="00D7664C"/>
    <w:rsid w:val="00D771BC"/>
    <w:rsid w:val="00D77B9E"/>
    <w:rsid w:val="00D8002E"/>
    <w:rsid w:val="00D80D65"/>
    <w:rsid w:val="00D816E4"/>
    <w:rsid w:val="00D830EE"/>
    <w:rsid w:val="00D83191"/>
    <w:rsid w:val="00D8358D"/>
    <w:rsid w:val="00D83BB3"/>
    <w:rsid w:val="00D8535D"/>
    <w:rsid w:val="00D85BEA"/>
    <w:rsid w:val="00D85F64"/>
    <w:rsid w:val="00D8607D"/>
    <w:rsid w:val="00D86B1E"/>
    <w:rsid w:val="00D86B85"/>
    <w:rsid w:val="00D86C1F"/>
    <w:rsid w:val="00D86FB0"/>
    <w:rsid w:val="00D87894"/>
    <w:rsid w:val="00D87B03"/>
    <w:rsid w:val="00D87B75"/>
    <w:rsid w:val="00D87B7E"/>
    <w:rsid w:val="00D87C2E"/>
    <w:rsid w:val="00D9040B"/>
    <w:rsid w:val="00D904B4"/>
    <w:rsid w:val="00D9058D"/>
    <w:rsid w:val="00D90765"/>
    <w:rsid w:val="00D90DE6"/>
    <w:rsid w:val="00D91ED0"/>
    <w:rsid w:val="00D9202F"/>
    <w:rsid w:val="00D9260A"/>
    <w:rsid w:val="00D92959"/>
    <w:rsid w:val="00D9380D"/>
    <w:rsid w:val="00D93CCB"/>
    <w:rsid w:val="00D93F6F"/>
    <w:rsid w:val="00D94160"/>
    <w:rsid w:val="00D946CA"/>
    <w:rsid w:val="00D94997"/>
    <w:rsid w:val="00D949C0"/>
    <w:rsid w:val="00D94B47"/>
    <w:rsid w:val="00D94DA6"/>
    <w:rsid w:val="00D94E55"/>
    <w:rsid w:val="00D94FD7"/>
    <w:rsid w:val="00D95048"/>
    <w:rsid w:val="00D9550B"/>
    <w:rsid w:val="00D95773"/>
    <w:rsid w:val="00D96279"/>
    <w:rsid w:val="00D96C70"/>
    <w:rsid w:val="00D977D5"/>
    <w:rsid w:val="00D97803"/>
    <w:rsid w:val="00D97BD7"/>
    <w:rsid w:val="00D97EB1"/>
    <w:rsid w:val="00D97EC5"/>
    <w:rsid w:val="00DA08A0"/>
    <w:rsid w:val="00DA0A7A"/>
    <w:rsid w:val="00DA1DCC"/>
    <w:rsid w:val="00DA295F"/>
    <w:rsid w:val="00DA31DA"/>
    <w:rsid w:val="00DA3445"/>
    <w:rsid w:val="00DA3572"/>
    <w:rsid w:val="00DA3A5B"/>
    <w:rsid w:val="00DA3A66"/>
    <w:rsid w:val="00DA3E4B"/>
    <w:rsid w:val="00DA444F"/>
    <w:rsid w:val="00DA49D1"/>
    <w:rsid w:val="00DA5AB8"/>
    <w:rsid w:val="00DA5C09"/>
    <w:rsid w:val="00DA634D"/>
    <w:rsid w:val="00DA68A7"/>
    <w:rsid w:val="00DA68BC"/>
    <w:rsid w:val="00DA6D4C"/>
    <w:rsid w:val="00DA6DD5"/>
    <w:rsid w:val="00DA6F06"/>
    <w:rsid w:val="00DA7334"/>
    <w:rsid w:val="00DB02C0"/>
    <w:rsid w:val="00DB07A5"/>
    <w:rsid w:val="00DB0B08"/>
    <w:rsid w:val="00DB15D1"/>
    <w:rsid w:val="00DB21C9"/>
    <w:rsid w:val="00DB37A5"/>
    <w:rsid w:val="00DB4AEB"/>
    <w:rsid w:val="00DB5EB3"/>
    <w:rsid w:val="00DB66D4"/>
    <w:rsid w:val="00DB6884"/>
    <w:rsid w:val="00DB6922"/>
    <w:rsid w:val="00DB6CB1"/>
    <w:rsid w:val="00DB7256"/>
    <w:rsid w:val="00DB7600"/>
    <w:rsid w:val="00DB7A23"/>
    <w:rsid w:val="00DC00E4"/>
    <w:rsid w:val="00DC0457"/>
    <w:rsid w:val="00DC05A8"/>
    <w:rsid w:val="00DC2BE4"/>
    <w:rsid w:val="00DC2DE1"/>
    <w:rsid w:val="00DC3426"/>
    <w:rsid w:val="00DC49E9"/>
    <w:rsid w:val="00DC4DB2"/>
    <w:rsid w:val="00DC4DD3"/>
    <w:rsid w:val="00DC4E33"/>
    <w:rsid w:val="00DC5B96"/>
    <w:rsid w:val="00DC5BDC"/>
    <w:rsid w:val="00DC5D6D"/>
    <w:rsid w:val="00DC6AC4"/>
    <w:rsid w:val="00DC7386"/>
    <w:rsid w:val="00DC7627"/>
    <w:rsid w:val="00DC7872"/>
    <w:rsid w:val="00DC7F85"/>
    <w:rsid w:val="00DD01B4"/>
    <w:rsid w:val="00DD0711"/>
    <w:rsid w:val="00DD0CBB"/>
    <w:rsid w:val="00DD0EC3"/>
    <w:rsid w:val="00DD0FD2"/>
    <w:rsid w:val="00DD12B1"/>
    <w:rsid w:val="00DD14AE"/>
    <w:rsid w:val="00DD23F1"/>
    <w:rsid w:val="00DD2D7B"/>
    <w:rsid w:val="00DD3182"/>
    <w:rsid w:val="00DD3411"/>
    <w:rsid w:val="00DD34B7"/>
    <w:rsid w:val="00DD3801"/>
    <w:rsid w:val="00DD38A2"/>
    <w:rsid w:val="00DD38FB"/>
    <w:rsid w:val="00DD45C9"/>
    <w:rsid w:val="00DD49BD"/>
    <w:rsid w:val="00DD52F1"/>
    <w:rsid w:val="00DD53AB"/>
    <w:rsid w:val="00DD5641"/>
    <w:rsid w:val="00DD60CC"/>
    <w:rsid w:val="00DD66A8"/>
    <w:rsid w:val="00DD6D4B"/>
    <w:rsid w:val="00DD6E24"/>
    <w:rsid w:val="00DD70B7"/>
    <w:rsid w:val="00DD729E"/>
    <w:rsid w:val="00DD7D4E"/>
    <w:rsid w:val="00DE0161"/>
    <w:rsid w:val="00DE02B6"/>
    <w:rsid w:val="00DE0459"/>
    <w:rsid w:val="00DE0755"/>
    <w:rsid w:val="00DE0C0E"/>
    <w:rsid w:val="00DE13E2"/>
    <w:rsid w:val="00DE1F14"/>
    <w:rsid w:val="00DE250E"/>
    <w:rsid w:val="00DE468A"/>
    <w:rsid w:val="00DE4B05"/>
    <w:rsid w:val="00DE55BE"/>
    <w:rsid w:val="00DE565F"/>
    <w:rsid w:val="00DE5678"/>
    <w:rsid w:val="00DE5B63"/>
    <w:rsid w:val="00DE5C32"/>
    <w:rsid w:val="00DE6D49"/>
    <w:rsid w:val="00DE6D52"/>
    <w:rsid w:val="00DE7173"/>
    <w:rsid w:val="00DE7308"/>
    <w:rsid w:val="00DE7545"/>
    <w:rsid w:val="00DE7AD1"/>
    <w:rsid w:val="00DF05E3"/>
    <w:rsid w:val="00DF12A8"/>
    <w:rsid w:val="00DF1EF8"/>
    <w:rsid w:val="00DF36D9"/>
    <w:rsid w:val="00DF38D0"/>
    <w:rsid w:val="00DF39DF"/>
    <w:rsid w:val="00DF44AF"/>
    <w:rsid w:val="00DF508F"/>
    <w:rsid w:val="00DF5C43"/>
    <w:rsid w:val="00DF60C6"/>
    <w:rsid w:val="00DF6269"/>
    <w:rsid w:val="00DF76B9"/>
    <w:rsid w:val="00DF7784"/>
    <w:rsid w:val="00DF77A8"/>
    <w:rsid w:val="00DF77FD"/>
    <w:rsid w:val="00DF79A8"/>
    <w:rsid w:val="00DF7B90"/>
    <w:rsid w:val="00E00E74"/>
    <w:rsid w:val="00E00FFB"/>
    <w:rsid w:val="00E015EF"/>
    <w:rsid w:val="00E0162F"/>
    <w:rsid w:val="00E01651"/>
    <w:rsid w:val="00E01FCA"/>
    <w:rsid w:val="00E032B2"/>
    <w:rsid w:val="00E04007"/>
    <w:rsid w:val="00E040BD"/>
    <w:rsid w:val="00E04FE4"/>
    <w:rsid w:val="00E05179"/>
    <w:rsid w:val="00E051B1"/>
    <w:rsid w:val="00E05621"/>
    <w:rsid w:val="00E05DB7"/>
    <w:rsid w:val="00E06C8E"/>
    <w:rsid w:val="00E06EDA"/>
    <w:rsid w:val="00E0705B"/>
    <w:rsid w:val="00E07DCB"/>
    <w:rsid w:val="00E101EC"/>
    <w:rsid w:val="00E1023B"/>
    <w:rsid w:val="00E10AAE"/>
    <w:rsid w:val="00E1124C"/>
    <w:rsid w:val="00E11C5C"/>
    <w:rsid w:val="00E1211F"/>
    <w:rsid w:val="00E128BA"/>
    <w:rsid w:val="00E134BC"/>
    <w:rsid w:val="00E138AF"/>
    <w:rsid w:val="00E145B3"/>
    <w:rsid w:val="00E14898"/>
    <w:rsid w:val="00E1556C"/>
    <w:rsid w:val="00E167B0"/>
    <w:rsid w:val="00E16A57"/>
    <w:rsid w:val="00E172C4"/>
    <w:rsid w:val="00E17750"/>
    <w:rsid w:val="00E2085F"/>
    <w:rsid w:val="00E20B41"/>
    <w:rsid w:val="00E212B5"/>
    <w:rsid w:val="00E217DF"/>
    <w:rsid w:val="00E21A17"/>
    <w:rsid w:val="00E22873"/>
    <w:rsid w:val="00E23695"/>
    <w:rsid w:val="00E23780"/>
    <w:rsid w:val="00E24AB7"/>
    <w:rsid w:val="00E24EB8"/>
    <w:rsid w:val="00E25A81"/>
    <w:rsid w:val="00E25C13"/>
    <w:rsid w:val="00E25FD5"/>
    <w:rsid w:val="00E26E18"/>
    <w:rsid w:val="00E27072"/>
    <w:rsid w:val="00E30B8F"/>
    <w:rsid w:val="00E30C94"/>
    <w:rsid w:val="00E30D4D"/>
    <w:rsid w:val="00E30E41"/>
    <w:rsid w:val="00E30FFD"/>
    <w:rsid w:val="00E321AC"/>
    <w:rsid w:val="00E32663"/>
    <w:rsid w:val="00E32982"/>
    <w:rsid w:val="00E32E01"/>
    <w:rsid w:val="00E3394A"/>
    <w:rsid w:val="00E33C6E"/>
    <w:rsid w:val="00E33F3C"/>
    <w:rsid w:val="00E33FD8"/>
    <w:rsid w:val="00E34024"/>
    <w:rsid w:val="00E3430A"/>
    <w:rsid w:val="00E34BCD"/>
    <w:rsid w:val="00E34EA0"/>
    <w:rsid w:val="00E35099"/>
    <w:rsid w:val="00E360CB"/>
    <w:rsid w:val="00E3628F"/>
    <w:rsid w:val="00E3712E"/>
    <w:rsid w:val="00E37250"/>
    <w:rsid w:val="00E37611"/>
    <w:rsid w:val="00E379A2"/>
    <w:rsid w:val="00E37E24"/>
    <w:rsid w:val="00E40C62"/>
    <w:rsid w:val="00E40E25"/>
    <w:rsid w:val="00E40E66"/>
    <w:rsid w:val="00E4133C"/>
    <w:rsid w:val="00E41519"/>
    <w:rsid w:val="00E41570"/>
    <w:rsid w:val="00E41CB4"/>
    <w:rsid w:val="00E41F0D"/>
    <w:rsid w:val="00E43550"/>
    <w:rsid w:val="00E43F8B"/>
    <w:rsid w:val="00E44496"/>
    <w:rsid w:val="00E44559"/>
    <w:rsid w:val="00E447C6"/>
    <w:rsid w:val="00E449AD"/>
    <w:rsid w:val="00E45139"/>
    <w:rsid w:val="00E46017"/>
    <w:rsid w:val="00E46A7F"/>
    <w:rsid w:val="00E46C39"/>
    <w:rsid w:val="00E4718E"/>
    <w:rsid w:val="00E477B6"/>
    <w:rsid w:val="00E47A3B"/>
    <w:rsid w:val="00E504DC"/>
    <w:rsid w:val="00E50659"/>
    <w:rsid w:val="00E50EC7"/>
    <w:rsid w:val="00E51234"/>
    <w:rsid w:val="00E512B4"/>
    <w:rsid w:val="00E51731"/>
    <w:rsid w:val="00E51993"/>
    <w:rsid w:val="00E51CD4"/>
    <w:rsid w:val="00E52CA1"/>
    <w:rsid w:val="00E53198"/>
    <w:rsid w:val="00E532BE"/>
    <w:rsid w:val="00E534F6"/>
    <w:rsid w:val="00E5365E"/>
    <w:rsid w:val="00E5378F"/>
    <w:rsid w:val="00E54C42"/>
    <w:rsid w:val="00E55B58"/>
    <w:rsid w:val="00E55CE3"/>
    <w:rsid w:val="00E5625A"/>
    <w:rsid w:val="00E5662E"/>
    <w:rsid w:val="00E56978"/>
    <w:rsid w:val="00E5701C"/>
    <w:rsid w:val="00E57481"/>
    <w:rsid w:val="00E57C1D"/>
    <w:rsid w:val="00E57DD2"/>
    <w:rsid w:val="00E57FD3"/>
    <w:rsid w:val="00E60633"/>
    <w:rsid w:val="00E60ECC"/>
    <w:rsid w:val="00E613EF"/>
    <w:rsid w:val="00E61402"/>
    <w:rsid w:val="00E61A98"/>
    <w:rsid w:val="00E62AB0"/>
    <w:rsid w:val="00E63D2A"/>
    <w:rsid w:val="00E63F12"/>
    <w:rsid w:val="00E644A0"/>
    <w:rsid w:val="00E64E18"/>
    <w:rsid w:val="00E65028"/>
    <w:rsid w:val="00E65199"/>
    <w:rsid w:val="00E6525E"/>
    <w:rsid w:val="00E66474"/>
    <w:rsid w:val="00E66A40"/>
    <w:rsid w:val="00E66A84"/>
    <w:rsid w:val="00E677BE"/>
    <w:rsid w:val="00E7097E"/>
    <w:rsid w:val="00E70AAB"/>
    <w:rsid w:val="00E71008"/>
    <w:rsid w:val="00E714CE"/>
    <w:rsid w:val="00E72260"/>
    <w:rsid w:val="00E728F6"/>
    <w:rsid w:val="00E732BA"/>
    <w:rsid w:val="00E73E29"/>
    <w:rsid w:val="00E74BDF"/>
    <w:rsid w:val="00E74D8B"/>
    <w:rsid w:val="00E75FB1"/>
    <w:rsid w:val="00E76565"/>
    <w:rsid w:val="00E76658"/>
    <w:rsid w:val="00E769D2"/>
    <w:rsid w:val="00E769D3"/>
    <w:rsid w:val="00E76AC5"/>
    <w:rsid w:val="00E770B4"/>
    <w:rsid w:val="00E77C9B"/>
    <w:rsid w:val="00E8018D"/>
    <w:rsid w:val="00E8121C"/>
    <w:rsid w:val="00E81923"/>
    <w:rsid w:val="00E81E28"/>
    <w:rsid w:val="00E826A1"/>
    <w:rsid w:val="00E82B34"/>
    <w:rsid w:val="00E8366E"/>
    <w:rsid w:val="00E838E6"/>
    <w:rsid w:val="00E84543"/>
    <w:rsid w:val="00E85733"/>
    <w:rsid w:val="00E85B9D"/>
    <w:rsid w:val="00E8664E"/>
    <w:rsid w:val="00E86834"/>
    <w:rsid w:val="00E869F3"/>
    <w:rsid w:val="00E86A9D"/>
    <w:rsid w:val="00E87767"/>
    <w:rsid w:val="00E90D5C"/>
    <w:rsid w:val="00E914BD"/>
    <w:rsid w:val="00E919A0"/>
    <w:rsid w:val="00E91A36"/>
    <w:rsid w:val="00E922F0"/>
    <w:rsid w:val="00E939E0"/>
    <w:rsid w:val="00E93A01"/>
    <w:rsid w:val="00E93D75"/>
    <w:rsid w:val="00E940DC"/>
    <w:rsid w:val="00E94CA0"/>
    <w:rsid w:val="00E94D3C"/>
    <w:rsid w:val="00E9512C"/>
    <w:rsid w:val="00E96151"/>
    <w:rsid w:val="00E96A21"/>
    <w:rsid w:val="00E96C46"/>
    <w:rsid w:val="00E97378"/>
    <w:rsid w:val="00E973D6"/>
    <w:rsid w:val="00EA007A"/>
    <w:rsid w:val="00EA0089"/>
    <w:rsid w:val="00EA0AC7"/>
    <w:rsid w:val="00EA187E"/>
    <w:rsid w:val="00EA1A0A"/>
    <w:rsid w:val="00EA1AF9"/>
    <w:rsid w:val="00EA28A1"/>
    <w:rsid w:val="00EA2CAE"/>
    <w:rsid w:val="00EA4192"/>
    <w:rsid w:val="00EA446E"/>
    <w:rsid w:val="00EA5077"/>
    <w:rsid w:val="00EA52A2"/>
    <w:rsid w:val="00EA52C5"/>
    <w:rsid w:val="00EA5805"/>
    <w:rsid w:val="00EA5860"/>
    <w:rsid w:val="00EA59A1"/>
    <w:rsid w:val="00EA5CDB"/>
    <w:rsid w:val="00EA6CE0"/>
    <w:rsid w:val="00EA7318"/>
    <w:rsid w:val="00EA734C"/>
    <w:rsid w:val="00EA76B9"/>
    <w:rsid w:val="00EA777A"/>
    <w:rsid w:val="00EB0077"/>
    <w:rsid w:val="00EB14AA"/>
    <w:rsid w:val="00EB1C92"/>
    <w:rsid w:val="00EB1D55"/>
    <w:rsid w:val="00EB201C"/>
    <w:rsid w:val="00EB23CC"/>
    <w:rsid w:val="00EB2479"/>
    <w:rsid w:val="00EB2B7A"/>
    <w:rsid w:val="00EB373F"/>
    <w:rsid w:val="00EB3AC0"/>
    <w:rsid w:val="00EB3B06"/>
    <w:rsid w:val="00EB46C7"/>
    <w:rsid w:val="00EB6B91"/>
    <w:rsid w:val="00EB6C27"/>
    <w:rsid w:val="00EB6CB4"/>
    <w:rsid w:val="00EB71C7"/>
    <w:rsid w:val="00EB7314"/>
    <w:rsid w:val="00EC011B"/>
    <w:rsid w:val="00EC094E"/>
    <w:rsid w:val="00EC0CD3"/>
    <w:rsid w:val="00EC0F6E"/>
    <w:rsid w:val="00EC108D"/>
    <w:rsid w:val="00EC1534"/>
    <w:rsid w:val="00EC156E"/>
    <w:rsid w:val="00EC1B02"/>
    <w:rsid w:val="00EC1B0F"/>
    <w:rsid w:val="00EC1DC4"/>
    <w:rsid w:val="00EC253B"/>
    <w:rsid w:val="00EC2682"/>
    <w:rsid w:val="00EC2B96"/>
    <w:rsid w:val="00EC2E2B"/>
    <w:rsid w:val="00EC3513"/>
    <w:rsid w:val="00EC3B79"/>
    <w:rsid w:val="00EC41FF"/>
    <w:rsid w:val="00EC43F3"/>
    <w:rsid w:val="00EC45EF"/>
    <w:rsid w:val="00EC4C0D"/>
    <w:rsid w:val="00EC4ED1"/>
    <w:rsid w:val="00EC50FC"/>
    <w:rsid w:val="00EC5BFC"/>
    <w:rsid w:val="00EC5D83"/>
    <w:rsid w:val="00EC62B3"/>
    <w:rsid w:val="00EC66C1"/>
    <w:rsid w:val="00EC6A85"/>
    <w:rsid w:val="00EC6C80"/>
    <w:rsid w:val="00EC7980"/>
    <w:rsid w:val="00EC7E60"/>
    <w:rsid w:val="00ED02BB"/>
    <w:rsid w:val="00ED0CB7"/>
    <w:rsid w:val="00ED0F5F"/>
    <w:rsid w:val="00ED23FB"/>
    <w:rsid w:val="00ED34A7"/>
    <w:rsid w:val="00ED49D6"/>
    <w:rsid w:val="00ED4A32"/>
    <w:rsid w:val="00ED583D"/>
    <w:rsid w:val="00ED5D48"/>
    <w:rsid w:val="00ED60C6"/>
    <w:rsid w:val="00ED61F1"/>
    <w:rsid w:val="00ED62CD"/>
    <w:rsid w:val="00ED6770"/>
    <w:rsid w:val="00ED6899"/>
    <w:rsid w:val="00ED6AAD"/>
    <w:rsid w:val="00ED6E9F"/>
    <w:rsid w:val="00ED7355"/>
    <w:rsid w:val="00ED7EC2"/>
    <w:rsid w:val="00EE006E"/>
    <w:rsid w:val="00EE02CD"/>
    <w:rsid w:val="00EE1241"/>
    <w:rsid w:val="00EE1286"/>
    <w:rsid w:val="00EE12C8"/>
    <w:rsid w:val="00EE16AA"/>
    <w:rsid w:val="00EE1709"/>
    <w:rsid w:val="00EE1B20"/>
    <w:rsid w:val="00EE1DB1"/>
    <w:rsid w:val="00EE1F13"/>
    <w:rsid w:val="00EE2306"/>
    <w:rsid w:val="00EE28C6"/>
    <w:rsid w:val="00EE2A79"/>
    <w:rsid w:val="00EE2DFF"/>
    <w:rsid w:val="00EE40B6"/>
    <w:rsid w:val="00EE415B"/>
    <w:rsid w:val="00EE4902"/>
    <w:rsid w:val="00EE5342"/>
    <w:rsid w:val="00EE58A2"/>
    <w:rsid w:val="00EE643B"/>
    <w:rsid w:val="00EE6771"/>
    <w:rsid w:val="00EE67D9"/>
    <w:rsid w:val="00EE6859"/>
    <w:rsid w:val="00EE6C48"/>
    <w:rsid w:val="00EE761A"/>
    <w:rsid w:val="00EE7A95"/>
    <w:rsid w:val="00EF02F0"/>
    <w:rsid w:val="00EF03A3"/>
    <w:rsid w:val="00EF07EE"/>
    <w:rsid w:val="00EF088A"/>
    <w:rsid w:val="00EF207D"/>
    <w:rsid w:val="00EF22CA"/>
    <w:rsid w:val="00EF28C3"/>
    <w:rsid w:val="00EF2C22"/>
    <w:rsid w:val="00EF37E1"/>
    <w:rsid w:val="00EF395A"/>
    <w:rsid w:val="00EF3EFB"/>
    <w:rsid w:val="00EF4143"/>
    <w:rsid w:val="00EF49EB"/>
    <w:rsid w:val="00EF4BF8"/>
    <w:rsid w:val="00EF4E87"/>
    <w:rsid w:val="00EF50BF"/>
    <w:rsid w:val="00EF5510"/>
    <w:rsid w:val="00EF5AF3"/>
    <w:rsid w:val="00EF66DD"/>
    <w:rsid w:val="00EF688D"/>
    <w:rsid w:val="00EF6DB9"/>
    <w:rsid w:val="00EF6DD4"/>
    <w:rsid w:val="00EF75CC"/>
    <w:rsid w:val="00EF78D5"/>
    <w:rsid w:val="00EF79B9"/>
    <w:rsid w:val="00EF7BC4"/>
    <w:rsid w:val="00EF7ED6"/>
    <w:rsid w:val="00F006E1"/>
    <w:rsid w:val="00F00D6D"/>
    <w:rsid w:val="00F00DAF"/>
    <w:rsid w:val="00F012C7"/>
    <w:rsid w:val="00F0132A"/>
    <w:rsid w:val="00F01E72"/>
    <w:rsid w:val="00F02088"/>
    <w:rsid w:val="00F0269D"/>
    <w:rsid w:val="00F028C6"/>
    <w:rsid w:val="00F02C52"/>
    <w:rsid w:val="00F030E8"/>
    <w:rsid w:val="00F0329E"/>
    <w:rsid w:val="00F034B3"/>
    <w:rsid w:val="00F03A48"/>
    <w:rsid w:val="00F03F6E"/>
    <w:rsid w:val="00F04171"/>
    <w:rsid w:val="00F04622"/>
    <w:rsid w:val="00F04FC2"/>
    <w:rsid w:val="00F05361"/>
    <w:rsid w:val="00F053CF"/>
    <w:rsid w:val="00F0640F"/>
    <w:rsid w:val="00F0655F"/>
    <w:rsid w:val="00F06A1E"/>
    <w:rsid w:val="00F06BE1"/>
    <w:rsid w:val="00F07705"/>
    <w:rsid w:val="00F079EA"/>
    <w:rsid w:val="00F07EEF"/>
    <w:rsid w:val="00F100C6"/>
    <w:rsid w:val="00F102B5"/>
    <w:rsid w:val="00F106C7"/>
    <w:rsid w:val="00F10C17"/>
    <w:rsid w:val="00F10E6C"/>
    <w:rsid w:val="00F10F38"/>
    <w:rsid w:val="00F110A6"/>
    <w:rsid w:val="00F11101"/>
    <w:rsid w:val="00F11452"/>
    <w:rsid w:val="00F11605"/>
    <w:rsid w:val="00F11A8B"/>
    <w:rsid w:val="00F12006"/>
    <w:rsid w:val="00F12212"/>
    <w:rsid w:val="00F1315D"/>
    <w:rsid w:val="00F132A4"/>
    <w:rsid w:val="00F1356D"/>
    <w:rsid w:val="00F13731"/>
    <w:rsid w:val="00F138D2"/>
    <w:rsid w:val="00F142FE"/>
    <w:rsid w:val="00F14905"/>
    <w:rsid w:val="00F14E03"/>
    <w:rsid w:val="00F1519C"/>
    <w:rsid w:val="00F158CA"/>
    <w:rsid w:val="00F15979"/>
    <w:rsid w:val="00F16024"/>
    <w:rsid w:val="00F16EBB"/>
    <w:rsid w:val="00F172E4"/>
    <w:rsid w:val="00F17AD3"/>
    <w:rsid w:val="00F20511"/>
    <w:rsid w:val="00F20C6B"/>
    <w:rsid w:val="00F20E52"/>
    <w:rsid w:val="00F213A6"/>
    <w:rsid w:val="00F218E7"/>
    <w:rsid w:val="00F21C35"/>
    <w:rsid w:val="00F222EA"/>
    <w:rsid w:val="00F22C68"/>
    <w:rsid w:val="00F22D11"/>
    <w:rsid w:val="00F22D57"/>
    <w:rsid w:val="00F23934"/>
    <w:rsid w:val="00F24194"/>
    <w:rsid w:val="00F24202"/>
    <w:rsid w:val="00F24351"/>
    <w:rsid w:val="00F247EB"/>
    <w:rsid w:val="00F24811"/>
    <w:rsid w:val="00F24946"/>
    <w:rsid w:val="00F25ECE"/>
    <w:rsid w:val="00F2644E"/>
    <w:rsid w:val="00F27261"/>
    <w:rsid w:val="00F27A0E"/>
    <w:rsid w:val="00F27B89"/>
    <w:rsid w:val="00F27E94"/>
    <w:rsid w:val="00F30471"/>
    <w:rsid w:val="00F30EDD"/>
    <w:rsid w:val="00F30F1F"/>
    <w:rsid w:val="00F3178D"/>
    <w:rsid w:val="00F32571"/>
    <w:rsid w:val="00F327E2"/>
    <w:rsid w:val="00F328CE"/>
    <w:rsid w:val="00F32AE5"/>
    <w:rsid w:val="00F334BB"/>
    <w:rsid w:val="00F33C07"/>
    <w:rsid w:val="00F34151"/>
    <w:rsid w:val="00F34BC1"/>
    <w:rsid w:val="00F3517B"/>
    <w:rsid w:val="00F356F8"/>
    <w:rsid w:val="00F36179"/>
    <w:rsid w:val="00F36C27"/>
    <w:rsid w:val="00F36E42"/>
    <w:rsid w:val="00F371A2"/>
    <w:rsid w:val="00F37316"/>
    <w:rsid w:val="00F37CA1"/>
    <w:rsid w:val="00F407D7"/>
    <w:rsid w:val="00F410C9"/>
    <w:rsid w:val="00F41C1D"/>
    <w:rsid w:val="00F41CF8"/>
    <w:rsid w:val="00F41D56"/>
    <w:rsid w:val="00F422AF"/>
    <w:rsid w:val="00F43B0C"/>
    <w:rsid w:val="00F43FDC"/>
    <w:rsid w:val="00F43FEA"/>
    <w:rsid w:val="00F447F4"/>
    <w:rsid w:val="00F44CF2"/>
    <w:rsid w:val="00F44D81"/>
    <w:rsid w:val="00F45BDE"/>
    <w:rsid w:val="00F45C21"/>
    <w:rsid w:val="00F46095"/>
    <w:rsid w:val="00F470D2"/>
    <w:rsid w:val="00F471E3"/>
    <w:rsid w:val="00F47ACC"/>
    <w:rsid w:val="00F47EA2"/>
    <w:rsid w:val="00F50481"/>
    <w:rsid w:val="00F504C6"/>
    <w:rsid w:val="00F506CB"/>
    <w:rsid w:val="00F515AE"/>
    <w:rsid w:val="00F522FE"/>
    <w:rsid w:val="00F5239A"/>
    <w:rsid w:val="00F528C0"/>
    <w:rsid w:val="00F52CE3"/>
    <w:rsid w:val="00F52D37"/>
    <w:rsid w:val="00F5407D"/>
    <w:rsid w:val="00F54327"/>
    <w:rsid w:val="00F5449C"/>
    <w:rsid w:val="00F5450E"/>
    <w:rsid w:val="00F547EC"/>
    <w:rsid w:val="00F548DA"/>
    <w:rsid w:val="00F54A91"/>
    <w:rsid w:val="00F54AA4"/>
    <w:rsid w:val="00F550E6"/>
    <w:rsid w:val="00F55259"/>
    <w:rsid w:val="00F55373"/>
    <w:rsid w:val="00F5545F"/>
    <w:rsid w:val="00F5558F"/>
    <w:rsid w:val="00F555C0"/>
    <w:rsid w:val="00F555E4"/>
    <w:rsid w:val="00F557AF"/>
    <w:rsid w:val="00F557BF"/>
    <w:rsid w:val="00F559E8"/>
    <w:rsid w:val="00F55CFE"/>
    <w:rsid w:val="00F56E1F"/>
    <w:rsid w:val="00F571AC"/>
    <w:rsid w:val="00F571E1"/>
    <w:rsid w:val="00F57E8B"/>
    <w:rsid w:val="00F60008"/>
    <w:rsid w:val="00F60038"/>
    <w:rsid w:val="00F602E2"/>
    <w:rsid w:val="00F60410"/>
    <w:rsid w:val="00F60D95"/>
    <w:rsid w:val="00F612EB"/>
    <w:rsid w:val="00F612F5"/>
    <w:rsid w:val="00F61631"/>
    <w:rsid w:val="00F61B56"/>
    <w:rsid w:val="00F63580"/>
    <w:rsid w:val="00F635D3"/>
    <w:rsid w:val="00F636D8"/>
    <w:rsid w:val="00F6373E"/>
    <w:rsid w:val="00F648D9"/>
    <w:rsid w:val="00F64DCF"/>
    <w:rsid w:val="00F6569D"/>
    <w:rsid w:val="00F65D34"/>
    <w:rsid w:val="00F65E9C"/>
    <w:rsid w:val="00F6659C"/>
    <w:rsid w:val="00F6685D"/>
    <w:rsid w:val="00F66D2A"/>
    <w:rsid w:val="00F67F8F"/>
    <w:rsid w:val="00F70305"/>
    <w:rsid w:val="00F7076A"/>
    <w:rsid w:val="00F71481"/>
    <w:rsid w:val="00F7148F"/>
    <w:rsid w:val="00F71B54"/>
    <w:rsid w:val="00F7211E"/>
    <w:rsid w:val="00F72367"/>
    <w:rsid w:val="00F725AC"/>
    <w:rsid w:val="00F731C5"/>
    <w:rsid w:val="00F73719"/>
    <w:rsid w:val="00F73DF1"/>
    <w:rsid w:val="00F74402"/>
    <w:rsid w:val="00F747B6"/>
    <w:rsid w:val="00F75874"/>
    <w:rsid w:val="00F759D8"/>
    <w:rsid w:val="00F769B4"/>
    <w:rsid w:val="00F77249"/>
    <w:rsid w:val="00F77B48"/>
    <w:rsid w:val="00F77F39"/>
    <w:rsid w:val="00F800D2"/>
    <w:rsid w:val="00F801DD"/>
    <w:rsid w:val="00F8030E"/>
    <w:rsid w:val="00F8050F"/>
    <w:rsid w:val="00F81474"/>
    <w:rsid w:val="00F82CDC"/>
    <w:rsid w:val="00F8340F"/>
    <w:rsid w:val="00F83662"/>
    <w:rsid w:val="00F83BCC"/>
    <w:rsid w:val="00F8557B"/>
    <w:rsid w:val="00F85A65"/>
    <w:rsid w:val="00F866C2"/>
    <w:rsid w:val="00F87743"/>
    <w:rsid w:val="00F877E8"/>
    <w:rsid w:val="00F905A5"/>
    <w:rsid w:val="00F91A78"/>
    <w:rsid w:val="00F929FC"/>
    <w:rsid w:val="00F92A75"/>
    <w:rsid w:val="00F92B28"/>
    <w:rsid w:val="00F93151"/>
    <w:rsid w:val="00F93498"/>
    <w:rsid w:val="00F93A97"/>
    <w:rsid w:val="00F946F3"/>
    <w:rsid w:val="00F952E1"/>
    <w:rsid w:val="00F952FF"/>
    <w:rsid w:val="00F95B33"/>
    <w:rsid w:val="00F95C1C"/>
    <w:rsid w:val="00F96127"/>
    <w:rsid w:val="00F96715"/>
    <w:rsid w:val="00F96F9D"/>
    <w:rsid w:val="00F9732E"/>
    <w:rsid w:val="00FA00AF"/>
    <w:rsid w:val="00FA143A"/>
    <w:rsid w:val="00FA1B38"/>
    <w:rsid w:val="00FA1DE0"/>
    <w:rsid w:val="00FA20A9"/>
    <w:rsid w:val="00FA233D"/>
    <w:rsid w:val="00FA3259"/>
    <w:rsid w:val="00FA34D8"/>
    <w:rsid w:val="00FA3B74"/>
    <w:rsid w:val="00FA4419"/>
    <w:rsid w:val="00FA49AD"/>
    <w:rsid w:val="00FA4B21"/>
    <w:rsid w:val="00FA526F"/>
    <w:rsid w:val="00FA5785"/>
    <w:rsid w:val="00FA599B"/>
    <w:rsid w:val="00FA59FE"/>
    <w:rsid w:val="00FA629B"/>
    <w:rsid w:val="00FA6AC1"/>
    <w:rsid w:val="00FA6FA7"/>
    <w:rsid w:val="00FA727A"/>
    <w:rsid w:val="00FA7FE3"/>
    <w:rsid w:val="00FB0392"/>
    <w:rsid w:val="00FB09F3"/>
    <w:rsid w:val="00FB0EBA"/>
    <w:rsid w:val="00FB1007"/>
    <w:rsid w:val="00FB1577"/>
    <w:rsid w:val="00FB21E8"/>
    <w:rsid w:val="00FB257D"/>
    <w:rsid w:val="00FB2A02"/>
    <w:rsid w:val="00FB2C8D"/>
    <w:rsid w:val="00FB2E89"/>
    <w:rsid w:val="00FB2F20"/>
    <w:rsid w:val="00FB2FD5"/>
    <w:rsid w:val="00FB36C6"/>
    <w:rsid w:val="00FB3BED"/>
    <w:rsid w:val="00FB3DB3"/>
    <w:rsid w:val="00FB4970"/>
    <w:rsid w:val="00FB4FDD"/>
    <w:rsid w:val="00FB58DF"/>
    <w:rsid w:val="00FB6302"/>
    <w:rsid w:val="00FB6799"/>
    <w:rsid w:val="00FB77DA"/>
    <w:rsid w:val="00FC0361"/>
    <w:rsid w:val="00FC0BCF"/>
    <w:rsid w:val="00FC0C9E"/>
    <w:rsid w:val="00FC161C"/>
    <w:rsid w:val="00FC1712"/>
    <w:rsid w:val="00FC19EB"/>
    <w:rsid w:val="00FC2565"/>
    <w:rsid w:val="00FC3558"/>
    <w:rsid w:val="00FC3564"/>
    <w:rsid w:val="00FC39F2"/>
    <w:rsid w:val="00FC3DAE"/>
    <w:rsid w:val="00FC5056"/>
    <w:rsid w:val="00FC52FC"/>
    <w:rsid w:val="00FC55F1"/>
    <w:rsid w:val="00FC6249"/>
    <w:rsid w:val="00FC6490"/>
    <w:rsid w:val="00FC68C2"/>
    <w:rsid w:val="00FC6C5C"/>
    <w:rsid w:val="00FC6E29"/>
    <w:rsid w:val="00FC725B"/>
    <w:rsid w:val="00FC7620"/>
    <w:rsid w:val="00FC7AA2"/>
    <w:rsid w:val="00FC7ECC"/>
    <w:rsid w:val="00FD08A5"/>
    <w:rsid w:val="00FD1779"/>
    <w:rsid w:val="00FD1F38"/>
    <w:rsid w:val="00FD2617"/>
    <w:rsid w:val="00FD2C91"/>
    <w:rsid w:val="00FD2DEA"/>
    <w:rsid w:val="00FD35B8"/>
    <w:rsid w:val="00FD4285"/>
    <w:rsid w:val="00FD4B63"/>
    <w:rsid w:val="00FD4C9F"/>
    <w:rsid w:val="00FD506D"/>
    <w:rsid w:val="00FD531B"/>
    <w:rsid w:val="00FD5396"/>
    <w:rsid w:val="00FD5E01"/>
    <w:rsid w:val="00FD6B4C"/>
    <w:rsid w:val="00FD6BC7"/>
    <w:rsid w:val="00FD7211"/>
    <w:rsid w:val="00FD76C1"/>
    <w:rsid w:val="00FD7D77"/>
    <w:rsid w:val="00FE0624"/>
    <w:rsid w:val="00FE063A"/>
    <w:rsid w:val="00FE0E58"/>
    <w:rsid w:val="00FE1A5E"/>
    <w:rsid w:val="00FE1B07"/>
    <w:rsid w:val="00FE1B39"/>
    <w:rsid w:val="00FE2A19"/>
    <w:rsid w:val="00FE3121"/>
    <w:rsid w:val="00FE375C"/>
    <w:rsid w:val="00FE42EF"/>
    <w:rsid w:val="00FE4A46"/>
    <w:rsid w:val="00FE4F9F"/>
    <w:rsid w:val="00FE5861"/>
    <w:rsid w:val="00FE6012"/>
    <w:rsid w:val="00FE619A"/>
    <w:rsid w:val="00FE61CA"/>
    <w:rsid w:val="00FE7756"/>
    <w:rsid w:val="00FF024E"/>
    <w:rsid w:val="00FF072A"/>
    <w:rsid w:val="00FF082F"/>
    <w:rsid w:val="00FF1003"/>
    <w:rsid w:val="00FF19B7"/>
    <w:rsid w:val="00FF28A7"/>
    <w:rsid w:val="00FF29F9"/>
    <w:rsid w:val="00FF3A3D"/>
    <w:rsid w:val="00FF3E71"/>
    <w:rsid w:val="00FF474D"/>
    <w:rsid w:val="00FF4AB0"/>
    <w:rsid w:val="00FF4BEB"/>
    <w:rsid w:val="00FF4C30"/>
    <w:rsid w:val="00FF62E3"/>
    <w:rsid w:val="00FF67FB"/>
    <w:rsid w:val="00FF7395"/>
    <w:rsid w:val="00FF7624"/>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0E07"/>
  <w15:chartTrackingRefBased/>
  <w15:docId w15:val="{6DC68817-963A-4A18-985A-6CAF3BEB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D5"/>
    <w:rPr>
      <w:rFonts w:ascii="Calibri" w:eastAsia="ＭＳ 明朝" w:hAnsi="Calibri" w:cs="Times New Roman"/>
    </w:rPr>
  </w:style>
  <w:style w:type="paragraph" w:styleId="Heading1">
    <w:name w:val="heading 1"/>
    <w:basedOn w:val="Default"/>
    <w:next w:val="Normal"/>
    <w:link w:val="Heading1Char"/>
    <w:uiPriority w:val="99"/>
    <w:qFormat/>
    <w:rsid w:val="00CA6A76"/>
    <w:pPr>
      <w:spacing w:after="295" w:line="571" w:lineRule="atLeast"/>
      <w:ind w:left="360" w:hanging="360"/>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4B"/>
    <w:pPr>
      <w:ind w:left="720"/>
      <w:contextualSpacing/>
    </w:pPr>
  </w:style>
  <w:style w:type="paragraph" w:styleId="NoSpacing">
    <w:name w:val="No Spacing"/>
    <w:uiPriority w:val="1"/>
    <w:qFormat/>
    <w:rsid w:val="00C12D0C"/>
    <w:pPr>
      <w:spacing w:after="0" w:line="240" w:lineRule="auto"/>
    </w:pPr>
    <w:rPr>
      <w:rFonts w:ascii="Calibri" w:eastAsia="ＭＳ 明朝" w:hAnsi="Calibri" w:cs="Times New Roman"/>
    </w:rPr>
  </w:style>
  <w:style w:type="character" w:styleId="CommentReference">
    <w:name w:val="annotation reference"/>
    <w:basedOn w:val="DefaultParagraphFont"/>
    <w:uiPriority w:val="99"/>
    <w:semiHidden/>
    <w:unhideWhenUsed/>
    <w:rsid w:val="00C12D0C"/>
    <w:rPr>
      <w:sz w:val="16"/>
      <w:szCs w:val="16"/>
    </w:rPr>
  </w:style>
  <w:style w:type="paragraph" w:styleId="CommentText">
    <w:name w:val="annotation text"/>
    <w:basedOn w:val="Normal"/>
    <w:link w:val="CommentTextChar"/>
    <w:uiPriority w:val="99"/>
    <w:unhideWhenUsed/>
    <w:rsid w:val="00C12D0C"/>
    <w:pPr>
      <w:spacing w:line="240" w:lineRule="auto"/>
    </w:pPr>
    <w:rPr>
      <w:sz w:val="20"/>
      <w:szCs w:val="20"/>
    </w:rPr>
  </w:style>
  <w:style w:type="character" w:customStyle="1" w:styleId="CommentTextChar">
    <w:name w:val="Comment Text Char"/>
    <w:basedOn w:val="DefaultParagraphFont"/>
    <w:link w:val="CommentText"/>
    <w:uiPriority w:val="99"/>
    <w:rsid w:val="00C12D0C"/>
    <w:rPr>
      <w:rFonts w:ascii="Calibri" w:eastAsia="ＭＳ 明朝"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2D0C"/>
    <w:rPr>
      <w:b/>
      <w:bCs/>
    </w:rPr>
  </w:style>
  <w:style w:type="character" w:customStyle="1" w:styleId="CommentSubjectChar">
    <w:name w:val="Comment Subject Char"/>
    <w:basedOn w:val="CommentTextChar"/>
    <w:link w:val="CommentSubject"/>
    <w:uiPriority w:val="99"/>
    <w:semiHidden/>
    <w:rsid w:val="00C12D0C"/>
    <w:rPr>
      <w:rFonts w:ascii="Calibri" w:eastAsia="ＭＳ 明朝" w:hAnsi="Calibri" w:cs="Times New Roman"/>
      <w:b/>
      <w:bCs/>
      <w:sz w:val="20"/>
      <w:szCs w:val="20"/>
    </w:rPr>
  </w:style>
  <w:style w:type="paragraph" w:styleId="BalloonText">
    <w:name w:val="Balloon Text"/>
    <w:basedOn w:val="Normal"/>
    <w:link w:val="BalloonTextChar"/>
    <w:uiPriority w:val="99"/>
    <w:semiHidden/>
    <w:unhideWhenUsed/>
    <w:rsid w:val="00C12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D0C"/>
    <w:rPr>
      <w:rFonts w:ascii="Segoe UI" w:eastAsia="ＭＳ 明朝" w:hAnsi="Segoe UI" w:cs="Segoe UI"/>
      <w:sz w:val="18"/>
      <w:szCs w:val="18"/>
    </w:rPr>
  </w:style>
  <w:style w:type="paragraph" w:styleId="FootnoteText">
    <w:name w:val="footnote text"/>
    <w:basedOn w:val="Normal"/>
    <w:link w:val="FootnoteTextChar"/>
    <w:uiPriority w:val="99"/>
    <w:unhideWhenUsed/>
    <w:rsid w:val="00572133"/>
    <w:pPr>
      <w:spacing w:after="0" w:line="240" w:lineRule="auto"/>
    </w:pPr>
    <w:rPr>
      <w:sz w:val="20"/>
      <w:szCs w:val="20"/>
    </w:rPr>
  </w:style>
  <w:style w:type="character" w:customStyle="1" w:styleId="FootnoteTextChar">
    <w:name w:val="Footnote Text Char"/>
    <w:basedOn w:val="DefaultParagraphFont"/>
    <w:link w:val="FootnoteText"/>
    <w:uiPriority w:val="99"/>
    <w:rsid w:val="00572133"/>
    <w:rPr>
      <w:rFonts w:ascii="Calibri" w:eastAsia="ＭＳ 明朝" w:hAnsi="Calibri" w:cs="Times New Roman"/>
      <w:sz w:val="20"/>
      <w:szCs w:val="20"/>
    </w:rPr>
  </w:style>
  <w:style w:type="character" w:styleId="FootnoteReference">
    <w:name w:val="footnote reference"/>
    <w:basedOn w:val="DefaultParagraphFont"/>
    <w:uiPriority w:val="99"/>
    <w:semiHidden/>
    <w:unhideWhenUsed/>
    <w:rsid w:val="00572133"/>
    <w:rPr>
      <w:vertAlign w:val="superscript"/>
    </w:rPr>
  </w:style>
  <w:style w:type="character" w:styleId="PlaceholderText">
    <w:name w:val="Placeholder Text"/>
    <w:basedOn w:val="DefaultParagraphFont"/>
    <w:uiPriority w:val="99"/>
    <w:semiHidden/>
    <w:rsid w:val="00635A4A"/>
    <w:rPr>
      <w:color w:val="808080"/>
    </w:rPr>
  </w:style>
  <w:style w:type="character" w:styleId="Hyperlink">
    <w:name w:val="Hyperlink"/>
    <w:basedOn w:val="DefaultParagraphFont"/>
    <w:uiPriority w:val="99"/>
    <w:unhideWhenUsed/>
    <w:rsid w:val="009A66B2"/>
    <w:rPr>
      <w:color w:val="0563C1" w:themeColor="hyperlink"/>
      <w:u w:val="single"/>
    </w:rPr>
  </w:style>
  <w:style w:type="character" w:customStyle="1" w:styleId="apple-converted-space">
    <w:name w:val="apple-converted-space"/>
    <w:basedOn w:val="DefaultParagraphFont"/>
    <w:rsid w:val="00333014"/>
  </w:style>
  <w:style w:type="paragraph" w:styleId="Header">
    <w:name w:val="header"/>
    <w:basedOn w:val="Normal"/>
    <w:link w:val="HeaderChar"/>
    <w:uiPriority w:val="99"/>
    <w:unhideWhenUsed/>
    <w:rsid w:val="005E2B91"/>
    <w:pPr>
      <w:tabs>
        <w:tab w:val="center" w:pos="4680"/>
        <w:tab w:val="right" w:pos="9360"/>
      </w:tabs>
      <w:spacing w:after="0" w:line="240" w:lineRule="auto"/>
      <w:contextualSpacing/>
    </w:pPr>
    <w:rPr>
      <w:rFonts w:eastAsia="Calibri" w:cs="Calibri"/>
      <w:color w:val="000000"/>
      <w:sz w:val="24"/>
      <w:szCs w:val="24"/>
      <w:lang w:eastAsia="en-US"/>
    </w:rPr>
  </w:style>
  <w:style w:type="character" w:customStyle="1" w:styleId="HeaderChar">
    <w:name w:val="Header Char"/>
    <w:basedOn w:val="DefaultParagraphFont"/>
    <w:link w:val="Header"/>
    <w:uiPriority w:val="99"/>
    <w:rsid w:val="005E2B91"/>
    <w:rPr>
      <w:rFonts w:ascii="Calibri" w:eastAsia="Calibri" w:hAnsi="Calibri" w:cs="Calibri"/>
      <w:color w:val="000000"/>
      <w:sz w:val="24"/>
      <w:szCs w:val="24"/>
      <w:lang w:eastAsia="en-US"/>
    </w:rPr>
  </w:style>
  <w:style w:type="paragraph" w:styleId="Footer">
    <w:name w:val="footer"/>
    <w:basedOn w:val="Normal"/>
    <w:link w:val="FooterChar"/>
    <w:uiPriority w:val="99"/>
    <w:unhideWhenUsed/>
    <w:rsid w:val="005E2B91"/>
    <w:pPr>
      <w:tabs>
        <w:tab w:val="center" w:pos="4680"/>
        <w:tab w:val="right" w:pos="9360"/>
      </w:tabs>
      <w:spacing w:after="0" w:line="240" w:lineRule="auto"/>
      <w:contextualSpacing/>
    </w:pPr>
    <w:rPr>
      <w:rFonts w:eastAsia="Calibri" w:cs="Calibri"/>
      <w:color w:val="000000"/>
      <w:sz w:val="24"/>
      <w:szCs w:val="24"/>
      <w:lang w:eastAsia="en-US"/>
    </w:rPr>
  </w:style>
  <w:style w:type="character" w:customStyle="1" w:styleId="FooterChar">
    <w:name w:val="Footer Char"/>
    <w:basedOn w:val="DefaultParagraphFont"/>
    <w:link w:val="Footer"/>
    <w:uiPriority w:val="99"/>
    <w:rsid w:val="005E2B91"/>
    <w:rPr>
      <w:rFonts w:ascii="Calibri" w:eastAsia="Calibri" w:hAnsi="Calibri" w:cs="Calibri"/>
      <w:color w:val="000000"/>
      <w:sz w:val="24"/>
      <w:szCs w:val="24"/>
      <w:lang w:eastAsia="en-US"/>
    </w:rPr>
  </w:style>
  <w:style w:type="paragraph" w:styleId="NormalWeb">
    <w:name w:val="Normal (Web)"/>
    <w:basedOn w:val="Normal"/>
    <w:uiPriority w:val="99"/>
    <w:semiHidden/>
    <w:unhideWhenUsed/>
    <w:rsid w:val="00901AF9"/>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9"/>
    <w:rsid w:val="00CA6A76"/>
    <w:rPr>
      <w:rFonts w:ascii="Calibri" w:eastAsia="Times New Roman" w:hAnsi="Calibri" w:cs="Times New Roman"/>
      <w:b/>
      <w:color w:val="000000"/>
      <w:sz w:val="24"/>
      <w:szCs w:val="24"/>
      <w:lang w:eastAsia="en-US"/>
    </w:rPr>
  </w:style>
  <w:style w:type="paragraph" w:customStyle="1" w:styleId="Default">
    <w:name w:val="Default"/>
    <w:uiPriority w:val="99"/>
    <w:rsid w:val="00CA6A7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M1">
    <w:name w:val="CM1"/>
    <w:basedOn w:val="Default"/>
    <w:next w:val="Default"/>
    <w:uiPriority w:val="99"/>
    <w:rsid w:val="00CA6A76"/>
    <w:pPr>
      <w:spacing w:line="280" w:lineRule="atLeast"/>
    </w:pPr>
    <w:rPr>
      <w:color w:val="auto"/>
    </w:rPr>
  </w:style>
  <w:style w:type="paragraph" w:customStyle="1" w:styleId="CM5">
    <w:name w:val="CM5"/>
    <w:basedOn w:val="Default"/>
    <w:next w:val="Default"/>
    <w:uiPriority w:val="99"/>
    <w:rsid w:val="00CA6A76"/>
    <w:pPr>
      <w:spacing w:line="276" w:lineRule="atLeast"/>
    </w:pPr>
    <w:rPr>
      <w:color w:val="auto"/>
    </w:rPr>
  </w:style>
  <w:style w:type="character" w:customStyle="1" w:styleId="UnresolvedMention1">
    <w:name w:val="Unresolved Mention1"/>
    <w:basedOn w:val="DefaultParagraphFont"/>
    <w:uiPriority w:val="99"/>
    <w:semiHidden/>
    <w:unhideWhenUsed/>
    <w:rsid w:val="00AE415A"/>
    <w:rPr>
      <w:color w:val="605E5C"/>
      <w:shd w:val="clear" w:color="auto" w:fill="E1DFDD"/>
    </w:rPr>
  </w:style>
  <w:style w:type="paragraph" w:styleId="Revision">
    <w:name w:val="Revision"/>
    <w:hidden/>
    <w:uiPriority w:val="99"/>
    <w:semiHidden/>
    <w:rsid w:val="00C33AE8"/>
    <w:pPr>
      <w:spacing w:after="0" w:line="240" w:lineRule="auto"/>
    </w:pPr>
    <w:rPr>
      <w:rFonts w:ascii="Calibri" w:eastAsia="ＭＳ 明朝" w:hAnsi="Calibri" w:cs="Times New Roman"/>
    </w:rPr>
  </w:style>
  <w:style w:type="character" w:styleId="Strong">
    <w:name w:val="Strong"/>
    <w:basedOn w:val="DefaultParagraphFont"/>
    <w:uiPriority w:val="22"/>
    <w:qFormat/>
    <w:rsid w:val="00D63311"/>
    <w:rPr>
      <w:b/>
      <w:bCs/>
    </w:rPr>
  </w:style>
  <w:style w:type="character" w:styleId="UnresolvedMention">
    <w:name w:val="Unresolved Mention"/>
    <w:basedOn w:val="DefaultParagraphFont"/>
    <w:uiPriority w:val="99"/>
    <w:semiHidden/>
    <w:unhideWhenUsed/>
    <w:rsid w:val="00A70E7E"/>
    <w:rPr>
      <w:color w:val="605E5C"/>
      <w:shd w:val="clear" w:color="auto" w:fill="E1DFDD"/>
    </w:rPr>
  </w:style>
  <w:style w:type="paragraph" w:styleId="EndnoteText">
    <w:name w:val="endnote text"/>
    <w:basedOn w:val="Normal"/>
    <w:link w:val="EndnoteTextChar"/>
    <w:uiPriority w:val="99"/>
    <w:semiHidden/>
    <w:unhideWhenUsed/>
    <w:rsid w:val="00181D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1DDE"/>
    <w:rPr>
      <w:rFonts w:ascii="Calibri" w:eastAsia="ＭＳ 明朝" w:hAnsi="Calibri" w:cs="Times New Roman"/>
      <w:sz w:val="20"/>
      <w:szCs w:val="20"/>
    </w:rPr>
  </w:style>
  <w:style w:type="character" w:styleId="EndnoteReference">
    <w:name w:val="endnote reference"/>
    <w:basedOn w:val="DefaultParagraphFont"/>
    <w:uiPriority w:val="99"/>
    <w:semiHidden/>
    <w:unhideWhenUsed/>
    <w:rsid w:val="00181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745">
      <w:bodyDiv w:val="1"/>
      <w:marLeft w:val="0"/>
      <w:marRight w:val="0"/>
      <w:marTop w:val="0"/>
      <w:marBottom w:val="0"/>
      <w:divBdr>
        <w:top w:val="none" w:sz="0" w:space="0" w:color="auto"/>
        <w:left w:val="none" w:sz="0" w:space="0" w:color="auto"/>
        <w:bottom w:val="none" w:sz="0" w:space="0" w:color="auto"/>
        <w:right w:val="none" w:sz="0" w:space="0" w:color="auto"/>
      </w:divBdr>
    </w:div>
    <w:div w:id="52197662">
      <w:bodyDiv w:val="1"/>
      <w:marLeft w:val="0"/>
      <w:marRight w:val="0"/>
      <w:marTop w:val="0"/>
      <w:marBottom w:val="0"/>
      <w:divBdr>
        <w:top w:val="none" w:sz="0" w:space="0" w:color="auto"/>
        <w:left w:val="none" w:sz="0" w:space="0" w:color="auto"/>
        <w:bottom w:val="none" w:sz="0" w:space="0" w:color="auto"/>
        <w:right w:val="none" w:sz="0" w:space="0" w:color="auto"/>
      </w:divBdr>
    </w:div>
    <w:div w:id="70733423">
      <w:bodyDiv w:val="1"/>
      <w:marLeft w:val="0"/>
      <w:marRight w:val="0"/>
      <w:marTop w:val="0"/>
      <w:marBottom w:val="0"/>
      <w:divBdr>
        <w:top w:val="none" w:sz="0" w:space="0" w:color="auto"/>
        <w:left w:val="none" w:sz="0" w:space="0" w:color="auto"/>
        <w:bottom w:val="none" w:sz="0" w:space="0" w:color="auto"/>
        <w:right w:val="none" w:sz="0" w:space="0" w:color="auto"/>
      </w:divBdr>
    </w:div>
    <w:div w:id="85658001">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370082148">
      <w:bodyDiv w:val="1"/>
      <w:marLeft w:val="0"/>
      <w:marRight w:val="0"/>
      <w:marTop w:val="0"/>
      <w:marBottom w:val="0"/>
      <w:divBdr>
        <w:top w:val="none" w:sz="0" w:space="0" w:color="auto"/>
        <w:left w:val="none" w:sz="0" w:space="0" w:color="auto"/>
        <w:bottom w:val="none" w:sz="0" w:space="0" w:color="auto"/>
        <w:right w:val="none" w:sz="0" w:space="0" w:color="auto"/>
      </w:divBdr>
    </w:div>
    <w:div w:id="449933359">
      <w:bodyDiv w:val="1"/>
      <w:marLeft w:val="0"/>
      <w:marRight w:val="0"/>
      <w:marTop w:val="0"/>
      <w:marBottom w:val="0"/>
      <w:divBdr>
        <w:top w:val="none" w:sz="0" w:space="0" w:color="auto"/>
        <w:left w:val="none" w:sz="0" w:space="0" w:color="auto"/>
        <w:bottom w:val="none" w:sz="0" w:space="0" w:color="auto"/>
        <w:right w:val="none" w:sz="0" w:space="0" w:color="auto"/>
      </w:divBdr>
    </w:div>
    <w:div w:id="520704897">
      <w:bodyDiv w:val="1"/>
      <w:marLeft w:val="0"/>
      <w:marRight w:val="0"/>
      <w:marTop w:val="0"/>
      <w:marBottom w:val="0"/>
      <w:divBdr>
        <w:top w:val="none" w:sz="0" w:space="0" w:color="auto"/>
        <w:left w:val="none" w:sz="0" w:space="0" w:color="auto"/>
        <w:bottom w:val="none" w:sz="0" w:space="0" w:color="auto"/>
        <w:right w:val="none" w:sz="0" w:space="0" w:color="auto"/>
      </w:divBdr>
    </w:div>
    <w:div w:id="580405988">
      <w:bodyDiv w:val="1"/>
      <w:marLeft w:val="0"/>
      <w:marRight w:val="0"/>
      <w:marTop w:val="0"/>
      <w:marBottom w:val="0"/>
      <w:divBdr>
        <w:top w:val="none" w:sz="0" w:space="0" w:color="auto"/>
        <w:left w:val="none" w:sz="0" w:space="0" w:color="auto"/>
        <w:bottom w:val="none" w:sz="0" w:space="0" w:color="auto"/>
        <w:right w:val="none" w:sz="0" w:space="0" w:color="auto"/>
      </w:divBdr>
    </w:div>
    <w:div w:id="670253846">
      <w:bodyDiv w:val="1"/>
      <w:marLeft w:val="0"/>
      <w:marRight w:val="0"/>
      <w:marTop w:val="0"/>
      <w:marBottom w:val="0"/>
      <w:divBdr>
        <w:top w:val="none" w:sz="0" w:space="0" w:color="auto"/>
        <w:left w:val="none" w:sz="0" w:space="0" w:color="auto"/>
        <w:bottom w:val="none" w:sz="0" w:space="0" w:color="auto"/>
        <w:right w:val="none" w:sz="0" w:space="0" w:color="auto"/>
      </w:divBdr>
    </w:div>
    <w:div w:id="786462909">
      <w:bodyDiv w:val="1"/>
      <w:marLeft w:val="0"/>
      <w:marRight w:val="0"/>
      <w:marTop w:val="0"/>
      <w:marBottom w:val="0"/>
      <w:divBdr>
        <w:top w:val="none" w:sz="0" w:space="0" w:color="auto"/>
        <w:left w:val="none" w:sz="0" w:space="0" w:color="auto"/>
        <w:bottom w:val="none" w:sz="0" w:space="0" w:color="auto"/>
        <w:right w:val="none" w:sz="0" w:space="0" w:color="auto"/>
      </w:divBdr>
    </w:div>
    <w:div w:id="863176463">
      <w:bodyDiv w:val="1"/>
      <w:marLeft w:val="0"/>
      <w:marRight w:val="0"/>
      <w:marTop w:val="0"/>
      <w:marBottom w:val="0"/>
      <w:divBdr>
        <w:top w:val="none" w:sz="0" w:space="0" w:color="auto"/>
        <w:left w:val="none" w:sz="0" w:space="0" w:color="auto"/>
        <w:bottom w:val="none" w:sz="0" w:space="0" w:color="auto"/>
        <w:right w:val="none" w:sz="0" w:space="0" w:color="auto"/>
      </w:divBdr>
    </w:div>
    <w:div w:id="908922043">
      <w:bodyDiv w:val="1"/>
      <w:marLeft w:val="0"/>
      <w:marRight w:val="0"/>
      <w:marTop w:val="0"/>
      <w:marBottom w:val="0"/>
      <w:divBdr>
        <w:top w:val="none" w:sz="0" w:space="0" w:color="auto"/>
        <w:left w:val="none" w:sz="0" w:space="0" w:color="auto"/>
        <w:bottom w:val="none" w:sz="0" w:space="0" w:color="auto"/>
        <w:right w:val="none" w:sz="0" w:space="0" w:color="auto"/>
      </w:divBdr>
    </w:div>
    <w:div w:id="955217874">
      <w:bodyDiv w:val="1"/>
      <w:marLeft w:val="0"/>
      <w:marRight w:val="0"/>
      <w:marTop w:val="0"/>
      <w:marBottom w:val="0"/>
      <w:divBdr>
        <w:top w:val="none" w:sz="0" w:space="0" w:color="auto"/>
        <w:left w:val="none" w:sz="0" w:space="0" w:color="auto"/>
        <w:bottom w:val="none" w:sz="0" w:space="0" w:color="auto"/>
        <w:right w:val="none" w:sz="0" w:space="0" w:color="auto"/>
      </w:divBdr>
    </w:div>
    <w:div w:id="1011301373">
      <w:bodyDiv w:val="1"/>
      <w:marLeft w:val="0"/>
      <w:marRight w:val="0"/>
      <w:marTop w:val="0"/>
      <w:marBottom w:val="0"/>
      <w:divBdr>
        <w:top w:val="none" w:sz="0" w:space="0" w:color="auto"/>
        <w:left w:val="none" w:sz="0" w:space="0" w:color="auto"/>
        <w:bottom w:val="none" w:sz="0" w:space="0" w:color="auto"/>
        <w:right w:val="none" w:sz="0" w:space="0" w:color="auto"/>
      </w:divBdr>
    </w:div>
    <w:div w:id="1076977901">
      <w:bodyDiv w:val="1"/>
      <w:marLeft w:val="0"/>
      <w:marRight w:val="0"/>
      <w:marTop w:val="0"/>
      <w:marBottom w:val="0"/>
      <w:divBdr>
        <w:top w:val="none" w:sz="0" w:space="0" w:color="auto"/>
        <w:left w:val="none" w:sz="0" w:space="0" w:color="auto"/>
        <w:bottom w:val="none" w:sz="0" w:space="0" w:color="auto"/>
        <w:right w:val="none" w:sz="0" w:space="0" w:color="auto"/>
      </w:divBdr>
    </w:div>
    <w:div w:id="1125461278">
      <w:bodyDiv w:val="1"/>
      <w:marLeft w:val="0"/>
      <w:marRight w:val="0"/>
      <w:marTop w:val="0"/>
      <w:marBottom w:val="0"/>
      <w:divBdr>
        <w:top w:val="none" w:sz="0" w:space="0" w:color="auto"/>
        <w:left w:val="none" w:sz="0" w:space="0" w:color="auto"/>
        <w:bottom w:val="none" w:sz="0" w:space="0" w:color="auto"/>
        <w:right w:val="none" w:sz="0" w:space="0" w:color="auto"/>
      </w:divBdr>
    </w:div>
    <w:div w:id="1184369392">
      <w:bodyDiv w:val="1"/>
      <w:marLeft w:val="0"/>
      <w:marRight w:val="0"/>
      <w:marTop w:val="0"/>
      <w:marBottom w:val="0"/>
      <w:divBdr>
        <w:top w:val="none" w:sz="0" w:space="0" w:color="auto"/>
        <w:left w:val="none" w:sz="0" w:space="0" w:color="auto"/>
        <w:bottom w:val="none" w:sz="0" w:space="0" w:color="auto"/>
        <w:right w:val="none" w:sz="0" w:space="0" w:color="auto"/>
      </w:divBdr>
    </w:div>
    <w:div w:id="1198348700">
      <w:bodyDiv w:val="1"/>
      <w:marLeft w:val="0"/>
      <w:marRight w:val="0"/>
      <w:marTop w:val="0"/>
      <w:marBottom w:val="0"/>
      <w:divBdr>
        <w:top w:val="none" w:sz="0" w:space="0" w:color="auto"/>
        <w:left w:val="none" w:sz="0" w:space="0" w:color="auto"/>
        <w:bottom w:val="none" w:sz="0" w:space="0" w:color="auto"/>
        <w:right w:val="none" w:sz="0" w:space="0" w:color="auto"/>
      </w:divBdr>
    </w:div>
    <w:div w:id="1217207477">
      <w:bodyDiv w:val="1"/>
      <w:marLeft w:val="0"/>
      <w:marRight w:val="0"/>
      <w:marTop w:val="0"/>
      <w:marBottom w:val="0"/>
      <w:divBdr>
        <w:top w:val="none" w:sz="0" w:space="0" w:color="auto"/>
        <w:left w:val="none" w:sz="0" w:space="0" w:color="auto"/>
        <w:bottom w:val="none" w:sz="0" w:space="0" w:color="auto"/>
        <w:right w:val="none" w:sz="0" w:space="0" w:color="auto"/>
      </w:divBdr>
    </w:div>
    <w:div w:id="1228305121">
      <w:bodyDiv w:val="1"/>
      <w:marLeft w:val="0"/>
      <w:marRight w:val="0"/>
      <w:marTop w:val="0"/>
      <w:marBottom w:val="0"/>
      <w:divBdr>
        <w:top w:val="none" w:sz="0" w:space="0" w:color="auto"/>
        <w:left w:val="none" w:sz="0" w:space="0" w:color="auto"/>
        <w:bottom w:val="none" w:sz="0" w:space="0" w:color="auto"/>
        <w:right w:val="none" w:sz="0" w:space="0" w:color="auto"/>
      </w:divBdr>
    </w:div>
    <w:div w:id="1257864529">
      <w:bodyDiv w:val="1"/>
      <w:marLeft w:val="0"/>
      <w:marRight w:val="0"/>
      <w:marTop w:val="0"/>
      <w:marBottom w:val="0"/>
      <w:divBdr>
        <w:top w:val="none" w:sz="0" w:space="0" w:color="auto"/>
        <w:left w:val="none" w:sz="0" w:space="0" w:color="auto"/>
        <w:bottom w:val="none" w:sz="0" w:space="0" w:color="auto"/>
        <w:right w:val="none" w:sz="0" w:space="0" w:color="auto"/>
      </w:divBdr>
      <w:divsChild>
        <w:div w:id="1762408380">
          <w:marLeft w:val="0"/>
          <w:marRight w:val="0"/>
          <w:marTop w:val="0"/>
          <w:marBottom w:val="0"/>
          <w:divBdr>
            <w:top w:val="none" w:sz="0" w:space="0" w:color="auto"/>
            <w:left w:val="none" w:sz="0" w:space="0" w:color="auto"/>
            <w:bottom w:val="none" w:sz="0" w:space="0" w:color="auto"/>
            <w:right w:val="none" w:sz="0" w:space="0" w:color="auto"/>
          </w:divBdr>
        </w:div>
        <w:div w:id="1134248233">
          <w:marLeft w:val="0"/>
          <w:marRight w:val="0"/>
          <w:marTop w:val="0"/>
          <w:marBottom w:val="0"/>
          <w:divBdr>
            <w:top w:val="none" w:sz="0" w:space="0" w:color="auto"/>
            <w:left w:val="none" w:sz="0" w:space="0" w:color="auto"/>
            <w:bottom w:val="none" w:sz="0" w:space="0" w:color="auto"/>
            <w:right w:val="none" w:sz="0" w:space="0" w:color="auto"/>
          </w:divBdr>
        </w:div>
      </w:divsChild>
    </w:div>
    <w:div w:id="1338575648">
      <w:bodyDiv w:val="1"/>
      <w:marLeft w:val="0"/>
      <w:marRight w:val="0"/>
      <w:marTop w:val="0"/>
      <w:marBottom w:val="0"/>
      <w:divBdr>
        <w:top w:val="none" w:sz="0" w:space="0" w:color="auto"/>
        <w:left w:val="none" w:sz="0" w:space="0" w:color="auto"/>
        <w:bottom w:val="none" w:sz="0" w:space="0" w:color="auto"/>
        <w:right w:val="none" w:sz="0" w:space="0" w:color="auto"/>
      </w:divBdr>
    </w:div>
    <w:div w:id="1384521181">
      <w:bodyDiv w:val="1"/>
      <w:marLeft w:val="0"/>
      <w:marRight w:val="0"/>
      <w:marTop w:val="0"/>
      <w:marBottom w:val="0"/>
      <w:divBdr>
        <w:top w:val="none" w:sz="0" w:space="0" w:color="auto"/>
        <w:left w:val="none" w:sz="0" w:space="0" w:color="auto"/>
        <w:bottom w:val="none" w:sz="0" w:space="0" w:color="auto"/>
        <w:right w:val="none" w:sz="0" w:space="0" w:color="auto"/>
      </w:divBdr>
    </w:div>
    <w:div w:id="1431924608">
      <w:bodyDiv w:val="1"/>
      <w:marLeft w:val="0"/>
      <w:marRight w:val="0"/>
      <w:marTop w:val="0"/>
      <w:marBottom w:val="0"/>
      <w:divBdr>
        <w:top w:val="none" w:sz="0" w:space="0" w:color="auto"/>
        <w:left w:val="none" w:sz="0" w:space="0" w:color="auto"/>
        <w:bottom w:val="none" w:sz="0" w:space="0" w:color="auto"/>
        <w:right w:val="none" w:sz="0" w:space="0" w:color="auto"/>
      </w:divBdr>
    </w:div>
    <w:div w:id="1594239744">
      <w:bodyDiv w:val="1"/>
      <w:marLeft w:val="0"/>
      <w:marRight w:val="0"/>
      <w:marTop w:val="0"/>
      <w:marBottom w:val="0"/>
      <w:divBdr>
        <w:top w:val="none" w:sz="0" w:space="0" w:color="auto"/>
        <w:left w:val="none" w:sz="0" w:space="0" w:color="auto"/>
        <w:bottom w:val="none" w:sz="0" w:space="0" w:color="auto"/>
        <w:right w:val="none" w:sz="0" w:space="0" w:color="auto"/>
      </w:divBdr>
    </w:div>
    <w:div w:id="1689214771">
      <w:bodyDiv w:val="1"/>
      <w:marLeft w:val="0"/>
      <w:marRight w:val="0"/>
      <w:marTop w:val="0"/>
      <w:marBottom w:val="0"/>
      <w:divBdr>
        <w:top w:val="none" w:sz="0" w:space="0" w:color="auto"/>
        <w:left w:val="none" w:sz="0" w:space="0" w:color="auto"/>
        <w:bottom w:val="none" w:sz="0" w:space="0" w:color="auto"/>
        <w:right w:val="none" w:sz="0" w:space="0" w:color="auto"/>
      </w:divBdr>
    </w:div>
    <w:div w:id="1712802678">
      <w:bodyDiv w:val="1"/>
      <w:marLeft w:val="0"/>
      <w:marRight w:val="0"/>
      <w:marTop w:val="0"/>
      <w:marBottom w:val="0"/>
      <w:divBdr>
        <w:top w:val="none" w:sz="0" w:space="0" w:color="auto"/>
        <w:left w:val="none" w:sz="0" w:space="0" w:color="auto"/>
        <w:bottom w:val="none" w:sz="0" w:space="0" w:color="auto"/>
        <w:right w:val="none" w:sz="0" w:space="0" w:color="auto"/>
      </w:divBdr>
      <w:divsChild>
        <w:div w:id="898784055">
          <w:marLeft w:val="0"/>
          <w:marRight w:val="0"/>
          <w:marTop w:val="0"/>
          <w:marBottom w:val="0"/>
          <w:divBdr>
            <w:top w:val="none" w:sz="0" w:space="0" w:color="auto"/>
            <w:left w:val="none" w:sz="0" w:space="0" w:color="auto"/>
            <w:bottom w:val="none" w:sz="0" w:space="0" w:color="auto"/>
            <w:right w:val="none" w:sz="0" w:space="0" w:color="auto"/>
          </w:divBdr>
        </w:div>
      </w:divsChild>
    </w:div>
    <w:div w:id="1793090301">
      <w:bodyDiv w:val="1"/>
      <w:marLeft w:val="0"/>
      <w:marRight w:val="0"/>
      <w:marTop w:val="0"/>
      <w:marBottom w:val="0"/>
      <w:divBdr>
        <w:top w:val="none" w:sz="0" w:space="0" w:color="auto"/>
        <w:left w:val="none" w:sz="0" w:space="0" w:color="auto"/>
        <w:bottom w:val="none" w:sz="0" w:space="0" w:color="auto"/>
        <w:right w:val="none" w:sz="0" w:space="0" w:color="auto"/>
      </w:divBdr>
    </w:div>
    <w:div w:id="1808938839">
      <w:bodyDiv w:val="1"/>
      <w:marLeft w:val="0"/>
      <w:marRight w:val="0"/>
      <w:marTop w:val="0"/>
      <w:marBottom w:val="0"/>
      <w:divBdr>
        <w:top w:val="none" w:sz="0" w:space="0" w:color="auto"/>
        <w:left w:val="none" w:sz="0" w:space="0" w:color="auto"/>
        <w:bottom w:val="none" w:sz="0" w:space="0" w:color="auto"/>
        <w:right w:val="none" w:sz="0" w:space="0" w:color="auto"/>
      </w:divBdr>
    </w:div>
    <w:div w:id="1995255716">
      <w:bodyDiv w:val="1"/>
      <w:marLeft w:val="0"/>
      <w:marRight w:val="0"/>
      <w:marTop w:val="0"/>
      <w:marBottom w:val="0"/>
      <w:divBdr>
        <w:top w:val="none" w:sz="0" w:space="0" w:color="auto"/>
        <w:left w:val="none" w:sz="0" w:space="0" w:color="auto"/>
        <w:bottom w:val="none" w:sz="0" w:space="0" w:color="auto"/>
        <w:right w:val="none" w:sz="0" w:space="0" w:color="auto"/>
      </w:divBdr>
      <w:divsChild>
        <w:div w:id="1106850467">
          <w:marLeft w:val="0"/>
          <w:marRight w:val="0"/>
          <w:marTop w:val="0"/>
          <w:marBottom w:val="0"/>
          <w:divBdr>
            <w:top w:val="none" w:sz="0" w:space="0" w:color="auto"/>
            <w:left w:val="none" w:sz="0" w:space="0" w:color="auto"/>
            <w:bottom w:val="none" w:sz="0" w:space="0" w:color="auto"/>
            <w:right w:val="none" w:sz="0" w:space="0" w:color="auto"/>
          </w:divBdr>
        </w:div>
      </w:divsChild>
    </w:div>
    <w:div w:id="2032490227">
      <w:bodyDiv w:val="1"/>
      <w:marLeft w:val="0"/>
      <w:marRight w:val="0"/>
      <w:marTop w:val="0"/>
      <w:marBottom w:val="0"/>
      <w:divBdr>
        <w:top w:val="none" w:sz="0" w:space="0" w:color="auto"/>
        <w:left w:val="none" w:sz="0" w:space="0" w:color="auto"/>
        <w:bottom w:val="none" w:sz="0" w:space="0" w:color="auto"/>
        <w:right w:val="none" w:sz="0" w:space="0" w:color="auto"/>
      </w:divBdr>
    </w:div>
    <w:div w:id="2052027922">
      <w:bodyDiv w:val="1"/>
      <w:marLeft w:val="0"/>
      <w:marRight w:val="0"/>
      <w:marTop w:val="0"/>
      <w:marBottom w:val="0"/>
      <w:divBdr>
        <w:top w:val="none" w:sz="0" w:space="0" w:color="auto"/>
        <w:left w:val="none" w:sz="0" w:space="0" w:color="auto"/>
        <w:bottom w:val="none" w:sz="0" w:space="0" w:color="auto"/>
        <w:right w:val="none" w:sz="0" w:space="0" w:color="auto"/>
      </w:divBdr>
    </w:div>
    <w:div w:id="2055620428">
      <w:bodyDiv w:val="1"/>
      <w:marLeft w:val="0"/>
      <w:marRight w:val="0"/>
      <w:marTop w:val="0"/>
      <w:marBottom w:val="0"/>
      <w:divBdr>
        <w:top w:val="none" w:sz="0" w:space="0" w:color="auto"/>
        <w:left w:val="none" w:sz="0" w:space="0" w:color="auto"/>
        <w:bottom w:val="none" w:sz="0" w:space="0" w:color="auto"/>
        <w:right w:val="none" w:sz="0" w:space="0" w:color="auto"/>
      </w:divBdr>
    </w:div>
    <w:div w:id="21014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a.gov/wqc/recreational-water-quality-criteria-and-methods" TargetMode="Externa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erl.noaa.gov/res/HABs_and_Hypoxia/lakeErieHABArchive/" TargetMode="External"/><Relationship Id="rId20" Type="http://schemas.openxmlformats.org/officeDocument/2006/relationships/image" Target="media/image4.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yperlink" Target="https://www.glerl.noaa.gov/data/dashboard/info/opLevels.html" TargetMode="External"/><Relationship Id="rId23" Type="http://schemas.openxmlformats.org/officeDocument/2006/relationships/image" Target="media/image7.emf"/><Relationship Id="rId28"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a.gov/glwqa/recommended-binational-phosphorus-targets" TargetMode="External"/><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3.emf"/></Relationships>
</file>

<file path=word/_rels/footnotes.xml.rels><?xml version="1.0" encoding="UTF-8" standalone="yes"?>
<Relationships xmlns="http://schemas.openxmlformats.org/package/2006/relationships"><Relationship Id="rId2" Type="http://schemas.openxmlformats.org/officeDocument/2006/relationships/hyperlink" Target="mailto:Klaiber.16@osu.edu" TargetMode="External"/><Relationship Id="rId1" Type="http://schemas.openxmlformats.org/officeDocument/2006/relationships/hyperlink" Target="mailto:Gopalakrishnan.27@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6FB6-4BD7-4A86-B4AF-F492E45F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10845</Words>
  <Characters>61823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Wolf</dc:creator>
  <cp:keywords/>
  <dc:description/>
  <cp:lastModifiedBy>Wolf David</cp:lastModifiedBy>
  <cp:revision>11</cp:revision>
  <cp:lastPrinted>2021-11-30T05:12:00Z</cp:lastPrinted>
  <dcterms:created xsi:type="dcterms:W3CDTF">2021-11-30T05:05:00Z</dcterms:created>
  <dcterms:modified xsi:type="dcterms:W3CDTF">2021-11-30T05:17:00Z</dcterms:modified>
</cp:coreProperties>
</file>