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DCCF" w14:textId="284B4F60" w:rsidR="00B81A44" w:rsidRDefault="002840FE" w:rsidP="006B2621">
      <w:pPr>
        <w:spacing w:line="276" w:lineRule="auto"/>
        <w:jc w:val="cente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山梨県町村議会議長会　</w:t>
      </w:r>
      <w:r>
        <w:rPr>
          <w:rFonts w:ascii="ＭＳ ゴシック" w:eastAsia="ＭＳ ゴシック" w:hAnsi="ＭＳ ゴシック" w:hint="eastAsia"/>
        </w:rPr>
        <w:t>新任</w:t>
      </w:r>
      <w:r w:rsidR="00E5226D" w:rsidRPr="00E301EB">
        <w:rPr>
          <w:rFonts w:ascii="ＭＳ ゴシック" w:eastAsia="ＭＳ ゴシック" w:hAnsi="ＭＳ ゴシック" w:hint="eastAsia"/>
          <w:lang w:eastAsia="zh-TW"/>
        </w:rPr>
        <w:t>議員研修</w:t>
      </w:r>
    </w:p>
    <w:p w14:paraId="6C30E85E" w14:textId="3CE3C25B" w:rsidR="002840FE" w:rsidRPr="00E301EB" w:rsidRDefault="002840FE" w:rsidP="006B2621">
      <w:pPr>
        <w:spacing w:line="276" w:lineRule="auto"/>
        <w:jc w:val="center"/>
        <w:rPr>
          <w:rFonts w:ascii="ＭＳ ゴシック" w:eastAsia="ＭＳ ゴシック" w:hAnsi="ＭＳ ゴシック" w:hint="eastAsia"/>
          <w:lang w:eastAsia="zh-TW"/>
        </w:rPr>
      </w:pPr>
      <w:r>
        <w:rPr>
          <w:rFonts w:ascii="ＭＳ ゴシック" w:eastAsia="ＭＳ ゴシック" w:hAnsi="ＭＳ ゴシック" w:hint="eastAsia"/>
        </w:rPr>
        <w:t>議員としてやるべきこと、してはいけないこと</w:t>
      </w:r>
    </w:p>
    <w:p w14:paraId="50761611" w14:textId="25BF9224" w:rsidR="00E5226D" w:rsidRDefault="00E5226D" w:rsidP="006B2621">
      <w:pPr>
        <w:spacing w:line="276" w:lineRule="auto"/>
        <w:jc w:val="right"/>
        <w:rPr>
          <w:rFonts w:ascii="ＭＳ 明朝" w:eastAsia="ＭＳ 明朝" w:hAnsi="ＭＳ 明朝"/>
        </w:rPr>
      </w:pPr>
      <w:r w:rsidRPr="00E301EB">
        <w:rPr>
          <w:rFonts w:ascii="ＭＳ 明朝" w:eastAsia="ＭＳ 明朝" w:hAnsi="ＭＳ 明朝" w:hint="eastAsia"/>
        </w:rPr>
        <w:t>令和</w:t>
      </w:r>
      <w:r w:rsidR="00450419">
        <w:rPr>
          <w:rFonts w:ascii="ＭＳ 明朝" w:eastAsia="ＭＳ 明朝" w:hAnsi="ＭＳ 明朝" w:hint="eastAsia"/>
        </w:rPr>
        <w:t>3</w:t>
      </w:r>
      <w:r w:rsidRPr="00E301EB">
        <w:rPr>
          <w:rFonts w:ascii="ＭＳ 明朝" w:eastAsia="ＭＳ 明朝" w:hAnsi="ＭＳ 明朝" w:hint="eastAsia"/>
        </w:rPr>
        <w:t>年</w:t>
      </w:r>
      <w:r w:rsidR="002840FE">
        <w:rPr>
          <w:rFonts w:ascii="ＭＳ 明朝" w:eastAsia="ＭＳ 明朝" w:hAnsi="ＭＳ 明朝"/>
        </w:rPr>
        <w:t>11</w:t>
      </w:r>
      <w:r w:rsidRPr="00E301EB">
        <w:rPr>
          <w:rFonts w:ascii="ＭＳ 明朝" w:eastAsia="ＭＳ 明朝" w:hAnsi="ＭＳ 明朝" w:hint="eastAsia"/>
        </w:rPr>
        <w:t>月</w:t>
      </w:r>
      <w:r w:rsidR="002840FE">
        <w:rPr>
          <w:rFonts w:ascii="ＭＳ 明朝" w:eastAsia="ＭＳ 明朝" w:hAnsi="ＭＳ 明朝"/>
        </w:rPr>
        <w:t>1</w:t>
      </w:r>
      <w:r w:rsidR="00246C91">
        <w:rPr>
          <w:rFonts w:ascii="ＭＳ 明朝" w:eastAsia="ＭＳ 明朝" w:hAnsi="ＭＳ 明朝"/>
        </w:rPr>
        <w:t>2</w:t>
      </w:r>
      <w:r w:rsidRPr="00E301EB">
        <w:rPr>
          <w:rFonts w:ascii="ＭＳ 明朝" w:eastAsia="ＭＳ 明朝" w:hAnsi="ＭＳ 明朝" w:hint="eastAsia"/>
        </w:rPr>
        <w:t>日　1</w:t>
      </w:r>
      <w:r w:rsidR="002840FE">
        <w:rPr>
          <w:rFonts w:ascii="ＭＳ 明朝" w:eastAsia="ＭＳ 明朝" w:hAnsi="ＭＳ 明朝"/>
        </w:rPr>
        <w:t>3</w:t>
      </w:r>
      <w:r w:rsidRPr="00E301EB">
        <w:rPr>
          <w:rFonts w:ascii="ＭＳ 明朝" w:eastAsia="ＭＳ 明朝" w:hAnsi="ＭＳ 明朝" w:hint="eastAsia"/>
        </w:rPr>
        <w:t>:30〜1</w:t>
      </w:r>
      <w:r w:rsidR="002840FE">
        <w:rPr>
          <w:rFonts w:ascii="ＭＳ 明朝" w:eastAsia="ＭＳ 明朝" w:hAnsi="ＭＳ 明朝"/>
        </w:rPr>
        <w:t>5</w:t>
      </w:r>
      <w:r w:rsidRPr="00E301EB">
        <w:rPr>
          <w:rFonts w:ascii="ＭＳ 明朝" w:eastAsia="ＭＳ 明朝" w:hAnsi="ＭＳ 明朝" w:hint="eastAsia"/>
        </w:rPr>
        <w:t>:</w:t>
      </w:r>
      <w:r w:rsidR="002840FE">
        <w:rPr>
          <w:rFonts w:ascii="ＭＳ 明朝" w:eastAsia="ＭＳ 明朝" w:hAnsi="ＭＳ 明朝"/>
        </w:rPr>
        <w:t>3</w:t>
      </w:r>
      <w:r w:rsidRPr="00E301EB">
        <w:rPr>
          <w:rFonts w:ascii="ＭＳ 明朝" w:eastAsia="ＭＳ 明朝" w:hAnsi="ＭＳ 明朝" w:hint="eastAsia"/>
        </w:rPr>
        <w:t>0</w:t>
      </w:r>
    </w:p>
    <w:p w14:paraId="3670F8D9" w14:textId="69250D2F" w:rsidR="00067629" w:rsidRPr="00E301EB" w:rsidRDefault="00E301EB" w:rsidP="008339EC">
      <w:pPr>
        <w:spacing w:line="276" w:lineRule="auto"/>
        <w:jc w:val="right"/>
        <w:rPr>
          <w:rFonts w:ascii="ＭＳ 明朝" w:eastAsia="ＭＳ 明朝" w:hAnsi="ＭＳ 明朝" w:hint="eastAsia"/>
        </w:rPr>
      </w:pPr>
      <w:r>
        <w:rPr>
          <w:rFonts w:ascii="ＭＳ 明朝" w:eastAsia="ＭＳ 明朝" w:hAnsi="ＭＳ 明朝" w:hint="eastAsia"/>
        </w:rPr>
        <w:t>田口</w:t>
      </w:r>
      <w:r w:rsidR="002840FE">
        <w:rPr>
          <w:rFonts w:ascii="ＭＳ 明朝" w:eastAsia="ＭＳ 明朝" w:hAnsi="ＭＳ 明朝" w:hint="eastAsia"/>
        </w:rPr>
        <w:t xml:space="preserve">　</w:t>
      </w:r>
      <w:r>
        <w:rPr>
          <w:rFonts w:ascii="ＭＳ 明朝" w:eastAsia="ＭＳ 明朝" w:hAnsi="ＭＳ 明朝" w:hint="eastAsia"/>
        </w:rPr>
        <w:t>一博</w:t>
      </w:r>
    </w:p>
    <w:p w14:paraId="46E01FBF" w14:textId="33408A59" w:rsidR="00E5226D" w:rsidRPr="00450419" w:rsidRDefault="00E5226D" w:rsidP="006B2621">
      <w:pPr>
        <w:widowControl/>
        <w:spacing w:line="276" w:lineRule="auto"/>
        <w:jc w:val="left"/>
        <w:rPr>
          <w:rFonts w:ascii="ＭＳ ゴシック" w:eastAsia="ＭＳ ゴシック" w:hAnsi="ＭＳ ゴシック" w:cs="ＭＳ Ｐゴシック"/>
          <w:color w:val="000000"/>
          <w:kern w:val="0"/>
          <w:shd w:val="clear" w:color="auto" w:fill="FFFFFF"/>
        </w:rPr>
      </w:pPr>
      <w:r w:rsidRPr="00450419">
        <w:rPr>
          <w:rFonts w:ascii="ＭＳ ゴシック" w:eastAsia="ＭＳ ゴシック" w:hAnsi="ＭＳ ゴシック" w:cs="ＭＳ Ｐゴシック" w:hint="eastAsia"/>
          <w:color w:val="000000"/>
          <w:kern w:val="0"/>
          <w:shd w:val="clear" w:color="auto" w:fill="FFFFFF"/>
        </w:rPr>
        <w:t xml:space="preserve">１　</w:t>
      </w:r>
      <w:r w:rsidRPr="00E5226D">
        <w:rPr>
          <w:rFonts w:ascii="ＭＳ ゴシック" w:eastAsia="ＭＳ ゴシック" w:hAnsi="ＭＳ ゴシック" w:cs="ＭＳ Ｐゴシック"/>
          <w:color w:val="000000"/>
          <w:kern w:val="0"/>
          <w:shd w:val="clear" w:color="auto" w:fill="FFFFFF"/>
        </w:rPr>
        <w:t>議員として活躍するために</w:t>
      </w:r>
    </w:p>
    <w:p w14:paraId="4E08346D" w14:textId="7C8495AF" w:rsidR="00E301EB" w:rsidRPr="00450419" w:rsidRDefault="00E301EB" w:rsidP="006B2621">
      <w:pPr>
        <w:widowControl/>
        <w:spacing w:line="276" w:lineRule="auto"/>
        <w:jc w:val="left"/>
        <w:rPr>
          <w:rFonts w:ascii="ＭＳ ゴシック" w:eastAsia="ＭＳ ゴシック" w:hAnsi="ＭＳ ゴシック" w:cs="ＭＳ Ｐゴシック"/>
          <w:color w:val="000000"/>
          <w:kern w:val="0"/>
          <w:shd w:val="clear" w:color="auto" w:fill="FFFFFF"/>
        </w:rPr>
      </w:pPr>
      <w:r w:rsidRPr="00450419">
        <w:rPr>
          <w:rFonts w:ascii="ＭＳ ゴシック" w:eastAsia="ＭＳ ゴシック" w:hAnsi="ＭＳ ゴシック" w:cs="ＭＳ Ｐゴシック" w:hint="eastAsia"/>
          <w:color w:val="000000"/>
          <w:kern w:val="0"/>
          <w:shd w:val="clear" w:color="auto" w:fill="FFFFFF"/>
        </w:rPr>
        <w:t>（１）議会内では今までのキャリアは一旦リセット</w:t>
      </w:r>
    </w:p>
    <w:p w14:paraId="056F45E0" w14:textId="36C2BA24" w:rsidR="00E301EB" w:rsidRDefault="00E301EB" w:rsidP="006B2621">
      <w:pPr>
        <w:widowControl/>
        <w:spacing w:line="276" w:lineRule="auto"/>
        <w:jc w:val="left"/>
        <w:rPr>
          <w:rFonts w:ascii="ＭＳ 明朝" w:eastAsia="ＭＳ 明朝" w:hAnsi="ＭＳ 明朝" w:cs="ＭＳ Ｐゴシック" w:hint="eastAsia"/>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期数＞年齢の世界　</w:t>
      </w:r>
      <w:r w:rsidR="00450419">
        <w:rPr>
          <w:rFonts w:ascii="ＭＳ 明朝" w:eastAsia="ＭＳ 明朝" w:hAnsi="ＭＳ 明朝" w:cs="ＭＳ Ｐゴシック" w:hint="eastAsia"/>
          <w:color w:val="000000"/>
          <w:kern w:val="0"/>
          <w:shd w:val="clear" w:color="auto" w:fill="FFFFFF"/>
        </w:rPr>
        <w:t>←</w:t>
      </w:r>
      <w:r>
        <w:rPr>
          <w:rFonts w:ascii="ＭＳ 明朝" w:eastAsia="ＭＳ 明朝" w:hAnsi="ＭＳ 明朝" w:cs="ＭＳ Ｐゴシック" w:hint="eastAsia"/>
          <w:color w:val="000000"/>
          <w:kern w:val="0"/>
          <w:shd w:val="clear" w:color="auto" w:fill="FFFFFF"/>
        </w:rPr>
        <w:t xml:space="preserve">　議会内民主主義</w:t>
      </w:r>
      <w:r w:rsidR="00246C91">
        <w:rPr>
          <w:rFonts w:ascii="ＭＳ 明朝" w:eastAsia="ＭＳ 明朝" w:hAnsi="ＭＳ 明朝" w:cs="ＭＳ Ｐゴシック" w:hint="eastAsia"/>
          <w:color w:val="000000"/>
          <w:kern w:val="0"/>
          <w:shd w:val="clear" w:color="auto" w:fill="FFFFFF"/>
        </w:rPr>
        <w:t>＝議員平等</w:t>
      </w:r>
    </w:p>
    <w:p w14:paraId="28587634" w14:textId="745A3367" w:rsidR="00E301EB" w:rsidRDefault="00E301EB" w:rsidP="006B2621">
      <w:pPr>
        <w:widowControl/>
        <w:spacing w:line="276" w:lineRule="auto"/>
        <w:jc w:val="left"/>
        <w:rPr>
          <w:rFonts w:ascii="ＭＳ 明朝" w:eastAsia="ＭＳ 明朝" w:hAnsi="ＭＳ 明朝" w:cs="ＭＳ Ｐゴシック"/>
          <w:color w:val="000000"/>
          <w:kern w:val="0"/>
          <w:shd w:val="clear" w:color="auto" w:fill="FFFFFF"/>
        </w:rPr>
      </w:pPr>
    </w:p>
    <w:p w14:paraId="4372E84F" w14:textId="77065E17" w:rsidR="00E301EB" w:rsidRPr="00450419" w:rsidRDefault="00E301EB" w:rsidP="006B2621">
      <w:pPr>
        <w:widowControl/>
        <w:spacing w:line="276" w:lineRule="auto"/>
        <w:jc w:val="left"/>
        <w:rPr>
          <w:rFonts w:ascii="ＭＳ ゴシック" w:eastAsia="ＭＳ ゴシック" w:hAnsi="ＭＳ ゴシック" w:cs="ＭＳ Ｐゴシック"/>
          <w:color w:val="000000"/>
          <w:kern w:val="0"/>
          <w:shd w:val="clear" w:color="auto" w:fill="FFFFFF"/>
        </w:rPr>
      </w:pPr>
      <w:r w:rsidRPr="00450419">
        <w:rPr>
          <w:rFonts w:ascii="ＭＳ ゴシック" w:eastAsia="ＭＳ ゴシック" w:hAnsi="ＭＳ ゴシック" w:cs="ＭＳ Ｐゴシック" w:hint="eastAsia"/>
          <w:color w:val="000000"/>
          <w:kern w:val="0"/>
          <w:shd w:val="clear" w:color="auto" w:fill="FFFFFF"/>
        </w:rPr>
        <w:t>（２）</w:t>
      </w:r>
      <w:r w:rsidR="00AA5D8B" w:rsidRPr="00450419">
        <w:rPr>
          <w:rFonts w:ascii="ＭＳ ゴシック" w:eastAsia="ＭＳ ゴシック" w:hAnsi="ＭＳ ゴシック" w:cs="ＭＳ Ｐゴシック" w:hint="eastAsia"/>
          <w:color w:val="000000"/>
          <w:kern w:val="0"/>
          <w:shd w:val="clear" w:color="auto" w:fill="FFFFFF"/>
        </w:rPr>
        <w:t>「議会運営」「</w:t>
      </w:r>
      <w:r w:rsidRPr="00450419">
        <w:rPr>
          <w:rFonts w:ascii="ＭＳ ゴシック" w:eastAsia="ＭＳ ゴシック" w:hAnsi="ＭＳ ゴシック" w:cs="ＭＳ Ｐゴシック" w:hint="eastAsia"/>
          <w:color w:val="000000"/>
          <w:kern w:val="0"/>
          <w:shd w:val="clear" w:color="auto" w:fill="FFFFFF"/>
        </w:rPr>
        <w:t>議会の慣例</w:t>
      </w:r>
      <w:r w:rsidR="00AA5D8B" w:rsidRPr="00450419">
        <w:rPr>
          <w:rFonts w:ascii="ＭＳ ゴシック" w:eastAsia="ＭＳ ゴシック" w:hAnsi="ＭＳ ゴシック" w:cs="ＭＳ Ｐゴシック" w:hint="eastAsia"/>
          <w:color w:val="000000"/>
          <w:kern w:val="0"/>
          <w:shd w:val="clear" w:color="auto" w:fill="FFFFFF"/>
        </w:rPr>
        <w:t>」</w:t>
      </w:r>
      <w:r w:rsidRPr="00450419">
        <w:rPr>
          <w:rFonts w:ascii="ＭＳ ゴシック" w:eastAsia="ＭＳ ゴシック" w:hAnsi="ＭＳ ゴシック" w:cs="ＭＳ Ｐゴシック" w:hint="eastAsia"/>
          <w:color w:val="000000"/>
          <w:kern w:val="0"/>
          <w:shd w:val="clear" w:color="auto" w:fill="FFFFFF"/>
        </w:rPr>
        <w:t>は一通り勉強してみる</w:t>
      </w:r>
    </w:p>
    <w:p w14:paraId="47B1FD70" w14:textId="77777777" w:rsidR="00450419" w:rsidRDefault="00450419"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会議規則は世界・諸団体共通　</w:t>
      </w:r>
    </w:p>
    <w:p w14:paraId="45D83386" w14:textId="77777777" w:rsidR="00067629" w:rsidRDefault="00067629" w:rsidP="00067629">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JCやロータリーなどの会議規則とほぼ同じ</w:t>
      </w:r>
    </w:p>
    <w:p w14:paraId="123D772C" w14:textId="77777777" w:rsidR="00067629" w:rsidRDefault="00067629" w:rsidP="00067629">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→ロバート議事規則</w:t>
      </w:r>
    </w:p>
    <w:p w14:paraId="6D86C1C2" w14:textId="77777777" w:rsidR="00067629" w:rsidRDefault="00450419" w:rsidP="00067629">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w:t>
      </w:r>
      <w:r w:rsidR="00067629">
        <w:rPr>
          <w:rFonts w:ascii="ＭＳ 明朝" w:eastAsia="ＭＳ 明朝" w:hAnsi="ＭＳ 明朝" w:cs="ＭＳ Ｐゴシック" w:hint="eastAsia"/>
          <w:color w:val="000000"/>
          <w:kern w:val="0"/>
          <w:shd w:val="clear" w:color="auto" w:fill="FFFFFF"/>
        </w:rPr>
        <w:t>会議法は</w:t>
      </w:r>
      <w:r>
        <w:rPr>
          <w:rFonts w:ascii="ＭＳ 明朝" w:eastAsia="ＭＳ 明朝" w:hAnsi="ＭＳ 明朝" w:cs="ＭＳ Ｐゴシック" w:hint="eastAsia"/>
          <w:color w:val="000000"/>
          <w:kern w:val="0"/>
          <w:shd w:val="clear" w:color="auto" w:fill="FFFFFF"/>
        </w:rPr>
        <w:t>日本の学校教育では戦後の民主化</w:t>
      </w:r>
      <w:r w:rsidR="00067629">
        <w:rPr>
          <w:rFonts w:ascii="ＭＳ 明朝" w:eastAsia="ＭＳ 明朝" w:hAnsi="ＭＳ 明朝" w:cs="ＭＳ Ｐゴシック" w:hint="eastAsia"/>
          <w:color w:val="000000"/>
          <w:kern w:val="0"/>
          <w:shd w:val="clear" w:color="auto" w:fill="FFFFFF"/>
        </w:rPr>
        <w:t>期</w:t>
      </w:r>
      <w:r>
        <w:rPr>
          <w:rFonts w:ascii="ＭＳ 明朝" w:eastAsia="ＭＳ 明朝" w:hAnsi="ＭＳ 明朝" w:cs="ＭＳ Ｐゴシック" w:hint="eastAsia"/>
          <w:color w:val="000000"/>
          <w:kern w:val="0"/>
          <w:shd w:val="clear" w:color="auto" w:fill="FFFFFF"/>
        </w:rPr>
        <w:t>以外扱われていない</w:t>
      </w:r>
      <w:r w:rsidR="00067629">
        <w:rPr>
          <w:rFonts w:ascii="ＭＳ 明朝" w:eastAsia="ＭＳ 明朝" w:hAnsi="ＭＳ 明朝" w:cs="ＭＳ Ｐゴシック" w:hint="eastAsia"/>
          <w:color w:val="000000"/>
          <w:kern w:val="0"/>
          <w:shd w:val="clear" w:color="auto" w:fill="FFFFFF"/>
        </w:rPr>
        <w:t>！</w:t>
      </w:r>
    </w:p>
    <w:p w14:paraId="1D01E392" w14:textId="3D1519AC" w:rsidR="00E301EB" w:rsidRDefault="00450419" w:rsidP="00067629">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w:t>
      </w:r>
    </w:p>
    <w:p w14:paraId="3BB6B1F9" w14:textId="26D2816A" w:rsidR="00E301EB" w:rsidRDefault="00E301EB"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議会内民主主義（議員はみな平等）から発想する</w:t>
      </w:r>
    </w:p>
    <w:p w14:paraId="320CDBE5" w14:textId="77777777" w:rsidR="00067629" w:rsidRDefault="00067629" w:rsidP="006B2621">
      <w:pPr>
        <w:widowControl/>
        <w:spacing w:line="276" w:lineRule="auto"/>
        <w:jc w:val="left"/>
        <w:rPr>
          <w:rFonts w:ascii="ＭＳ 明朝" w:eastAsia="ＭＳ 明朝" w:hAnsi="ＭＳ 明朝" w:cs="ＭＳ Ｐゴシック"/>
          <w:color w:val="000000"/>
          <w:kern w:val="0"/>
          <w:shd w:val="clear" w:color="auto" w:fill="FFFFFF"/>
        </w:rPr>
      </w:pPr>
    </w:p>
    <w:p w14:paraId="0422363F" w14:textId="65C42D5B" w:rsidR="007769DA" w:rsidRDefault="00511AEA"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副委員長は、是非、やる！</w:t>
      </w:r>
    </w:p>
    <w:p w14:paraId="74BB753A" w14:textId="1DC28CCF" w:rsidR="00511AEA" w:rsidRDefault="007769DA"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←「委員長シナリオ（議事次第書）」は要勉強　</w:t>
      </w:r>
    </w:p>
    <w:p w14:paraId="6D30C8E1" w14:textId="325C9FE2" w:rsidR="00E301EB" w:rsidRDefault="00E301EB"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w:t>
      </w:r>
    </w:p>
    <w:p w14:paraId="266E63B7" w14:textId="542D436F" w:rsidR="00067629" w:rsidRDefault="00067629"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ひととおりわかったら、１期目だから言い出せる「議会改革」を</w:t>
      </w:r>
    </w:p>
    <w:p w14:paraId="6780E944" w14:textId="77777777" w:rsidR="00067629" w:rsidRDefault="00067629" w:rsidP="006B2621">
      <w:pPr>
        <w:widowControl/>
        <w:spacing w:line="276" w:lineRule="auto"/>
        <w:jc w:val="left"/>
        <w:rPr>
          <w:rFonts w:ascii="ＭＳ 明朝" w:eastAsia="ＭＳ 明朝" w:hAnsi="ＭＳ 明朝" w:cs="ＭＳ Ｐゴシック"/>
          <w:color w:val="000000"/>
          <w:kern w:val="0"/>
          <w:shd w:val="clear" w:color="auto" w:fill="FFFFFF"/>
        </w:rPr>
      </w:pPr>
    </w:p>
    <w:p w14:paraId="083435E0" w14:textId="7BC2062E" w:rsidR="00E301EB" w:rsidRPr="00450419" w:rsidRDefault="00AA5D8B" w:rsidP="006B2621">
      <w:pPr>
        <w:widowControl/>
        <w:spacing w:line="276" w:lineRule="auto"/>
        <w:jc w:val="left"/>
        <w:rPr>
          <w:rFonts w:ascii="ＭＳ ゴシック" w:eastAsia="ＭＳ ゴシック" w:hAnsi="ＭＳ ゴシック" w:cs="ＭＳ Ｐゴシック"/>
          <w:color w:val="000000"/>
          <w:kern w:val="0"/>
          <w:shd w:val="clear" w:color="auto" w:fill="FFFFFF"/>
        </w:rPr>
      </w:pPr>
      <w:r w:rsidRPr="00450419">
        <w:rPr>
          <w:rFonts w:ascii="ＭＳ ゴシック" w:eastAsia="ＭＳ ゴシック" w:hAnsi="ＭＳ ゴシック" w:cs="ＭＳ Ｐゴシック" w:hint="eastAsia"/>
          <w:color w:val="000000"/>
          <w:kern w:val="0"/>
          <w:shd w:val="clear" w:color="auto" w:fill="FFFFFF"/>
        </w:rPr>
        <w:t>（３）議会活動と議員活動とはほとんど、別</w:t>
      </w:r>
    </w:p>
    <w:p w14:paraId="5D741FCD" w14:textId="3CF2792F" w:rsidR="00AA5D8B" w:rsidRDefault="00AA5D8B"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議員活動は政治活動</w:t>
      </w:r>
    </w:p>
    <w:p w14:paraId="38A69168" w14:textId="5C17577F" w:rsidR="008339EC" w:rsidRDefault="00AA5D8B" w:rsidP="008339EC">
      <w:pPr>
        <w:widowControl/>
        <w:spacing w:line="276" w:lineRule="auto"/>
        <w:jc w:val="left"/>
        <w:rPr>
          <w:rFonts w:ascii="ＭＳ 明朝" w:eastAsia="ＭＳ 明朝" w:hAnsi="ＭＳ 明朝" w:cs="ＭＳ Ｐゴシック" w:hint="eastAsia"/>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政治</w:t>
      </w:r>
      <w:r w:rsidRPr="00C32996">
        <w:rPr>
          <w:rFonts w:ascii="ＭＳ ゴシック" w:eastAsia="ＭＳ ゴシック" w:hAnsi="ＭＳ ゴシック" w:cs="ＭＳ Ｐゴシック" w:hint="eastAsia"/>
          <w:color w:val="000000"/>
          <w:kern w:val="0"/>
          <w:u w:val="single"/>
          <w:shd w:val="clear" w:color="auto" w:fill="FFFFFF"/>
        </w:rPr>
        <w:t>活動</w:t>
      </w:r>
      <w:r>
        <w:rPr>
          <w:rFonts w:ascii="ＭＳ 明朝" w:eastAsia="ＭＳ 明朝" w:hAnsi="ＭＳ 明朝" w:cs="ＭＳ Ｐゴシック" w:hint="eastAsia"/>
          <w:color w:val="000000"/>
          <w:kern w:val="0"/>
          <w:shd w:val="clear" w:color="auto" w:fill="FFFFFF"/>
        </w:rPr>
        <w:t>と選挙</w:t>
      </w:r>
      <w:r w:rsidRPr="00C32996">
        <w:rPr>
          <w:rFonts w:ascii="ＭＳ ゴシック" w:eastAsia="ＭＳ ゴシック" w:hAnsi="ＭＳ ゴシック" w:cs="ＭＳ Ｐゴシック" w:hint="eastAsia"/>
          <w:color w:val="000000"/>
          <w:kern w:val="0"/>
          <w:u w:val="single"/>
          <w:shd w:val="clear" w:color="auto" w:fill="FFFFFF"/>
        </w:rPr>
        <w:t>運動</w:t>
      </w:r>
      <w:r>
        <w:rPr>
          <w:rFonts w:ascii="ＭＳ 明朝" w:eastAsia="ＭＳ 明朝" w:hAnsi="ＭＳ 明朝" w:cs="ＭＳ Ｐゴシック" w:hint="eastAsia"/>
          <w:color w:val="000000"/>
          <w:kern w:val="0"/>
          <w:shd w:val="clear" w:color="auto" w:fill="FFFFFF"/>
        </w:rPr>
        <w:t>を分けるのは世界で日本だけ（佐々木毅）</w:t>
      </w:r>
    </w:p>
    <w:p w14:paraId="3E00ED41" w14:textId="45E778F0" w:rsidR="00AA5D8B" w:rsidRPr="008339EC" w:rsidRDefault="008339EC" w:rsidP="008339EC">
      <w:pPr>
        <w:widowControl/>
        <w:pBdr>
          <w:top w:val="single" w:sz="4" w:space="1" w:color="auto"/>
          <w:left w:val="single" w:sz="4" w:space="4" w:color="auto"/>
          <w:bottom w:val="single" w:sz="4" w:space="1" w:color="auto"/>
          <w:right w:val="single" w:sz="4" w:space="4" w:color="auto"/>
        </w:pBdr>
        <w:spacing w:line="276" w:lineRule="auto"/>
        <w:jc w:val="left"/>
        <w:rPr>
          <w:rFonts w:ascii="ＭＳ ゴシック" w:eastAsia="ＭＳ ゴシック" w:hAnsi="ＭＳ ゴシック" w:cs="ＭＳ Ｐゴシック" w:hint="eastAsia"/>
          <w:color w:val="000000"/>
          <w:kern w:val="0"/>
          <w:shd w:val="clear" w:color="auto" w:fill="FFFFFF"/>
        </w:rPr>
      </w:pPr>
      <w:r w:rsidRPr="008339EC">
        <w:rPr>
          <w:rFonts w:ascii="ＭＳ ゴシック" w:eastAsia="ＭＳ ゴシック" w:hAnsi="ＭＳ ゴシック" w:cs="ＭＳ Ｐゴシック" w:hint="eastAsia"/>
          <w:color w:val="000000"/>
          <w:kern w:val="0"/>
          <w:shd w:val="clear" w:color="auto" w:fill="FFFFFF"/>
        </w:rPr>
        <w:t>絶対必携！　全国町村議会議長会編『こんなときどうする？　Q&amp;A選挙運動早わかり　地方議会選挙の手引き</w:t>
      </w:r>
      <w:r w:rsidRPr="008339EC">
        <w:rPr>
          <w:rFonts w:ascii="ＭＳ ゴシック" w:eastAsia="ＭＳ ゴシック" w:hAnsi="ＭＳ ゴシック" w:cs="ＭＳ Ｐゴシック" w:hint="eastAsia"/>
          <w:color w:val="000000"/>
          <w:kern w:val="0"/>
          <w:shd w:val="clear" w:color="auto" w:fill="FFFFFF"/>
        </w:rPr>
        <w:t xml:space="preserve">　第７次改定版</w:t>
      </w:r>
      <w:r w:rsidRPr="008339EC">
        <w:rPr>
          <w:rFonts w:ascii="ＭＳ ゴシック" w:eastAsia="ＭＳ ゴシック" w:hAnsi="ＭＳ ゴシック" w:cs="ＭＳ Ｐゴシック" w:hint="eastAsia"/>
          <w:color w:val="000000"/>
          <w:kern w:val="0"/>
          <w:shd w:val="clear" w:color="auto" w:fill="FFFFFF"/>
        </w:rPr>
        <w:t>』学陽書房、2</w:t>
      </w:r>
      <w:r w:rsidRPr="008339EC">
        <w:rPr>
          <w:rFonts w:ascii="ＭＳ ゴシック" w:eastAsia="ＭＳ ゴシック" w:hAnsi="ＭＳ ゴシック" w:cs="ＭＳ Ｐゴシック"/>
          <w:color w:val="000000"/>
          <w:kern w:val="0"/>
          <w:shd w:val="clear" w:color="auto" w:fill="FFFFFF"/>
        </w:rPr>
        <w:t>020</w:t>
      </w:r>
      <w:r w:rsidRPr="008339EC">
        <w:rPr>
          <w:rFonts w:ascii="ＭＳ ゴシック" w:eastAsia="ＭＳ ゴシック" w:hAnsi="ＭＳ ゴシック" w:cs="ＭＳ Ｐゴシック" w:hint="eastAsia"/>
          <w:color w:val="000000"/>
          <w:kern w:val="0"/>
          <w:shd w:val="clear" w:color="auto" w:fill="FFFFFF"/>
        </w:rPr>
        <w:t>年</w:t>
      </w:r>
    </w:p>
    <w:p w14:paraId="4D75D8E0" w14:textId="2E392A37" w:rsidR="007769DA" w:rsidRDefault="007769DA">
      <w:pPr>
        <w:widowControl/>
        <w:jc w:val="left"/>
        <w:rPr>
          <w:rFonts w:ascii="ＭＳ ゴシック" w:eastAsia="ＭＳ ゴシック" w:hAnsi="ＭＳ ゴシック" w:cs="ＭＳ Ｐゴシック"/>
          <w:color w:val="000000"/>
          <w:kern w:val="0"/>
          <w:shd w:val="clear" w:color="auto" w:fill="FFFFFF"/>
        </w:rPr>
      </w:pPr>
      <w:r>
        <w:rPr>
          <w:rFonts w:ascii="ＭＳ ゴシック" w:eastAsia="ＭＳ ゴシック" w:hAnsi="ＭＳ ゴシック" w:cs="ＭＳ Ｐゴシック"/>
          <w:color w:val="000000"/>
          <w:kern w:val="0"/>
          <w:shd w:val="clear" w:color="auto" w:fill="FFFFFF"/>
        </w:rPr>
        <w:br w:type="page"/>
      </w:r>
    </w:p>
    <w:p w14:paraId="3C326575" w14:textId="667A4FCD" w:rsidR="00E5226D" w:rsidRPr="007769DA" w:rsidRDefault="00246C91" w:rsidP="006B2621">
      <w:pPr>
        <w:widowControl/>
        <w:spacing w:line="276" w:lineRule="auto"/>
        <w:jc w:val="left"/>
        <w:rPr>
          <w:rFonts w:ascii="ＭＳ ゴシック" w:eastAsia="ＭＳ ゴシック" w:hAnsi="ＭＳ ゴシック" w:cs="ＭＳ Ｐゴシック"/>
          <w:color w:val="000000"/>
          <w:kern w:val="0"/>
          <w:shd w:val="clear" w:color="auto" w:fill="FFFFFF"/>
        </w:rPr>
      </w:pPr>
      <w:r>
        <w:rPr>
          <w:rFonts w:ascii="ＭＳ ゴシック" w:eastAsia="ＭＳ ゴシック" w:hAnsi="ＭＳ ゴシック" w:cs="ＭＳ Ｐゴシック" w:hint="eastAsia"/>
          <w:color w:val="000000"/>
          <w:kern w:val="0"/>
          <w:shd w:val="clear" w:color="auto" w:fill="FFFFFF"/>
        </w:rPr>
        <w:lastRenderedPageBreak/>
        <w:t>２</w:t>
      </w:r>
      <w:r w:rsidR="00E5226D" w:rsidRPr="007769DA">
        <w:rPr>
          <w:rFonts w:ascii="ＭＳ ゴシック" w:eastAsia="ＭＳ ゴシック" w:hAnsi="ＭＳ ゴシック" w:cs="ＭＳ Ｐゴシック" w:hint="eastAsia"/>
          <w:color w:val="000000"/>
          <w:kern w:val="0"/>
          <w:shd w:val="clear" w:color="auto" w:fill="FFFFFF"/>
        </w:rPr>
        <w:t xml:space="preserve">　</w:t>
      </w:r>
      <w:r w:rsidR="00E5226D" w:rsidRPr="00E5226D">
        <w:rPr>
          <w:rFonts w:ascii="ＭＳ ゴシック" w:eastAsia="ＭＳ ゴシック" w:hAnsi="ＭＳ ゴシック" w:cs="ＭＳ Ｐゴシック"/>
          <w:color w:val="000000"/>
          <w:kern w:val="0"/>
          <w:shd w:val="clear" w:color="auto" w:fill="FFFFFF"/>
        </w:rPr>
        <w:t>執行部の職員との接し方</w:t>
      </w:r>
    </w:p>
    <w:p w14:paraId="1ACAE3FC" w14:textId="77777777" w:rsidR="00A91880" w:rsidRPr="007769DA" w:rsidRDefault="00A91880" w:rsidP="00A91880">
      <w:pPr>
        <w:widowControl/>
        <w:spacing w:line="276" w:lineRule="auto"/>
        <w:jc w:val="left"/>
        <w:rPr>
          <w:rFonts w:ascii="ＭＳ ゴシック" w:eastAsia="ＭＳ ゴシック" w:hAnsi="ＭＳ ゴシック" w:cs="ＭＳ Ｐゴシック"/>
          <w:color w:val="000000"/>
          <w:kern w:val="0"/>
          <w:shd w:val="clear" w:color="auto" w:fill="FFFFFF"/>
        </w:rPr>
      </w:pPr>
      <w:r w:rsidRPr="007769DA">
        <w:rPr>
          <w:rFonts w:ascii="ＭＳ ゴシック" w:eastAsia="ＭＳ ゴシック" w:hAnsi="ＭＳ ゴシック" w:cs="ＭＳ Ｐゴシック" w:hint="eastAsia"/>
          <w:color w:val="000000"/>
          <w:kern w:val="0"/>
          <w:shd w:val="clear" w:color="auto" w:fill="FFFFFF"/>
        </w:rPr>
        <w:t>（</w:t>
      </w:r>
      <w:r>
        <w:rPr>
          <w:rFonts w:ascii="ＭＳ ゴシック" w:eastAsia="ＭＳ ゴシック" w:hAnsi="ＭＳ ゴシック" w:cs="ＭＳ Ｐゴシック" w:hint="eastAsia"/>
          <w:color w:val="000000"/>
          <w:kern w:val="0"/>
          <w:shd w:val="clear" w:color="auto" w:fill="FFFFFF"/>
        </w:rPr>
        <w:t>１</w:t>
      </w:r>
      <w:r w:rsidRPr="007769DA">
        <w:rPr>
          <w:rFonts w:ascii="ＭＳ ゴシック" w:eastAsia="ＭＳ ゴシック" w:hAnsi="ＭＳ ゴシック" w:cs="ＭＳ Ｐゴシック" w:hint="eastAsia"/>
          <w:color w:val="000000"/>
          <w:kern w:val="0"/>
          <w:shd w:val="clear" w:color="auto" w:fill="FFFFFF"/>
        </w:rPr>
        <w:t>）議員の地位の自覚</w:t>
      </w:r>
    </w:p>
    <w:p w14:paraId="7498F390" w14:textId="30666616" w:rsidR="00A91880" w:rsidRPr="007769DA" w:rsidRDefault="00A91880" w:rsidP="00A91880">
      <w:pPr>
        <w:widowControl/>
        <w:pBdr>
          <w:top w:val="single" w:sz="4" w:space="1" w:color="auto"/>
          <w:left w:val="single" w:sz="4" w:space="4" w:color="auto"/>
          <w:bottom w:val="single" w:sz="4" w:space="1" w:color="auto"/>
          <w:right w:val="single" w:sz="4" w:space="4" w:color="auto"/>
        </w:pBdr>
        <w:spacing w:line="276" w:lineRule="auto"/>
        <w:ind w:leftChars="-2" w:left="278" w:hangingChars="135" w:hanging="283"/>
        <w:rPr>
          <w:rFonts w:ascii="ＭＳ ゴシック" w:eastAsia="ＭＳ ゴシック" w:hAnsi="ＭＳ ゴシック" w:cs="ＭＳ Ｐゴシック"/>
          <w:color w:val="000000"/>
          <w:kern w:val="0"/>
          <w:sz w:val="21"/>
          <w:szCs w:val="21"/>
          <w:shd w:val="clear" w:color="auto" w:fill="FFFFFF"/>
        </w:rPr>
      </w:pPr>
      <w:r w:rsidRPr="006B2621">
        <w:rPr>
          <w:rFonts w:ascii="ＭＳ ゴシック" w:eastAsia="ＭＳ ゴシック" w:hAnsi="ＭＳ ゴシック" w:cs="ＭＳ Ｐゴシック" w:hint="eastAsia"/>
          <w:color w:val="000000"/>
          <w:kern w:val="0"/>
          <w:sz w:val="21"/>
          <w:szCs w:val="21"/>
          <w:shd w:val="clear" w:color="auto" w:fill="FFFFFF"/>
        </w:rPr>
        <w:t>○新潟市における法令遵守の推進等に関する条例</w:t>
      </w:r>
      <w:r>
        <w:rPr>
          <w:rFonts w:ascii="ＭＳ ゴシック" w:eastAsia="ＭＳ ゴシック" w:hAnsi="ＭＳ ゴシック" w:cs="ＭＳ Ｐゴシック" w:hint="eastAsia"/>
          <w:color w:val="000000"/>
          <w:kern w:val="0"/>
          <w:sz w:val="21"/>
          <w:szCs w:val="21"/>
          <w:shd w:val="clear" w:color="auto" w:fill="FFFFFF"/>
        </w:rPr>
        <w:t>・抄</w:t>
      </w:r>
      <w:r w:rsidRPr="006B2621">
        <w:rPr>
          <w:rFonts w:ascii="ＭＳ 明朝" w:eastAsia="ＭＳ 明朝" w:hAnsi="ＭＳ 明朝" w:cs="ＭＳ Ｐゴシック" w:hint="eastAsia"/>
          <w:color w:val="000000"/>
          <w:kern w:val="0"/>
          <w:sz w:val="21"/>
          <w:szCs w:val="21"/>
          <w:shd w:val="clear" w:color="auto" w:fill="FFFFFF"/>
        </w:rPr>
        <w:t>（</w:t>
      </w:r>
      <w:r w:rsidRPr="00C32996">
        <w:rPr>
          <w:rFonts w:ascii="ＭＳ 明朝" w:eastAsia="ＭＳ 明朝" w:hAnsi="ＭＳ 明朝" w:cs="ＭＳ Ｐゴシック" w:hint="eastAsia"/>
          <w:color w:val="000000"/>
          <w:kern w:val="0"/>
          <w:sz w:val="21"/>
          <w:szCs w:val="21"/>
          <w:shd w:val="clear" w:color="auto" w:fill="FFFFFF"/>
        </w:rPr>
        <w:t>平成17年７月１日</w:t>
      </w:r>
      <w:r w:rsidR="002840FE">
        <w:rPr>
          <w:rFonts w:ascii="ＭＳ 明朝" w:eastAsia="ＭＳ 明朝" w:hAnsi="ＭＳ 明朝" w:cs="ＭＳ Ｐゴシック" w:hint="eastAsia"/>
          <w:color w:val="000000"/>
          <w:kern w:val="0"/>
          <w:sz w:val="21"/>
          <w:szCs w:val="21"/>
          <w:shd w:val="clear" w:color="auto" w:fill="FFFFFF"/>
        </w:rPr>
        <w:t>新潟市</w:t>
      </w:r>
      <w:r w:rsidRPr="00C32996">
        <w:rPr>
          <w:rFonts w:ascii="ＭＳ 明朝" w:eastAsia="ＭＳ 明朝" w:hAnsi="ＭＳ 明朝" w:cs="ＭＳ Ｐゴシック" w:hint="eastAsia"/>
          <w:color w:val="000000"/>
          <w:kern w:val="0"/>
          <w:sz w:val="21"/>
          <w:szCs w:val="21"/>
          <w:shd w:val="clear" w:color="auto" w:fill="FFFFFF"/>
        </w:rPr>
        <w:t>条例第73号</w:t>
      </w:r>
      <w:r w:rsidRPr="006B2621">
        <w:rPr>
          <w:rFonts w:ascii="ＭＳ 明朝" w:eastAsia="ＭＳ 明朝" w:hAnsi="ＭＳ 明朝" w:cs="ＭＳ Ｐゴシック" w:hint="eastAsia"/>
          <w:color w:val="000000"/>
          <w:kern w:val="0"/>
          <w:sz w:val="21"/>
          <w:szCs w:val="21"/>
          <w:shd w:val="clear" w:color="auto" w:fill="FFFFFF"/>
        </w:rPr>
        <w:t>）</w:t>
      </w:r>
    </w:p>
    <w:p w14:paraId="2AC4E448"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（目的）</w:t>
      </w:r>
    </w:p>
    <w:p w14:paraId="5E76797E"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sidRPr="006B2621">
        <w:rPr>
          <w:rFonts w:ascii="ＭＳ 明朝" w:eastAsia="ＭＳ 明朝" w:hAnsi="ＭＳ 明朝" w:cs="ＭＳ Ｐゴシック" w:hint="eastAsia"/>
          <w:color w:val="000000"/>
          <w:kern w:val="0"/>
          <w:sz w:val="21"/>
          <w:szCs w:val="21"/>
          <w:shd w:val="clear" w:color="auto" w:fill="FFFFFF"/>
        </w:rPr>
        <w:t>第１条　この条例は，職員の職務に係る法令遵守及び倫理の保持のための体制整備を図り，公正な職務の遂行を確保することにより，市民の負託にこたえ信頼される市政を確立し，もって市民の利益を保護することを目的とする。</w:t>
      </w:r>
    </w:p>
    <w:p w14:paraId="021FC0BA"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（定義）</w:t>
      </w:r>
    </w:p>
    <w:p w14:paraId="17314CE8" w14:textId="77777777" w:rsidR="00A91880" w:rsidRPr="00C32996"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sidRPr="006B2621">
        <w:rPr>
          <w:rFonts w:ascii="ＭＳ 明朝" w:eastAsia="ＭＳ 明朝" w:hAnsi="ＭＳ 明朝" w:cs="ＭＳ Ｐゴシック" w:hint="eastAsia"/>
          <w:color w:val="000000"/>
          <w:kern w:val="0"/>
          <w:sz w:val="21"/>
          <w:szCs w:val="21"/>
          <w:shd w:val="clear" w:color="auto" w:fill="FFFFFF"/>
        </w:rPr>
        <w:t>第２条　この条例において，次の各号に掲げる用語の意義は，当該各号に定めるところによる。</w:t>
      </w:r>
      <w:r>
        <w:rPr>
          <w:rFonts w:ascii="ＭＳ 明朝" w:eastAsia="ＭＳ 明朝" w:hAnsi="ＭＳ 明朝" w:cs="ＭＳ Ｐゴシック" w:hint="eastAsia"/>
          <w:color w:val="000000"/>
          <w:kern w:val="0"/>
          <w:sz w:val="21"/>
          <w:szCs w:val="21"/>
          <w:shd w:val="clear" w:color="auto" w:fill="FFFFFF"/>
        </w:rPr>
        <w:t>（第１号から第６号まで略）</w:t>
      </w:r>
    </w:p>
    <w:p w14:paraId="59600FA3"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color w:val="000000"/>
          <w:kern w:val="0"/>
          <w:sz w:val="21"/>
          <w:szCs w:val="21"/>
          <w:shd w:val="clear" w:color="auto" w:fill="FFFFFF"/>
        </w:rPr>
        <w:t>(７)　特定要求行為　職員以外の</w:t>
      </w:r>
      <w:r>
        <w:rPr>
          <w:rFonts w:ascii="ＭＳ 明朝" w:eastAsia="ＭＳ 明朝" w:hAnsi="ＭＳ 明朝" w:cs="ＭＳ Ｐゴシック"/>
          <w:color w:val="000000"/>
          <w:kern w:val="0"/>
          <w:sz w:val="21"/>
          <w:szCs w:val="21"/>
          <w:shd w:val="clear" w:color="auto" w:fill="FFFFFF"/>
        </w:rPr>
        <w:ruby>
          <w:rubyPr>
            <w:rubyAlign w:val="distributeSpace"/>
            <w:hps w:val="10"/>
            <w:hpsRaise w:val="18"/>
            <w:hpsBaseText w:val="21"/>
            <w:lid w:val="ja-JP"/>
          </w:rubyPr>
          <w:rt>
            <w:r w:rsidR="00A91880" w:rsidRPr="007769DA">
              <w:rPr>
                <w:rFonts w:ascii="ＭＳ 明朝" w:eastAsia="ＭＳ 明朝" w:hAnsi="ＭＳ 明朝" w:cs="ＭＳ Ｐゴシック"/>
                <w:color w:val="000000"/>
                <w:kern w:val="0"/>
                <w:sz w:val="10"/>
                <w:szCs w:val="21"/>
                <w:u w:val="single"/>
                <w:shd w:val="clear" w:color="auto" w:fill="FFFFFF"/>
              </w:rPr>
              <w:t>ママ</w:t>
            </w:r>
          </w:rt>
          <w:rubyBase>
            <w:r w:rsidR="00A91880">
              <w:rPr>
                <w:rFonts w:ascii="ＭＳ 明朝" w:eastAsia="ＭＳ 明朝" w:hAnsi="ＭＳ 明朝" w:cs="ＭＳ Ｐゴシック"/>
                <w:color w:val="000000"/>
                <w:kern w:val="0"/>
                <w:sz w:val="21"/>
                <w:szCs w:val="21"/>
                <w:u w:val="single"/>
                <w:shd w:val="clear" w:color="auto" w:fill="FFFFFF"/>
              </w:rPr>
              <w:t>もの</w:t>
            </w:r>
          </w:rubyBase>
        </w:ruby>
      </w:r>
      <w:r w:rsidRPr="006B2621">
        <w:rPr>
          <w:rFonts w:ascii="ＭＳ 明朝" w:eastAsia="ＭＳ 明朝" w:hAnsi="ＭＳ 明朝" w:cs="ＭＳ Ｐゴシック"/>
          <w:color w:val="000000"/>
          <w:kern w:val="0"/>
          <w:sz w:val="21"/>
          <w:szCs w:val="21"/>
          <w:shd w:val="clear" w:color="auto" w:fill="FFFFFF"/>
        </w:rPr>
        <w:t>が職員に対し，その職務に関し，特定の団体又は個人（以下「特定のもの」という。）を他のものと比べて有利に扱うなど特別の扱いをすること（不作為を含む。）を求める働きかけをいう。ただし，公聴会，議会，説明会など公開の場でなされたもの，陳情書，要望書，依頼書など公式の書面（電磁的記録（電子的方式，磁気的方式その他人の知覚によっては認識することができない方式で作られた記録をいう。）を含む。）によるものその他の通常の適正な職務の遂行に係るものであることが明らかであるもの（その態様が暴</w:t>
      </w:r>
      <w:r w:rsidRPr="006B2621">
        <w:rPr>
          <w:rFonts w:ascii="ＭＳ 明朝" w:eastAsia="ＭＳ 明朝" w:hAnsi="ＭＳ 明朝" w:cs="ＭＳ Ｐゴシック" w:hint="eastAsia"/>
          <w:color w:val="000000"/>
          <w:kern w:val="0"/>
          <w:sz w:val="21"/>
          <w:szCs w:val="21"/>
          <w:shd w:val="clear" w:color="auto" w:fill="FFFFFF"/>
        </w:rPr>
        <w:t>力的行為，どう喝，威かく等職員の公正な職務の遂行を妨げるものを除く。）を除く。</w:t>
      </w:r>
    </w:p>
    <w:p w14:paraId="5544C943"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color w:val="000000"/>
          <w:kern w:val="0"/>
          <w:sz w:val="21"/>
          <w:szCs w:val="21"/>
          <w:shd w:val="clear" w:color="auto" w:fill="FFFFFF"/>
        </w:rPr>
        <w:t>(８)　不当要求行為　特定要求行為のうち，正当な理由なく次に掲げることを求める行為で職員の公正な職務の遂行を妨げることが明白である働きかけをいう。</w:t>
      </w:r>
    </w:p>
    <w:p w14:paraId="4AEA0281"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ア　特定のものに対して有利又は不利な取扱いをすること。</w:t>
      </w:r>
    </w:p>
    <w:p w14:paraId="0E6EEFAD"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イ　特定のものに対して義務のないことを行わせ，又は権利の行使を妨げること。</w:t>
      </w:r>
    </w:p>
    <w:p w14:paraId="50ED6709"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ウ　職務上知り得た秘密を漏らすこと。</w:t>
      </w:r>
    </w:p>
    <w:p w14:paraId="3E969E09"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エ　遂行すべき職務を行わず，又は定められた期限までに行わないこと。</w:t>
      </w:r>
    </w:p>
    <w:p w14:paraId="333989F9"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オ　その他法令に違反すること又は職員としての倫理に著しく反することを行うこと。</w:t>
      </w:r>
    </w:p>
    <w:p w14:paraId="416EF2F8" w14:textId="77777777" w:rsidR="00A91880" w:rsidRPr="006B2621" w:rsidRDefault="00A91880" w:rsidP="00A91880">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6B2621">
        <w:rPr>
          <w:rFonts w:ascii="ＭＳ 明朝" w:eastAsia="ＭＳ 明朝" w:hAnsi="ＭＳ 明朝" w:cs="ＭＳ Ｐゴシック" w:hint="eastAsia"/>
          <w:color w:val="000000"/>
          <w:kern w:val="0"/>
          <w:sz w:val="21"/>
          <w:szCs w:val="21"/>
          <w:shd w:val="clear" w:color="auto" w:fill="FFFFFF"/>
        </w:rPr>
        <w:t>（特定要求行為への組織的対応）</w:t>
      </w:r>
    </w:p>
    <w:p w14:paraId="23E25BE0" w14:textId="676BD39D" w:rsidR="00763605" w:rsidRPr="00246C91" w:rsidRDefault="00A91880" w:rsidP="00246C91">
      <w:pPr>
        <w:widowControl/>
        <w:pBdr>
          <w:top w:val="single" w:sz="4" w:space="1" w:color="auto"/>
          <w:left w:val="single" w:sz="4" w:space="4" w:color="auto"/>
          <w:bottom w:val="single" w:sz="4" w:space="1" w:color="auto"/>
          <w:right w:val="single" w:sz="4" w:space="4" w:color="auto"/>
        </w:pBdr>
        <w:ind w:leftChars="-2" w:left="278" w:hangingChars="135" w:hanging="283"/>
        <w:rPr>
          <w:rFonts w:ascii="ＭＳ 明朝" w:eastAsia="ＭＳ 明朝" w:hAnsi="ＭＳ 明朝" w:cs="ＭＳ Ｐゴシック"/>
          <w:color w:val="000000"/>
          <w:kern w:val="0"/>
          <w:sz w:val="21"/>
          <w:szCs w:val="21"/>
          <w:shd w:val="clear" w:color="auto" w:fill="FFFFFF"/>
        </w:rPr>
      </w:pPr>
      <w:r w:rsidRPr="006B2621">
        <w:rPr>
          <w:rFonts w:ascii="ＭＳ 明朝" w:eastAsia="ＭＳ 明朝" w:hAnsi="ＭＳ 明朝" w:cs="ＭＳ Ｐゴシック" w:hint="eastAsia"/>
          <w:color w:val="000000"/>
          <w:kern w:val="0"/>
          <w:sz w:val="21"/>
          <w:szCs w:val="21"/>
          <w:shd w:val="clear" w:color="auto" w:fill="FFFFFF"/>
        </w:rPr>
        <w:t>第</w:t>
      </w:r>
      <w:r w:rsidRPr="006B2621">
        <w:rPr>
          <w:rFonts w:ascii="ＭＳ 明朝" w:eastAsia="ＭＳ 明朝" w:hAnsi="ＭＳ 明朝" w:cs="ＭＳ Ｐゴシック"/>
          <w:color w:val="000000"/>
          <w:kern w:val="0"/>
          <w:sz w:val="21"/>
          <w:szCs w:val="21"/>
          <w:shd w:val="clear" w:color="auto" w:fill="FFFFFF"/>
        </w:rPr>
        <w:t>12条　職員は，特定要求行為があったときは，行政の透明化を図るとともに公正な職務の遂行を確保するため記録をし，上司に報告するとともに，当該記録を審査会に提出することにより組織的に対応しなければならない。ただし，明らかに不当要求行為に該当しないと判断したものについては，審査会に提出しないものとする。</w:t>
      </w:r>
      <w:r w:rsidR="00763605">
        <w:rPr>
          <w:rFonts w:ascii="ＭＳ ゴシック" w:eastAsia="ＭＳ ゴシック" w:hAnsi="ＭＳ ゴシック" w:cs="ＭＳ Ｐゴシック"/>
          <w:color w:val="000000"/>
          <w:kern w:val="0"/>
          <w:shd w:val="clear" w:color="auto" w:fill="FFFFFF"/>
        </w:rPr>
        <w:br w:type="page"/>
      </w:r>
    </w:p>
    <w:p w14:paraId="6A1BCF1F" w14:textId="6B0791AB" w:rsidR="00E301EB" w:rsidRPr="007769DA" w:rsidRDefault="00C32996" w:rsidP="006B2621">
      <w:pPr>
        <w:widowControl/>
        <w:spacing w:line="276" w:lineRule="auto"/>
        <w:jc w:val="left"/>
        <w:rPr>
          <w:rFonts w:ascii="ＭＳ ゴシック" w:eastAsia="ＭＳ ゴシック" w:hAnsi="ＭＳ ゴシック" w:cs="ＭＳ Ｐゴシック"/>
          <w:color w:val="000000"/>
          <w:kern w:val="0"/>
          <w:shd w:val="clear" w:color="auto" w:fill="FFFFFF"/>
        </w:rPr>
      </w:pPr>
      <w:r w:rsidRPr="007769DA">
        <w:rPr>
          <w:rFonts w:ascii="ＭＳ ゴシック" w:eastAsia="ＭＳ ゴシック" w:hAnsi="ＭＳ ゴシック" w:cs="ＭＳ Ｐゴシック" w:hint="eastAsia"/>
          <w:color w:val="000000"/>
          <w:kern w:val="0"/>
          <w:shd w:val="clear" w:color="auto" w:fill="FFFFFF"/>
        </w:rPr>
        <w:lastRenderedPageBreak/>
        <w:t>（</w:t>
      </w:r>
      <w:r w:rsidR="00763605">
        <w:rPr>
          <w:rFonts w:ascii="ＭＳ ゴシック" w:eastAsia="ＭＳ ゴシック" w:hAnsi="ＭＳ ゴシック" w:cs="ＭＳ Ｐゴシック" w:hint="eastAsia"/>
          <w:color w:val="000000"/>
          <w:kern w:val="0"/>
          <w:shd w:val="clear" w:color="auto" w:fill="FFFFFF"/>
        </w:rPr>
        <w:t>２</w:t>
      </w:r>
      <w:r w:rsidRPr="007769DA">
        <w:rPr>
          <w:rFonts w:ascii="ＭＳ ゴシック" w:eastAsia="ＭＳ ゴシック" w:hAnsi="ＭＳ ゴシック" w:cs="ＭＳ Ｐゴシック" w:hint="eastAsia"/>
          <w:color w:val="000000"/>
          <w:kern w:val="0"/>
          <w:shd w:val="clear" w:color="auto" w:fill="FFFFFF"/>
        </w:rPr>
        <w:t>）</w:t>
      </w:r>
      <w:r w:rsidR="002840FE">
        <w:rPr>
          <w:rFonts w:ascii="ＭＳ ゴシック" w:eastAsia="ＭＳ ゴシック" w:hAnsi="ＭＳ ゴシック" w:cs="ＭＳ Ｐゴシック" w:hint="eastAsia"/>
          <w:color w:val="000000"/>
          <w:kern w:val="0"/>
          <w:shd w:val="clear" w:color="auto" w:fill="FFFFFF"/>
        </w:rPr>
        <w:t>町村</w:t>
      </w:r>
      <w:r w:rsidRPr="007769DA">
        <w:rPr>
          <w:rFonts w:ascii="ＭＳ ゴシック" w:eastAsia="ＭＳ ゴシック" w:hAnsi="ＭＳ ゴシック" w:cs="ＭＳ Ｐゴシック" w:hint="eastAsia"/>
          <w:color w:val="000000"/>
          <w:kern w:val="0"/>
          <w:shd w:val="clear" w:color="auto" w:fill="FFFFFF"/>
        </w:rPr>
        <w:t>長部局・執行機関</w:t>
      </w:r>
      <w:r w:rsidR="00A91880">
        <w:rPr>
          <w:rFonts w:ascii="ＭＳ ゴシック" w:eastAsia="ＭＳ ゴシック" w:hAnsi="ＭＳ ゴシック" w:cs="ＭＳ Ｐゴシック" w:hint="eastAsia"/>
          <w:color w:val="000000"/>
          <w:kern w:val="0"/>
          <w:shd w:val="clear" w:color="auto" w:fill="FFFFFF"/>
        </w:rPr>
        <w:t>（</w:t>
      </w:r>
      <w:r w:rsidR="00A91880" w:rsidRPr="007769DA">
        <w:rPr>
          <w:rFonts w:ascii="ＭＳ ゴシック" w:eastAsia="ＭＳ ゴシック" w:hAnsi="ＭＳ ゴシック" w:cs="ＭＳ Ｐゴシック" w:hint="eastAsia"/>
          <w:color w:val="000000"/>
          <w:kern w:val="0"/>
          <w:shd w:val="clear" w:color="auto" w:fill="FFFFFF"/>
        </w:rPr>
        <w:t>選挙管理委員会事務局</w:t>
      </w:r>
      <w:r w:rsidR="00A91880">
        <w:rPr>
          <w:rFonts w:ascii="ＭＳ ゴシック" w:eastAsia="ＭＳ ゴシック" w:hAnsi="ＭＳ ゴシック" w:cs="ＭＳ Ｐゴシック" w:hint="eastAsia"/>
          <w:color w:val="000000"/>
          <w:kern w:val="0"/>
          <w:shd w:val="clear" w:color="auto" w:fill="FFFFFF"/>
        </w:rPr>
        <w:t>を除く。）</w:t>
      </w:r>
    </w:p>
    <w:p w14:paraId="286AB386" w14:textId="70678CA5" w:rsidR="00C32996" w:rsidRDefault="00763605" w:rsidP="006B2621">
      <w:pPr>
        <w:widowControl/>
        <w:spacing w:line="276" w:lineRule="auto"/>
        <w:jc w:val="left"/>
        <w:rPr>
          <w:rFonts w:ascii="ＭＳ 明朝" w:eastAsia="ＭＳ 明朝" w:hAnsi="ＭＳ 明朝" w:cs="ＭＳ Ｐゴシック"/>
          <w:color w:val="000000"/>
          <w:kern w:val="0"/>
          <w:shd w:val="clear" w:color="auto" w:fill="FFFFFF"/>
        </w:rPr>
      </w:pPr>
      <w:r>
        <w:rPr>
          <w:rFonts w:ascii="ＭＳ ゴシック" w:eastAsia="ＭＳ ゴシック" w:hAnsi="ＭＳ ゴシック" w:cs="ＭＳ Ｐゴシック" w:hint="eastAsia"/>
          <w:color w:val="000000"/>
          <w:kern w:val="0"/>
          <w:shd w:val="clear" w:color="auto" w:fill="FFFFFF"/>
        </w:rPr>
        <w:t xml:space="preserve">　</w:t>
      </w:r>
      <w:r>
        <w:rPr>
          <w:rFonts w:ascii="ＭＳ 明朝" w:eastAsia="ＭＳ 明朝" w:hAnsi="ＭＳ 明朝" w:cs="ＭＳ Ｐゴシック" w:hint="eastAsia"/>
          <w:color w:val="000000"/>
          <w:kern w:val="0"/>
          <w:shd w:val="clear" w:color="auto" w:fill="FFFFFF"/>
        </w:rPr>
        <w:t>ご進講受け・資料読み</w:t>
      </w:r>
    </w:p>
    <w:p w14:paraId="4F8B9A0A" w14:textId="39A15477" w:rsidR="00763605" w:rsidRDefault="00763605" w:rsidP="006B2621">
      <w:pPr>
        <w:widowControl/>
        <w:spacing w:line="276" w:lineRule="auto"/>
        <w:jc w:val="left"/>
        <w:rPr>
          <w:rFonts w:ascii="ＭＳ 明朝" w:eastAsia="ＭＳ 明朝" w:hAnsi="ＭＳ 明朝" w:cs="ＭＳ Ｐゴシック"/>
          <w:color w:val="000000"/>
          <w:kern w:val="0"/>
          <w:shd w:val="clear" w:color="auto" w:fill="FFFFFF"/>
        </w:rPr>
      </w:pPr>
    </w:p>
    <w:p w14:paraId="7D32231B" w14:textId="77777777" w:rsidR="00763605" w:rsidRPr="007769DA" w:rsidRDefault="00763605" w:rsidP="006B2621">
      <w:pPr>
        <w:widowControl/>
        <w:spacing w:line="276" w:lineRule="auto"/>
        <w:jc w:val="left"/>
        <w:rPr>
          <w:rFonts w:ascii="ＭＳ ゴシック" w:eastAsia="ＭＳ ゴシック" w:hAnsi="ＭＳ ゴシック" w:cs="ＭＳ Ｐゴシック"/>
          <w:color w:val="000000"/>
          <w:kern w:val="0"/>
          <w:shd w:val="clear" w:color="auto" w:fill="FFFFFF"/>
        </w:rPr>
      </w:pPr>
    </w:p>
    <w:p w14:paraId="64FD47A8" w14:textId="2E11A88A" w:rsidR="00C32996" w:rsidRPr="007769DA" w:rsidRDefault="00C32996" w:rsidP="006B2621">
      <w:pPr>
        <w:widowControl/>
        <w:spacing w:line="276" w:lineRule="auto"/>
        <w:jc w:val="left"/>
        <w:rPr>
          <w:rFonts w:ascii="ＭＳ ゴシック" w:eastAsia="ＭＳ ゴシック" w:hAnsi="ＭＳ ゴシック" w:cs="ＭＳ Ｐゴシック"/>
          <w:color w:val="000000"/>
          <w:kern w:val="0"/>
          <w:shd w:val="clear" w:color="auto" w:fill="FFFFFF"/>
          <w:lang w:eastAsia="zh-TW"/>
        </w:rPr>
      </w:pPr>
      <w:r w:rsidRPr="007769DA">
        <w:rPr>
          <w:rFonts w:ascii="ＭＳ ゴシック" w:eastAsia="ＭＳ ゴシック" w:hAnsi="ＭＳ ゴシック" w:cs="ＭＳ Ｐゴシック" w:hint="eastAsia"/>
          <w:color w:val="000000"/>
          <w:kern w:val="0"/>
          <w:shd w:val="clear" w:color="auto" w:fill="FFFFFF"/>
          <w:lang w:eastAsia="zh-TW"/>
        </w:rPr>
        <w:t>（</w:t>
      </w:r>
      <w:r w:rsidR="00763605">
        <w:rPr>
          <w:rFonts w:ascii="ＭＳ ゴシック" w:eastAsia="ＭＳ ゴシック" w:hAnsi="ＭＳ ゴシック" w:cs="ＭＳ Ｐゴシック" w:hint="eastAsia"/>
          <w:color w:val="000000"/>
          <w:kern w:val="0"/>
          <w:shd w:val="clear" w:color="auto" w:fill="FFFFFF"/>
          <w:lang w:eastAsia="zh-TW"/>
        </w:rPr>
        <w:t>３</w:t>
      </w:r>
      <w:r w:rsidRPr="007769DA">
        <w:rPr>
          <w:rFonts w:ascii="ＭＳ ゴシック" w:eastAsia="ＭＳ ゴシック" w:hAnsi="ＭＳ ゴシック" w:cs="ＭＳ Ｐゴシック" w:hint="eastAsia"/>
          <w:color w:val="000000"/>
          <w:kern w:val="0"/>
          <w:shd w:val="clear" w:color="auto" w:fill="FFFFFF"/>
          <w:lang w:eastAsia="zh-TW"/>
        </w:rPr>
        <w:t>）選挙管理委員会事務局</w:t>
      </w:r>
      <w:r w:rsidR="00246C91">
        <w:rPr>
          <w:rFonts w:ascii="ＭＳ ゴシック" w:eastAsia="ＭＳ ゴシック" w:hAnsi="ＭＳ ゴシック" w:cs="ＭＳ Ｐゴシック" w:hint="eastAsia"/>
          <w:color w:val="000000"/>
          <w:kern w:val="0"/>
          <w:shd w:val="clear" w:color="auto" w:fill="FFFFFF"/>
        </w:rPr>
        <w:t>（と警察の刑事二課）</w:t>
      </w:r>
    </w:p>
    <w:p w14:paraId="7FD10AE3" w14:textId="6893B710" w:rsidR="00C32996" w:rsidRPr="0078160E" w:rsidRDefault="00C32996" w:rsidP="005C51C0">
      <w:pPr>
        <w:widowControl/>
        <w:spacing w:line="276" w:lineRule="auto"/>
        <w:jc w:val="left"/>
        <w:rPr>
          <w:rFonts w:ascii="ＭＳ 明朝" w:eastAsia="ＭＳ 明朝" w:hAnsi="ＭＳ 明朝" w:cs="ＭＳ Ｐゴシック"/>
          <w:color w:val="000000"/>
          <w:kern w:val="0"/>
          <w:sz w:val="21"/>
          <w:szCs w:val="21"/>
          <w:shd w:val="clear" w:color="auto" w:fill="FFFFFF"/>
          <w:lang w:eastAsia="zh-TW"/>
        </w:rPr>
      </w:pPr>
    </w:p>
    <w:p w14:paraId="2819B9D0" w14:textId="6BC9C5A7" w:rsidR="00A91880" w:rsidRDefault="00A91880" w:rsidP="00A91880">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lang w:eastAsia="zh-TW"/>
        </w:rPr>
      </w:pPr>
      <w:r w:rsidRPr="0078160E">
        <w:rPr>
          <w:rFonts w:ascii="ＭＳ ゴシック" w:eastAsia="ＭＳ ゴシック" w:hAnsi="ＭＳ ゴシック" w:cs="ＭＳ Ｐゴシック" w:hint="eastAsia"/>
          <w:color w:val="000000"/>
          <w:kern w:val="0"/>
          <w:sz w:val="21"/>
          <w:szCs w:val="21"/>
          <w:shd w:val="clear" w:color="auto" w:fill="FFFFFF"/>
          <w:lang w:eastAsia="zh-TW"/>
        </w:rPr>
        <w:t>○</w:t>
      </w:r>
      <w:r w:rsidR="002840FE">
        <w:rPr>
          <w:rFonts w:ascii="ＭＳ ゴシック" w:eastAsia="ＭＳ ゴシック" w:hAnsi="ＭＳ ゴシック" w:cs="ＭＳ Ｐゴシック" w:hint="eastAsia"/>
          <w:color w:val="000000"/>
          <w:kern w:val="0"/>
          <w:sz w:val="21"/>
          <w:szCs w:val="21"/>
          <w:shd w:val="clear" w:color="auto" w:fill="FFFFFF"/>
          <w:lang w:eastAsia="zh-TW"/>
        </w:rPr>
        <w:t>富士川町</w:t>
      </w:r>
      <w:r w:rsidRPr="0078160E">
        <w:rPr>
          <w:rFonts w:ascii="ＭＳ ゴシック" w:eastAsia="ＭＳ ゴシック" w:hAnsi="ＭＳ ゴシック" w:cs="ＭＳ Ｐゴシック" w:hint="eastAsia"/>
          <w:color w:val="000000"/>
          <w:kern w:val="0"/>
          <w:sz w:val="21"/>
          <w:szCs w:val="21"/>
          <w:shd w:val="clear" w:color="auto" w:fill="FFFFFF"/>
          <w:lang w:eastAsia="zh-TW"/>
        </w:rPr>
        <w:t>公職選挙</w:t>
      </w:r>
      <w:r w:rsidR="009C5386">
        <w:rPr>
          <w:rFonts w:ascii="ＭＳ ゴシック" w:eastAsia="ＭＳ ゴシック" w:hAnsi="ＭＳ ゴシック" w:cs="ＭＳ Ｐゴシック" w:hint="eastAsia"/>
          <w:color w:val="000000"/>
          <w:kern w:val="0"/>
          <w:sz w:val="21"/>
          <w:szCs w:val="21"/>
          <w:shd w:val="clear" w:color="auto" w:fill="FFFFFF"/>
        </w:rPr>
        <w:t>管理執行</w:t>
      </w:r>
      <w:r w:rsidRPr="0078160E">
        <w:rPr>
          <w:rFonts w:ascii="ＭＳ ゴシック" w:eastAsia="ＭＳ ゴシック" w:hAnsi="ＭＳ ゴシック" w:cs="ＭＳ Ｐゴシック" w:hint="eastAsia"/>
          <w:color w:val="000000"/>
          <w:kern w:val="0"/>
          <w:sz w:val="21"/>
          <w:szCs w:val="21"/>
          <w:shd w:val="clear" w:color="auto" w:fill="FFFFFF"/>
          <w:lang w:eastAsia="zh-TW"/>
        </w:rPr>
        <w:t>執行規程</w:t>
      </w:r>
      <w:r w:rsidRPr="0078160E">
        <w:rPr>
          <w:rFonts w:ascii="ＭＳ 明朝" w:eastAsia="ＭＳ 明朝" w:hAnsi="ＭＳ 明朝" w:cs="ＭＳ Ｐゴシック" w:hint="eastAsia"/>
          <w:color w:val="000000"/>
          <w:kern w:val="0"/>
          <w:sz w:val="21"/>
          <w:szCs w:val="21"/>
          <w:shd w:val="clear" w:color="auto" w:fill="FFFFFF"/>
          <w:lang w:eastAsia="zh-TW"/>
        </w:rPr>
        <w:t>（</w:t>
      </w:r>
      <w:r w:rsidR="009C5386">
        <w:rPr>
          <w:rFonts w:ascii="ＭＳ 明朝" w:eastAsia="ＭＳ 明朝" w:hAnsi="ＭＳ 明朝" w:cs="ＭＳ Ｐゴシック" w:hint="eastAsia"/>
          <w:color w:val="000000"/>
          <w:kern w:val="0"/>
          <w:sz w:val="21"/>
          <w:szCs w:val="21"/>
          <w:shd w:val="clear" w:color="auto" w:fill="FFFFFF"/>
          <w:lang w:eastAsia="zh-TW"/>
        </w:rPr>
        <w:t>平成2</w:t>
      </w:r>
      <w:r w:rsidR="009C5386">
        <w:rPr>
          <w:rFonts w:ascii="ＭＳ 明朝" w:eastAsia="ＭＳ 明朝" w:hAnsi="ＭＳ 明朝" w:cs="ＭＳ Ｐゴシック"/>
          <w:color w:val="000000"/>
          <w:kern w:val="0"/>
          <w:sz w:val="21"/>
          <w:szCs w:val="21"/>
          <w:shd w:val="clear" w:color="auto" w:fill="FFFFFF"/>
          <w:lang w:eastAsia="zh-TW"/>
        </w:rPr>
        <w:t>2</w:t>
      </w:r>
      <w:r w:rsidRPr="0078160E">
        <w:rPr>
          <w:rFonts w:ascii="ＭＳ 明朝" w:eastAsia="ＭＳ 明朝" w:hAnsi="ＭＳ 明朝" w:cs="ＭＳ Ｐゴシック"/>
          <w:color w:val="000000"/>
          <w:kern w:val="0"/>
          <w:sz w:val="21"/>
          <w:szCs w:val="21"/>
          <w:shd w:val="clear" w:color="auto" w:fill="FFFFFF"/>
          <w:lang w:eastAsia="zh-TW"/>
        </w:rPr>
        <w:t>年</w:t>
      </w:r>
      <w:r w:rsidR="009C5386">
        <w:rPr>
          <w:rFonts w:ascii="ＭＳ 明朝" w:eastAsia="ＭＳ 明朝" w:hAnsi="ＭＳ 明朝" w:cs="ＭＳ Ｐゴシック"/>
          <w:color w:val="000000"/>
          <w:kern w:val="0"/>
          <w:sz w:val="21"/>
          <w:szCs w:val="21"/>
          <w:shd w:val="clear" w:color="auto" w:fill="FFFFFF"/>
          <w:lang w:eastAsia="zh-TW"/>
        </w:rPr>
        <w:t>3</w:t>
      </w:r>
      <w:r w:rsidRPr="0078160E">
        <w:rPr>
          <w:rFonts w:ascii="ＭＳ 明朝" w:eastAsia="ＭＳ 明朝" w:hAnsi="ＭＳ 明朝" w:cs="ＭＳ Ｐゴシック"/>
          <w:color w:val="000000"/>
          <w:kern w:val="0"/>
          <w:sz w:val="21"/>
          <w:szCs w:val="21"/>
          <w:shd w:val="clear" w:color="auto" w:fill="FFFFFF"/>
          <w:lang w:eastAsia="zh-TW"/>
        </w:rPr>
        <w:t>月</w:t>
      </w:r>
      <w:r w:rsidR="009C5386">
        <w:rPr>
          <w:rFonts w:ascii="ＭＳ 明朝" w:eastAsia="ＭＳ 明朝" w:hAnsi="ＭＳ 明朝" w:cs="ＭＳ Ｐゴシック"/>
          <w:color w:val="000000"/>
          <w:kern w:val="0"/>
          <w:sz w:val="21"/>
          <w:szCs w:val="21"/>
          <w:shd w:val="clear" w:color="auto" w:fill="FFFFFF"/>
          <w:lang w:eastAsia="zh-TW"/>
        </w:rPr>
        <w:t>8</w:t>
      </w:r>
      <w:r w:rsidRPr="0078160E">
        <w:rPr>
          <w:rFonts w:ascii="ＭＳ 明朝" w:eastAsia="ＭＳ 明朝" w:hAnsi="ＭＳ 明朝" w:cs="ＭＳ Ｐゴシック"/>
          <w:color w:val="000000"/>
          <w:kern w:val="0"/>
          <w:sz w:val="21"/>
          <w:szCs w:val="21"/>
          <w:shd w:val="clear" w:color="auto" w:fill="FFFFFF"/>
          <w:lang w:eastAsia="zh-TW"/>
        </w:rPr>
        <w:t>日選挙管理委員会</w:t>
      </w:r>
      <w:r w:rsidR="009C5386">
        <w:rPr>
          <w:rFonts w:ascii="ＭＳ 明朝" w:eastAsia="ＭＳ 明朝" w:hAnsi="ＭＳ 明朝" w:cs="ＭＳ Ｐゴシック" w:hint="eastAsia"/>
          <w:color w:val="000000"/>
          <w:kern w:val="0"/>
          <w:sz w:val="21"/>
          <w:szCs w:val="21"/>
          <w:shd w:val="clear" w:color="auto" w:fill="FFFFFF"/>
        </w:rPr>
        <w:t>告示</w:t>
      </w:r>
      <w:r w:rsidRPr="0078160E">
        <w:rPr>
          <w:rFonts w:ascii="ＭＳ 明朝" w:eastAsia="ＭＳ 明朝" w:hAnsi="ＭＳ 明朝" w:cs="ＭＳ Ｐゴシック"/>
          <w:color w:val="000000"/>
          <w:kern w:val="0"/>
          <w:sz w:val="21"/>
          <w:szCs w:val="21"/>
          <w:shd w:val="clear" w:color="auto" w:fill="FFFFFF"/>
          <w:lang w:eastAsia="zh-TW"/>
        </w:rPr>
        <w:t>第２号</w:t>
      </w:r>
      <w:r w:rsidRPr="0078160E">
        <w:rPr>
          <w:rFonts w:ascii="ＭＳ 明朝" w:eastAsia="ＭＳ 明朝" w:hAnsi="ＭＳ 明朝" w:cs="ＭＳ Ｐゴシック" w:hint="eastAsia"/>
          <w:color w:val="000000"/>
          <w:kern w:val="0"/>
          <w:sz w:val="21"/>
          <w:szCs w:val="21"/>
          <w:shd w:val="clear" w:color="auto" w:fill="FFFFFF"/>
          <w:lang w:eastAsia="zh-TW"/>
        </w:rPr>
        <w:t>）</w:t>
      </w:r>
    </w:p>
    <w:p w14:paraId="0F95B71F" w14:textId="17997B70" w:rsidR="005C51C0" w:rsidRPr="0078160E" w:rsidRDefault="00A91880" w:rsidP="00A91880">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ゴシック" w:eastAsia="ＭＳ ゴシック" w:hAnsi="ＭＳ ゴシック" w:cs="ＭＳ Ｐゴシック"/>
          <w:color w:val="000000"/>
          <w:kern w:val="0"/>
          <w:sz w:val="21"/>
          <w:szCs w:val="21"/>
          <w:shd w:val="clear" w:color="auto" w:fill="FFFFFF"/>
          <w:lang w:eastAsia="zh-TW"/>
        </w:rPr>
      </w:pPr>
      <w:r>
        <w:rPr>
          <w:rFonts w:ascii="ＭＳ 明朝" w:eastAsia="ＭＳ 明朝" w:hAnsi="ＭＳ 明朝" w:cs="ＭＳ Ｐゴシック" w:hint="eastAsia"/>
          <w:color w:val="000000"/>
          <w:kern w:val="0"/>
          <w:sz w:val="21"/>
          <w:szCs w:val="21"/>
          <w:shd w:val="clear" w:color="auto" w:fill="FFFFFF"/>
          <w:lang w:eastAsia="zh-TW"/>
        </w:rPr>
        <w:t xml:space="preserve">　</w:t>
      </w:r>
      <w:r w:rsidR="0078160E" w:rsidRPr="0078160E">
        <w:rPr>
          <w:rFonts w:ascii="ＭＳ ゴシック" w:eastAsia="ＭＳ ゴシック" w:hAnsi="ＭＳ ゴシック" w:cs="ＭＳ Ｐゴシック" w:hint="eastAsia"/>
          <w:color w:val="000000"/>
          <w:kern w:val="0"/>
          <w:sz w:val="21"/>
          <w:szCs w:val="21"/>
          <w:shd w:val="clear" w:color="auto" w:fill="FFFFFF"/>
          <w:lang w:eastAsia="zh-TW"/>
        </w:rPr>
        <w:t xml:space="preserve">　　</w:t>
      </w:r>
      <w:r w:rsidR="005C51C0" w:rsidRPr="0078160E">
        <w:rPr>
          <w:rFonts w:ascii="ＭＳ ゴシック" w:eastAsia="ＭＳ ゴシック" w:hAnsi="ＭＳ ゴシック" w:cs="ＭＳ Ｐゴシック" w:hint="eastAsia"/>
          <w:color w:val="000000"/>
          <w:kern w:val="0"/>
          <w:sz w:val="21"/>
          <w:szCs w:val="21"/>
          <w:shd w:val="clear" w:color="auto" w:fill="FFFFFF"/>
          <w:lang w:eastAsia="zh-TW"/>
        </w:rPr>
        <w:t>第</w:t>
      </w:r>
      <w:r w:rsidR="009C5386">
        <w:rPr>
          <w:rFonts w:ascii="ＭＳ ゴシック" w:eastAsia="ＭＳ ゴシック" w:hAnsi="ＭＳ ゴシック" w:cs="ＭＳ Ｐゴシック" w:hint="eastAsia"/>
          <w:color w:val="000000"/>
          <w:kern w:val="0"/>
          <w:sz w:val="21"/>
          <w:szCs w:val="21"/>
          <w:shd w:val="clear" w:color="auto" w:fill="FFFFFF"/>
          <w:lang w:eastAsia="zh-TW"/>
        </w:rPr>
        <w:t>１１</w:t>
      </w:r>
      <w:r w:rsidR="005C51C0" w:rsidRPr="0078160E">
        <w:rPr>
          <w:rFonts w:ascii="ＭＳ ゴシック" w:eastAsia="ＭＳ ゴシック" w:hAnsi="ＭＳ ゴシック" w:cs="ＭＳ Ｐゴシック" w:hint="eastAsia"/>
          <w:color w:val="000000"/>
          <w:kern w:val="0"/>
          <w:sz w:val="21"/>
          <w:szCs w:val="21"/>
          <w:shd w:val="clear" w:color="auto" w:fill="FFFFFF"/>
          <w:lang w:eastAsia="zh-TW"/>
        </w:rPr>
        <w:t xml:space="preserve">章　</w:t>
      </w:r>
      <w:r w:rsidR="009C5386">
        <w:rPr>
          <w:rFonts w:ascii="ＭＳ ゴシック" w:eastAsia="ＭＳ ゴシック" w:hAnsi="ＭＳ ゴシック" w:cs="ＭＳ Ｐゴシック" w:hint="eastAsia"/>
          <w:color w:val="000000"/>
          <w:kern w:val="0"/>
          <w:sz w:val="21"/>
          <w:szCs w:val="21"/>
          <w:shd w:val="clear" w:color="auto" w:fill="FFFFFF"/>
          <w:lang w:eastAsia="zh-TW"/>
        </w:rPr>
        <w:t xml:space="preserve">選挙運動　　第２節　</w:t>
      </w:r>
      <w:r w:rsidR="009C5386">
        <w:rPr>
          <w:rFonts w:ascii="ＭＳ ゴシック" w:eastAsia="ＭＳ ゴシック" w:hAnsi="ＭＳ ゴシック" w:cs="ＭＳ Ｐゴシック" w:hint="eastAsia"/>
          <w:color w:val="000000"/>
          <w:kern w:val="0"/>
          <w:sz w:val="21"/>
          <w:szCs w:val="21"/>
          <w:shd w:val="clear" w:color="auto" w:fill="FFFFFF"/>
        </w:rPr>
        <w:t>政治活動用事務所</w:t>
      </w:r>
    </w:p>
    <w:p w14:paraId="07A2E966" w14:textId="59D90E43"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9C5386">
        <w:rPr>
          <w:rFonts w:ascii="ＭＳ 明朝" w:eastAsia="ＭＳ 明朝" w:hAnsi="ＭＳ 明朝" w:cs="ＭＳ Ｐゴシック"/>
          <w:color w:val="000000"/>
          <w:kern w:val="0"/>
          <w:sz w:val="21"/>
          <w:szCs w:val="21"/>
          <w:shd w:val="clear" w:color="auto" w:fill="FFFFFF"/>
        </w:rPr>
        <w:t>(政治活動用事務所の立札及び看板の類の表示)</w:t>
      </w:r>
    </w:p>
    <w:p w14:paraId="0FE09864"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第</w:t>
      </w:r>
      <w:r w:rsidRPr="009C5386">
        <w:rPr>
          <w:rFonts w:ascii="ＭＳ 明朝" w:eastAsia="ＭＳ 明朝" w:hAnsi="ＭＳ 明朝" w:cs="ＭＳ Ｐゴシック"/>
          <w:color w:val="000000"/>
          <w:kern w:val="0"/>
          <w:sz w:val="21"/>
          <w:szCs w:val="21"/>
          <w:shd w:val="clear" w:color="auto" w:fill="FFFFFF"/>
        </w:rPr>
        <w:t>65条　法第143条第17項の規定により政治活動のために使用する事務所において掲示する立札及び看板の類にする表示は、委員会が交付する様式第59号の証票を用いなければならない。</w:t>
      </w:r>
    </w:p>
    <w:p w14:paraId="3642FFDB"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color w:val="000000"/>
          <w:kern w:val="0"/>
          <w:sz w:val="21"/>
          <w:szCs w:val="21"/>
          <w:shd w:val="clear" w:color="auto" w:fill="FFFFFF"/>
        </w:rPr>
        <w:t>2　前項の証票の有効期限は、委員会の定めるところによる。ただし、交付の日から3年を超えないものとする。</w:t>
      </w:r>
    </w:p>
    <w:p w14:paraId="435E51FF"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color w:val="000000"/>
          <w:kern w:val="0"/>
          <w:sz w:val="21"/>
          <w:szCs w:val="21"/>
          <w:shd w:val="clear" w:color="auto" w:fill="FFFFFF"/>
        </w:rPr>
        <w:t>(証票の再交付及び返還)</w:t>
      </w:r>
    </w:p>
    <w:p w14:paraId="5FC5BBAE" w14:textId="77777777" w:rsid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第</w:t>
      </w:r>
      <w:r w:rsidRPr="009C5386">
        <w:rPr>
          <w:rFonts w:ascii="ＭＳ 明朝" w:eastAsia="ＭＳ 明朝" w:hAnsi="ＭＳ 明朝" w:cs="ＭＳ Ｐゴシック"/>
          <w:color w:val="000000"/>
          <w:kern w:val="0"/>
          <w:sz w:val="21"/>
          <w:szCs w:val="21"/>
          <w:shd w:val="clear" w:color="auto" w:fill="FFFFFF"/>
        </w:rPr>
        <w:t>66条　第63条及び第64条の規定は、前条の証票について準用する。</w:t>
      </w:r>
    </w:p>
    <w:p w14:paraId="769D979E" w14:textId="77777777" w:rsid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p>
    <w:p w14:paraId="0B6138DF" w14:textId="7A987F6C"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hint="eastAsia"/>
          <w:color w:val="000000"/>
          <w:kern w:val="0"/>
          <w:sz w:val="21"/>
          <w:szCs w:val="21"/>
          <w:shd w:val="clear" w:color="auto" w:fill="FFFFFF"/>
        </w:rPr>
      </w:pPr>
      <w:r w:rsidRPr="0078160E">
        <w:rPr>
          <w:rFonts w:ascii="ＭＳ ゴシック" w:eastAsia="ＭＳ ゴシック" w:hAnsi="ＭＳ ゴシック" w:cs="ＭＳ Ｐゴシック" w:hint="eastAsia"/>
          <w:color w:val="000000"/>
          <w:kern w:val="0"/>
          <w:sz w:val="21"/>
          <w:szCs w:val="21"/>
          <w:shd w:val="clear" w:color="auto" w:fill="FFFFFF"/>
        </w:rPr>
        <w:t>○</w:t>
      </w:r>
      <w:r>
        <w:rPr>
          <w:rFonts w:ascii="ＭＳ ゴシック" w:eastAsia="ＭＳ ゴシック" w:hAnsi="ＭＳ ゴシック" w:cs="ＭＳ Ｐゴシック" w:hint="eastAsia"/>
          <w:color w:val="000000"/>
          <w:kern w:val="0"/>
          <w:sz w:val="21"/>
          <w:szCs w:val="21"/>
          <w:shd w:val="clear" w:color="auto" w:fill="FFFFFF"/>
        </w:rPr>
        <w:t>公職選挙法・抄</w:t>
      </w:r>
      <w:r w:rsidRPr="0078160E">
        <w:rPr>
          <w:rFonts w:ascii="ＭＳ 明朝" w:eastAsia="ＭＳ 明朝" w:hAnsi="ＭＳ 明朝" w:cs="ＭＳ Ｐゴシック" w:hint="eastAsia"/>
          <w:color w:val="000000"/>
          <w:kern w:val="0"/>
          <w:sz w:val="21"/>
          <w:szCs w:val="21"/>
          <w:shd w:val="clear" w:color="auto" w:fill="FFFFFF"/>
        </w:rPr>
        <w:t>（</w:t>
      </w:r>
      <w:r>
        <w:rPr>
          <w:rFonts w:ascii="ＭＳ 明朝" w:eastAsia="ＭＳ 明朝" w:hAnsi="ＭＳ 明朝" w:cs="ＭＳ Ｐゴシック" w:hint="eastAsia"/>
          <w:color w:val="000000"/>
          <w:kern w:val="0"/>
          <w:sz w:val="21"/>
          <w:szCs w:val="21"/>
          <w:shd w:val="clear" w:color="auto" w:fill="FFFFFF"/>
        </w:rPr>
        <w:t>昭和2</w:t>
      </w:r>
      <w:r>
        <w:rPr>
          <w:rFonts w:ascii="ＭＳ 明朝" w:eastAsia="ＭＳ 明朝" w:hAnsi="ＭＳ 明朝" w:cs="ＭＳ Ｐゴシック"/>
          <w:color w:val="000000"/>
          <w:kern w:val="0"/>
          <w:sz w:val="21"/>
          <w:szCs w:val="21"/>
          <w:shd w:val="clear" w:color="auto" w:fill="FFFFFF"/>
        </w:rPr>
        <w:t>5</w:t>
      </w:r>
      <w:r w:rsidRPr="0078160E">
        <w:rPr>
          <w:rFonts w:ascii="ＭＳ 明朝" w:eastAsia="ＭＳ 明朝" w:hAnsi="ＭＳ 明朝" w:cs="ＭＳ Ｐゴシック"/>
          <w:color w:val="000000"/>
          <w:kern w:val="0"/>
          <w:sz w:val="21"/>
          <w:szCs w:val="21"/>
          <w:shd w:val="clear" w:color="auto" w:fill="FFFFFF"/>
        </w:rPr>
        <w:t>年</w:t>
      </w:r>
      <w:r>
        <w:rPr>
          <w:rFonts w:ascii="ＭＳ 明朝" w:eastAsia="ＭＳ 明朝" w:hAnsi="ＭＳ 明朝" w:cs="ＭＳ Ｐゴシック" w:hint="eastAsia"/>
          <w:color w:val="000000"/>
          <w:kern w:val="0"/>
          <w:sz w:val="21"/>
          <w:szCs w:val="21"/>
          <w:shd w:val="clear" w:color="auto" w:fill="FFFFFF"/>
        </w:rPr>
        <w:t>法律第1</w:t>
      </w:r>
      <w:r>
        <w:rPr>
          <w:rFonts w:ascii="ＭＳ 明朝" w:eastAsia="ＭＳ 明朝" w:hAnsi="ＭＳ 明朝" w:cs="ＭＳ Ｐゴシック"/>
          <w:color w:val="000000"/>
          <w:kern w:val="0"/>
          <w:sz w:val="21"/>
          <w:szCs w:val="21"/>
          <w:shd w:val="clear" w:color="auto" w:fill="FFFFFF"/>
        </w:rPr>
        <w:t>00</w:t>
      </w:r>
      <w:r w:rsidRPr="0078160E">
        <w:rPr>
          <w:rFonts w:ascii="ＭＳ 明朝" w:eastAsia="ＭＳ 明朝" w:hAnsi="ＭＳ 明朝" w:cs="ＭＳ Ｐゴシック"/>
          <w:color w:val="000000"/>
          <w:kern w:val="0"/>
          <w:sz w:val="21"/>
          <w:szCs w:val="21"/>
          <w:shd w:val="clear" w:color="auto" w:fill="FFFFFF"/>
        </w:rPr>
        <w:t>号</w:t>
      </w:r>
      <w:r w:rsidRPr="0078160E">
        <w:rPr>
          <w:rFonts w:ascii="ＭＳ 明朝" w:eastAsia="ＭＳ 明朝" w:hAnsi="ＭＳ 明朝" w:cs="ＭＳ Ｐゴシック" w:hint="eastAsia"/>
          <w:color w:val="000000"/>
          <w:kern w:val="0"/>
          <w:sz w:val="21"/>
          <w:szCs w:val="21"/>
          <w:shd w:val="clear" w:color="auto" w:fill="FFFFFF"/>
        </w:rPr>
        <w:t>）</w:t>
      </w:r>
    </w:p>
    <w:p w14:paraId="46146CAE"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9C5386">
        <w:rPr>
          <w:rFonts w:ascii="ＭＳ 明朝" w:eastAsia="ＭＳ 明朝" w:hAnsi="ＭＳ 明朝" w:cs="ＭＳ Ｐゴシック" w:hint="eastAsia"/>
          <w:color w:val="000000"/>
          <w:kern w:val="0"/>
          <w:sz w:val="21"/>
          <w:szCs w:val="21"/>
          <w:shd w:val="clear" w:color="auto" w:fill="FFFFFF"/>
        </w:rPr>
        <w:t>この法律の目的）</w:t>
      </w:r>
    </w:p>
    <w:p w14:paraId="44C66E04" w14:textId="189A3830" w:rsid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第一条　この法律は、日本国憲法の精神に則り、衆議院議員、参議院議員並びに地方公共団体の議会の議員及び長を公選する選挙制度を確立し、その選挙が選挙人の自由に表明せる意思によつて公明且つ適正に行われることを確保し、もつて民主政治の健全な発達を期することを目的とする。</w:t>
      </w:r>
    </w:p>
    <w:p w14:paraId="7AB2B0CB" w14:textId="5F61C4C4" w:rsid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 xml:space="preserve">　</w:t>
      </w:r>
      <w:r w:rsidRPr="009C5386">
        <w:rPr>
          <w:rFonts w:ascii="ＭＳ 明朝" w:eastAsia="ＭＳ 明朝" w:hAnsi="ＭＳ 明朝" w:cs="ＭＳ Ｐゴシック"/>
          <w:color w:val="000000"/>
          <w:kern w:val="0"/>
          <w:sz w:val="21"/>
          <w:szCs w:val="21"/>
          <w:shd w:val="clear" w:color="auto" w:fill="FFFFFF"/>
        </w:rPr>
        <w:t>(</w:t>
      </w:r>
      <w:r>
        <w:rPr>
          <w:rFonts w:ascii="ＭＳ 明朝" w:eastAsia="ＭＳ 明朝" w:hAnsi="ＭＳ 明朝" w:cs="ＭＳ Ｐゴシック" w:hint="eastAsia"/>
          <w:color w:val="000000"/>
          <w:kern w:val="0"/>
          <w:sz w:val="21"/>
          <w:szCs w:val="21"/>
          <w:shd w:val="clear" w:color="auto" w:fill="FFFFFF"/>
        </w:rPr>
        <w:t>文書図画の掲示</w:t>
      </w:r>
      <w:r w:rsidRPr="009C5386">
        <w:rPr>
          <w:rFonts w:ascii="ＭＳ 明朝" w:eastAsia="ＭＳ 明朝" w:hAnsi="ＭＳ 明朝" w:cs="ＭＳ Ｐゴシック"/>
          <w:color w:val="000000"/>
          <w:kern w:val="0"/>
          <w:sz w:val="21"/>
          <w:szCs w:val="21"/>
          <w:shd w:val="clear" w:color="auto" w:fill="FFFFFF"/>
        </w:rPr>
        <w:t>)</w:t>
      </w:r>
    </w:p>
    <w:p w14:paraId="195F95F3" w14:textId="0FE8073C"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hint="eastAsia"/>
          <w:color w:val="000000"/>
          <w:kern w:val="0"/>
          <w:sz w:val="21"/>
          <w:szCs w:val="21"/>
          <w:shd w:val="clear" w:color="auto" w:fill="FFFFFF"/>
        </w:rPr>
        <w:t>第1</w:t>
      </w:r>
      <w:r>
        <w:rPr>
          <w:rFonts w:ascii="ＭＳ 明朝" w:eastAsia="ＭＳ 明朝" w:hAnsi="ＭＳ 明朝" w:cs="ＭＳ Ｐゴシック"/>
          <w:color w:val="000000"/>
          <w:kern w:val="0"/>
          <w:sz w:val="21"/>
          <w:szCs w:val="21"/>
          <w:shd w:val="clear" w:color="auto" w:fill="FFFFFF"/>
        </w:rPr>
        <w:t>43</w:t>
      </w:r>
      <w:r>
        <w:rPr>
          <w:rFonts w:ascii="ＭＳ 明朝" w:eastAsia="ＭＳ 明朝" w:hAnsi="ＭＳ 明朝" w:cs="ＭＳ Ｐゴシック" w:hint="eastAsia"/>
          <w:color w:val="000000"/>
          <w:kern w:val="0"/>
          <w:sz w:val="21"/>
          <w:szCs w:val="21"/>
          <w:shd w:val="clear" w:color="auto" w:fill="FFFFFF"/>
        </w:rPr>
        <w:t>条</w:t>
      </w:r>
    </w:p>
    <w:p w14:paraId="0646BEE3"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１６　公職の候補者又は公職の候補者となろうとする者（公職にある者を含む。以下この項において「公職の候補者等」という。）の政治活動のために使用される当該公職の候補者等の氏名又は当該公職の候補者等の氏名が類推されるような事項を表示する文書図画及び第百九十九条の五第一項に規定する後援団体（以下この項において「後援団体」という。）の政治活動のために使用される当該後援団体の名称を表示する文</w:t>
      </w:r>
      <w:r w:rsidRPr="009C5386">
        <w:rPr>
          <w:rFonts w:ascii="ＭＳ 明朝" w:eastAsia="ＭＳ 明朝" w:hAnsi="ＭＳ 明朝" w:cs="ＭＳ Ｐゴシック" w:hint="eastAsia"/>
          <w:color w:val="000000"/>
          <w:kern w:val="0"/>
          <w:sz w:val="21"/>
          <w:szCs w:val="21"/>
          <w:shd w:val="clear" w:color="auto" w:fill="FFFFFF"/>
        </w:rPr>
        <w:lastRenderedPageBreak/>
        <w:t>書図画で、次に掲げるもの以外のものを掲示する行為は、第一項の禁止行為に該当するものとみなす。</w:t>
      </w:r>
    </w:p>
    <w:p w14:paraId="6315B10D"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一　立札及び看板の類で、公職の候補者等一人につき又は同一の公職の候補者等に係る後援団体のすべてを通じて政令で定める総数の範囲内で、かつ、当該公職の候補者等又は当該後援団体が政治活動のために使用する事務所ごとにその場所において通じて二を限り、掲示されるもの</w:t>
      </w:r>
    </w:p>
    <w:p w14:paraId="52362E77"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二　ポスターで、当該ポスターを掲示するためのベニヤ板、プラスチック板その他これらに類するものを用いて掲示されるもの以外のもの（公職の候補者等若しくは後援団体の政治活動のために使用する事務所若しくは連絡所を表示し、又は後援団体の構成員であることを表示するために掲示されるもの及び第十九項各号の区分による当該選挙ごとの一定期間内に当該選挙区（選挙区がないときは、選挙の行われる区域）内に掲示されるものを除く。）</w:t>
      </w:r>
    </w:p>
    <w:p w14:paraId="03A176E8"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三　政治活動のためにする演説会、講演会、研修会その他これらに類する集会（以下この号において「演説会等」という。）の会場において当該演説会等の開催中使用されるもの</w:t>
      </w:r>
    </w:p>
    <w:p w14:paraId="645B566E" w14:textId="77777777" w:rsidR="009C5386" w:rsidRP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四　第十四章の三の規定により使用することができるもの</w:t>
      </w:r>
    </w:p>
    <w:p w14:paraId="257094A1" w14:textId="475D3FB4" w:rsidR="009C5386" w:rsidRDefault="009C5386" w:rsidP="009C5386">
      <w:pPr>
        <w:widowControl/>
        <w:pBdr>
          <w:top w:val="single" w:sz="4" w:space="1" w:color="auto"/>
          <w:left w:val="single" w:sz="4" w:space="4" w:color="auto"/>
          <w:bottom w:val="single" w:sz="4" w:space="1" w:color="auto"/>
          <w:right w:val="single" w:sz="4" w:space="4" w:color="auto"/>
        </w:pBdr>
        <w:ind w:leftChars="118" w:left="424" w:hangingChars="67" w:hanging="141"/>
        <w:jc w:val="left"/>
        <w:rPr>
          <w:rFonts w:ascii="ＭＳ 明朝" w:eastAsia="ＭＳ 明朝" w:hAnsi="ＭＳ 明朝" w:cs="ＭＳ Ｐゴシック" w:hint="eastAsia"/>
          <w:color w:val="000000"/>
          <w:kern w:val="0"/>
          <w:sz w:val="21"/>
          <w:szCs w:val="21"/>
          <w:shd w:val="clear" w:color="auto" w:fill="FFFFFF"/>
        </w:rPr>
      </w:pPr>
      <w:r w:rsidRPr="009C5386">
        <w:rPr>
          <w:rFonts w:ascii="ＭＳ 明朝" w:eastAsia="ＭＳ 明朝" w:hAnsi="ＭＳ 明朝" w:cs="ＭＳ Ｐゴシック" w:hint="eastAsia"/>
          <w:color w:val="000000"/>
          <w:kern w:val="0"/>
          <w:sz w:val="21"/>
          <w:szCs w:val="21"/>
          <w:shd w:val="clear" w:color="auto" w:fill="FFFFFF"/>
        </w:rPr>
        <w:t>１７　前項第一号の立札及び看板の類は、縦百五十センチメートル、横四十センチメートルを超えないものであり、かつ、当該選挙に関する事務を管理する選挙管理委員会（衆議院比例代表選出議員又は参議院比例代表選出議員の選挙については中央選挙管理会、参議院合同選挙区選挙については当該選挙に関する事務を管理する参議院合同選挙区選挙管理委員会）の定めるところの表示をしたものでなければならない。</w:t>
      </w:r>
    </w:p>
    <w:p w14:paraId="16687A1E" w14:textId="16CE8216" w:rsidR="00763605" w:rsidRPr="004426BE" w:rsidRDefault="003C3AAC" w:rsidP="009C5386">
      <w:pPr>
        <w:widowControl/>
        <w:pBdr>
          <w:top w:val="single" w:sz="4" w:space="1" w:color="auto"/>
          <w:left w:val="single" w:sz="4" w:space="4" w:color="auto"/>
          <w:bottom w:val="single" w:sz="4" w:space="1" w:color="auto"/>
          <w:right w:val="single" w:sz="4" w:space="4" w:color="auto"/>
        </w:pBdr>
        <w:ind w:leftChars="118" w:left="444" w:hangingChars="67" w:hanging="161"/>
        <w:jc w:val="left"/>
        <w:rPr>
          <w:rFonts w:ascii="ＭＳ 明朝" w:eastAsia="ＭＳ 明朝" w:hAnsi="ＭＳ 明朝" w:cs="ＭＳ Ｐゴシック"/>
          <w:color w:val="000000"/>
          <w:kern w:val="0"/>
          <w:sz w:val="21"/>
          <w:szCs w:val="21"/>
          <w:shd w:val="clear" w:color="auto" w:fill="FFFFFF"/>
        </w:rPr>
      </w:pPr>
      <w:r>
        <w:rPr>
          <w:rFonts w:ascii="ＭＳ 明朝" w:eastAsia="ＭＳ 明朝" w:hAnsi="ＭＳ 明朝" w:cs="ＭＳ Ｐゴシック"/>
          <w:color w:val="000000"/>
          <w:kern w:val="0"/>
          <w:shd w:val="clear" w:color="auto" w:fill="FFFFFF"/>
        </w:rPr>
        <w:br w:type="page"/>
      </w:r>
    </w:p>
    <w:p w14:paraId="7D546501" w14:textId="108B5581" w:rsidR="00246C91" w:rsidRDefault="00246C91" w:rsidP="00246C91">
      <w:pPr>
        <w:widowControl/>
        <w:spacing w:line="276" w:lineRule="auto"/>
        <w:jc w:val="left"/>
        <w:rPr>
          <w:rFonts w:ascii="ＭＳ ゴシック" w:eastAsia="ＭＳ ゴシック" w:hAnsi="ＭＳ ゴシック" w:cs="ＭＳ Ｐゴシック"/>
          <w:color w:val="000000"/>
          <w:kern w:val="0"/>
          <w:shd w:val="clear" w:color="auto" w:fill="FFFFFF"/>
        </w:rPr>
      </w:pPr>
      <w:r>
        <w:rPr>
          <w:rFonts w:ascii="ＭＳ ゴシック" w:eastAsia="ＭＳ ゴシック" w:hAnsi="ＭＳ ゴシック" w:cs="ＭＳ Ｐゴシック" w:hint="eastAsia"/>
          <w:color w:val="000000"/>
          <w:kern w:val="0"/>
          <w:shd w:val="clear" w:color="auto" w:fill="FFFFFF"/>
        </w:rPr>
        <w:lastRenderedPageBreak/>
        <w:t>３　政治</w:t>
      </w:r>
      <w:r w:rsidRPr="00763605">
        <w:rPr>
          <w:rFonts w:ascii="ＭＳ ゴシック" w:eastAsia="ＭＳ ゴシック" w:hAnsi="ＭＳ ゴシック" w:cs="ＭＳ Ｐゴシック"/>
          <w:color w:val="000000"/>
          <w:kern w:val="0"/>
          <w:shd w:val="clear" w:color="auto" w:fill="FFFFFF"/>
        </w:rPr>
        <w:t>活動</w:t>
      </w:r>
    </w:p>
    <w:p w14:paraId="29B3C908" w14:textId="77777777" w:rsidR="00246C91" w:rsidRDefault="00246C91" w:rsidP="00246C91">
      <w:pPr>
        <w:widowControl/>
        <w:jc w:val="left"/>
        <w:rPr>
          <w:rFonts w:ascii="ＭＳ ゴシック" w:eastAsia="ＭＳ ゴシック" w:hAnsi="ＭＳ ゴシック" w:cs="ＭＳ Ｐゴシック"/>
          <w:color w:val="000000"/>
          <w:kern w:val="0"/>
          <w:shd w:val="clear" w:color="auto" w:fill="FFFFFF"/>
        </w:rPr>
      </w:pPr>
    </w:p>
    <w:p w14:paraId="71340082" w14:textId="77777777" w:rsidR="00246C91" w:rsidRDefault="00246C91" w:rsidP="00246C91">
      <w:pPr>
        <w:widowControl/>
        <w:jc w:val="left"/>
        <w:rPr>
          <w:rFonts w:ascii="ＭＳ ゴシック" w:eastAsia="ＭＳ ゴシック" w:hAnsi="ＭＳ ゴシック" w:cs="ＭＳ Ｐゴシック"/>
          <w:color w:val="000000"/>
          <w:kern w:val="0"/>
          <w:shd w:val="clear" w:color="auto" w:fill="FFFFFF"/>
        </w:rPr>
      </w:pPr>
      <w:r>
        <w:rPr>
          <w:rFonts w:ascii="ＭＳ 明朝" w:eastAsia="ＭＳ 明朝" w:hAnsi="ＭＳ 明朝" w:hint="eastAsia"/>
          <w:noProof/>
        </w:rPr>
        <w:drawing>
          <wp:inline distT="0" distB="0" distL="0" distR="0" wp14:anchorId="6336A093" wp14:editId="41BB0E21">
            <wp:extent cx="5396230" cy="4570730"/>
            <wp:effectExtent l="0" t="0" r="1270" b="127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396230" cy="4570730"/>
                    </a:xfrm>
                    <a:prstGeom prst="rect">
                      <a:avLst/>
                    </a:prstGeom>
                  </pic:spPr>
                </pic:pic>
              </a:graphicData>
            </a:graphic>
          </wp:inline>
        </w:drawing>
      </w:r>
    </w:p>
    <w:p w14:paraId="73047BCD" w14:textId="77777777" w:rsidR="00246C91" w:rsidRDefault="00246C91" w:rsidP="00246C91">
      <w:pPr>
        <w:widowControl/>
        <w:jc w:val="left"/>
        <w:rPr>
          <w:rFonts w:ascii="ＭＳ ゴシック" w:eastAsia="ＭＳ ゴシック" w:hAnsi="ＭＳ ゴシック" w:cs="ＭＳ Ｐゴシック"/>
          <w:color w:val="000000"/>
          <w:kern w:val="0"/>
          <w:shd w:val="clear" w:color="auto" w:fill="FFFFFF"/>
        </w:rPr>
      </w:pPr>
    </w:p>
    <w:p w14:paraId="0E0E5BFD" w14:textId="77777777" w:rsidR="00246C91" w:rsidRDefault="00246C91" w:rsidP="00246C91">
      <w:pPr>
        <w:spacing w:line="276" w:lineRule="auto"/>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830BC">
        <w:rPr>
          <w:rFonts w:ascii="ＭＳ ゴシック" w:eastAsia="ＭＳ ゴシック" w:hAnsi="ＭＳ ゴシック"/>
          <w:sz w:val="20"/>
          <w:szCs w:val="20"/>
        </w:rPr>
        <w:t>2008年地方自治法改正をめぐって(下)</w:t>
      </w:r>
      <w:r>
        <w:rPr>
          <w:rFonts w:ascii="ＭＳ ゴシック" w:eastAsia="ＭＳ ゴシック" w:hAnsi="ＭＳ ゴシック" w:hint="eastAsia"/>
          <w:sz w:val="20"/>
          <w:szCs w:val="20"/>
        </w:rPr>
        <w:t>」、</w:t>
      </w:r>
      <w:r w:rsidRPr="008830BC">
        <w:rPr>
          <w:rFonts w:ascii="ＭＳ ゴシック" w:eastAsia="ＭＳ ゴシック" w:hAnsi="ＭＳ ゴシック" w:hint="eastAsia"/>
          <w:sz w:val="20"/>
          <w:szCs w:val="20"/>
        </w:rPr>
        <w:t>自治総研3</w:t>
      </w:r>
      <w:r w:rsidRPr="008830BC">
        <w:rPr>
          <w:rFonts w:ascii="ＭＳ ゴシック" w:eastAsia="ＭＳ ゴシック" w:hAnsi="ＭＳ ゴシック"/>
          <w:sz w:val="20"/>
          <w:szCs w:val="20"/>
        </w:rPr>
        <w:t>60</w:t>
      </w:r>
      <w:r w:rsidRPr="008830BC">
        <w:rPr>
          <w:rFonts w:ascii="ＭＳ ゴシック" w:eastAsia="ＭＳ ゴシック" w:hAnsi="ＭＳ ゴシック" w:hint="eastAsia"/>
          <w:sz w:val="20"/>
          <w:szCs w:val="20"/>
        </w:rPr>
        <w:t>号（2</w:t>
      </w:r>
      <w:r w:rsidRPr="008830BC">
        <w:rPr>
          <w:rFonts w:ascii="ＭＳ ゴシック" w:eastAsia="ＭＳ ゴシック" w:hAnsi="ＭＳ ゴシック"/>
          <w:sz w:val="20"/>
          <w:szCs w:val="20"/>
        </w:rPr>
        <w:t>008</w:t>
      </w:r>
      <w:r w:rsidRPr="008830BC">
        <w:rPr>
          <w:rFonts w:ascii="ＭＳ ゴシック" w:eastAsia="ＭＳ ゴシック" w:hAnsi="ＭＳ ゴシック" w:hint="eastAsia"/>
          <w:sz w:val="20"/>
          <w:szCs w:val="20"/>
        </w:rPr>
        <w:t>年1</w:t>
      </w:r>
      <w:r w:rsidRPr="008830BC">
        <w:rPr>
          <w:rFonts w:ascii="ＭＳ ゴシック" w:eastAsia="ＭＳ ゴシック" w:hAnsi="ＭＳ ゴシック"/>
          <w:sz w:val="20"/>
          <w:szCs w:val="20"/>
        </w:rPr>
        <w:t>0</w:t>
      </w:r>
      <w:r w:rsidRPr="008830BC">
        <w:rPr>
          <w:rFonts w:ascii="ＭＳ ゴシック" w:eastAsia="ＭＳ ゴシック" w:hAnsi="ＭＳ ゴシック" w:hint="eastAsia"/>
          <w:sz w:val="20"/>
          <w:szCs w:val="20"/>
        </w:rPr>
        <w:t>月）5</w:t>
      </w:r>
      <w:r w:rsidRPr="008830BC">
        <w:rPr>
          <w:rFonts w:ascii="ＭＳ ゴシック" w:eastAsia="ＭＳ ゴシック" w:hAnsi="ＭＳ ゴシック"/>
          <w:sz w:val="20"/>
          <w:szCs w:val="20"/>
        </w:rPr>
        <w:t>7</w:t>
      </w:r>
      <w:r w:rsidRPr="008830BC">
        <w:rPr>
          <w:rFonts w:ascii="ＭＳ ゴシック" w:eastAsia="ＭＳ ゴシック" w:hAnsi="ＭＳ ゴシック" w:hint="eastAsia"/>
          <w:sz w:val="20"/>
          <w:szCs w:val="20"/>
        </w:rPr>
        <w:t>頁</w:t>
      </w:r>
    </w:p>
    <w:p w14:paraId="57EBBDC5" w14:textId="77777777" w:rsidR="00246C91" w:rsidRPr="008830BC" w:rsidRDefault="00246C91" w:rsidP="00246C91">
      <w:pPr>
        <w:spacing w:line="276" w:lineRule="auto"/>
        <w:jc w:val="right"/>
        <w:rPr>
          <w:rFonts w:ascii="ＭＳ ゴシック" w:eastAsia="ＭＳ ゴシック" w:hAnsi="ＭＳ ゴシック"/>
          <w:sz w:val="20"/>
          <w:szCs w:val="20"/>
        </w:rPr>
      </w:pPr>
      <w:r w:rsidRPr="008830BC">
        <w:rPr>
          <w:rFonts w:ascii="ＭＳ ゴシック" w:eastAsia="ＭＳ ゴシック" w:hAnsi="ＭＳ ゴシック"/>
          <w:sz w:val="20"/>
          <w:szCs w:val="20"/>
        </w:rPr>
        <w:t>http://www.jichisoken.jp/publication/monthly/JILGO/2008/10/taguchi0810.pdf</w:t>
      </w:r>
    </w:p>
    <w:p w14:paraId="09DC05A3" w14:textId="77777777" w:rsidR="00246C91" w:rsidRPr="00A91880" w:rsidRDefault="00246C91" w:rsidP="00246C91">
      <w:pPr>
        <w:widowControl/>
        <w:jc w:val="left"/>
        <w:rPr>
          <w:rFonts w:ascii="ＭＳ ゴシック" w:eastAsia="ＭＳ ゴシック" w:hAnsi="ＭＳ ゴシック" w:cs="ＭＳ Ｐゴシック"/>
          <w:color w:val="000000"/>
          <w:kern w:val="0"/>
          <w:shd w:val="clear" w:color="auto" w:fill="FFFFFF"/>
        </w:rPr>
      </w:pPr>
    </w:p>
    <w:p w14:paraId="58D0F43D" w14:textId="77777777" w:rsidR="00246C91" w:rsidRDefault="00246C91" w:rsidP="00246C91">
      <w:pPr>
        <w:widowControl/>
        <w:jc w:val="left"/>
        <w:rPr>
          <w:rFonts w:ascii="ＭＳ ゴシック" w:eastAsia="ＭＳ ゴシック" w:hAnsi="ＭＳ ゴシック" w:cs="ＭＳ Ｐゴシック"/>
          <w:color w:val="000000"/>
          <w:kern w:val="0"/>
          <w:shd w:val="clear" w:color="auto" w:fill="FFFFFF"/>
        </w:rPr>
      </w:pPr>
      <w:r>
        <w:rPr>
          <w:rFonts w:ascii="ＭＳ ゴシック" w:eastAsia="ＭＳ ゴシック" w:hAnsi="ＭＳ ゴシック" w:cs="ＭＳ Ｐゴシック"/>
          <w:color w:val="000000"/>
          <w:kern w:val="0"/>
          <w:shd w:val="clear" w:color="auto" w:fill="FFFFFF"/>
        </w:rPr>
        <w:br w:type="page"/>
      </w:r>
    </w:p>
    <w:p w14:paraId="273121D5" w14:textId="75277187" w:rsidR="001041F0" w:rsidRPr="001041F0" w:rsidRDefault="001041F0" w:rsidP="001041F0">
      <w:pPr>
        <w:widowControl/>
        <w:spacing w:line="276" w:lineRule="auto"/>
        <w:jc w:val="left"/>
        <w:rPr>
          <w:rFonts w:ascii="ＭＳ ゴシック" w:eastAsia="ＭＳ ゴシック" w:hAnsi="ＭＳ ゴシック" w:cs="ＭＳ Ｐゴシック" w:hint="eastAsia"/>
          <w:color w:val="000000"/>
          <w:kern w:val="0"/>
          <w:shd w:val="clear" w:color="auto" w:fill="FFFFFF"/>
        </w:rPr>
      </w:pPr>
      <w:r>
        <w:rPr>
          <w:rFonts w:ascii="ＭＳ ゴシック" w:eastAsia="ＭＳ ゴシック" w:hAnsi="ＭＳ ゴシック" w:cs="ＭＳ Ｐゴシック" w:hint="eastAsia"/>
          <w:color w:val="000000"/>
          <w:kern w:val="0"/>
          <w:shd w:val="clear" w:color="auto" w:fill="FFFFFF"/>
        </w:rPr>
        <w:lastRenderedPageBreak/>
        <w:t>（１）調査・研究</w:t>
      </w:r>
    </w:p>
    <w:p w14:paraId="6BBA6935" w14:textId="0706FD2C" w:rsidR="00E5226D" w:rsidRPr="001041F0" w:rsidRDefault="001041F0" w:rsidP="001041F0">
      <w:pPr>
        <w:widowControl/>
        <w:spacing w:line="276" w:lineRule="auto"/>
        <w:jc w:val="left"/>
        <w:rPr>
          <w:rFonts w:ascii="ＭＳ 明朝" w:eastAsia="ＭＳ 明朝" w:hAnsi="ＭＳ 明朝" w:cs="ＭＳ Ｐゴシック" w:hint="eastAsia"/>
          <w:color w:val="000000"/>
          <w:kern w:val="0"/>
          <w:shd w:val="clear" w:color="auto" w:fill="FFFFFF"/>
        </w:rPr>
      </w:pPr>
      <w:r>
        <w:rPr>
          <w:rFonts w:ascii="ＭＳ 明朝" w:eastAsia="ＭＳ 明朝" w:hAnsi="ＭＳ 明朝" w:cs="ＭＳ Ｐゴシック" w:hint="eastAsia"/>
          <w:color w:val="000000"/>
          <w:kern w:val="0"/>
          <w:shd w:val="clear" w:color="auto" w:fill="FFFFFF"/>
        </w:rPr>
        <w:t xml:space="preserve">　議員は事業主。人にやらせて判断するためには、仲間・同志、相談相手を</w:t>
      </w:r>
    </w:p>
    <w:p w14:paraId="7011BB7C" w14:textId="322B2E2B" w:rsidR="001041F0" w:rsidRDefault="001041F0" w:rsidP="006B2621">
      <w:pPr>
        <w:widowControl/>
        <w:spacing w:line="276" w:lineRule="auto"/>
        <w:jc w:val="left"/>
        <w:rPr>
          <w:rFonts w:ascii="ＭＳ 明朝" w:eastAsia="ＭＳ 明朝" w:hAnsi="ＭＳ 明朝" w:cs="ＭＳ Ｐゴシック"/>
          <w:kern w:val="0"/>
        </w:rPr>
      </w:pPr>
    </w:p>
    <w:p w14:paraId="3D96EF67" w14:textId="77777777" w:rsidR="001041F0" w:rsidRPr="00763605" w:rsidRDefault="001041F0" w:rsidP="006B2621">
      <w:pPr>
        <w:widowControl/>
        <w:spacing w:line="276" w:lineRule="auto"/>
        <w:jc w:val="left"/>
        <w:rPr>
          <w:rFonts w:ascii="ＭＳ 明朝" w:eastAsia="ＭＳ 明朝" w:hAnsi="ＭＳ 明朝" w:cs="ＭＳ Ｐゴシック" w:hint="eastAsia"/>
          <w:kern w:val="0"/>
        </w:rPr>
      </w:pPr>
    </w:p>
    <w:p w14:paraId="6764B7E7" w14:textId="23585199" w:rsidR="001041F0" w:rsidRPr="001041F0" w:rsidRDefault="001041F0" w:rsidP="001041F0">
      <w:pPr>
        <w:widowControl/>
        <w:spacing w:line="276" w:lineRule="auto"/>
        <w:jc w:val="left"/>
        <w:rPr>
          <w:rFonts w:ascii="ＭＳ ゴシック" w:eastAsia="ＭＳ ゴシック" w:hAnsi="ＭＳ ゴシック" w:cs="ＭＳ Ｐゴシック" w:hint="eastAsia"/>
          <w:color w:val="000000"/>
          <w:kern w:val="0"/>
          <w:shd w:val="clear" w:color="auto" w:fill="FFFFFF"/>
        </w:rPr>
      </w:pPr>
      <w:r>
        <w:rPr>
          <w:rFonts w:ascii="ＭＳ ゴシック" w:eastAsia="ＭＳ ゴシック" w:hAnsi="ＭＳ ゴシック" w:cs="ＭＳ Ｐゴシック" w:hint="eastAsia"/>
          <w:color w:val="000000"/>
          <w:kern w:val="0"/>
          <w:shd w:val="clear" w:color="auto" w:fill="FFFFFF"/>
        </w:rPr>
        <w:t>（</w:t>
      </w:r>
      <w:r>
        <w:rPr>
          <w:rFonts w:ascii="ＭＳ ゴシック" w:eastAsia="ＭＳ ゴシック" w:hAnsi="ＭＳ ゴシック" w:cs="ＭＳ Ｐゴシック" w:hint="eastAsia"/>
          <w:color w:val="000000"/>
          <w:kern w:val="0"/>
          <w:shd w:val="clear" w:color="auto" w:fill="FFFFFF"/>
        </w:rPr>
        <w:t>２</w:t>
      </w:r>
      <w:r>
        <w:rPr>
          <w:rFonts w:ascii="ＭＳ ゴシック" w:eastAsia="ＭＳ ゴシック" w:hAnsi="ＭＳ ゴシック" w:cs="ＭＳ Ｐゴシック" w:hint="eastAsia"/>
          <w:color w:val="000000"/>
          <w:kern w:val="0"/>
          <w:shd w:val="clear" w:color="auto" w:fill="FFFFFF"/>
        </w:rPr>
        <w:t>）議員・後援会広報</w:t>
      </w:r>
    </w:p>
    <w:p w14:paraId="1DF015AD" w14:textId="6C0B4415" w:rsidR="001041F0" w:rsidRDefault="001041F0" w:rsidP="001041F0">
      <w:pPr>
        <w:widowControl/>
        <w:spacing w:line="276" w:lineRule="auto"/>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議会だより、町村広報とは違う情報を。</w:t>
      </w:r>
    </w:p>
    <w:p w14:paraId="4F6BA793" w14:textId="558B5C5D" w:rsidR="001041F0" w:rsidRDefault="001041F0" w:rsidP="001041F0">
      <w:pPr>
        <w:widowControl/>
        <w:spacing w:line="276" w:lineRule="auto"/>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紙媒体で読んでもらえるか？</w:t>
      </w:r>
    </w:p>
    <w:p w14:paraId="5E63389F" w14:textId="4470F8B8" w:rsidR="001041F0" w:rsidRPr="00763605" w:rsidRDefault="001041F0" w:rsidP="001041F0">
      <w:pPr>
        <w:widowControl/>
        <w:spacing w:line="276" w:lineRule="auto"/>
        <w:jc w:val="left"/>
        <w:rPr>
          <w:rFonts w:ascii="ＭＳ 明朝" w:eastAsia="ＭＳ 明朝" w:hAnsi="ＭＳ 明朝" w:cs="ＭＳ Ｐゴシック" w:hint="eastAsia"/>
          <w:kern w:val="0"/>
        </w:rPr>
      </w:pPr>
      <w:r>
        <w:rPr>
          <w:rFonts w:ascii="ＭＳ 明朝" w:eastAsia="ＭＳ 明朝" w:hAnsi="ＭＳ 明朝" w:cs="ＭＳ Ｐゴシック" w:hint="eastAsia"/>
          <w:kern w:val="0"/>
        </w:rPr>
        <w:t xml:space="preserve">　そもそも、目的は</w:t>
      </w:r>
    </w:p>
    <w:p w14:paraId="3BDA5AB3" w14:textId="77777777" w:rsidR="00643BC0" w:rsidRDefault="001041F0" w:rsidP="00643BC0">
      <w:pPr>
        <w:pBdr>
          <w:top w:val="single" w:sz="4" w:space="1" w:color="auto"/>
          <w:left w:val="single" w:sz="4" w:space="4" w:color="auto"/>
          <w:bottom w:val="single" w:sz="4" w:space="1" w:color="auto"/>
          <w:right w:val="single" w:sz="4" w:space="4" w:color="auto"/>
        </w:pBdr>
        <w:spacing w:line="276" w:lineRule="auto"/>
        <w:rPr>
          <w:rFonts w:ascii="ＭＳ ゴシック" w:eastAsia="ＭＳ ゴシック" w:hAnsi="ＭＳ ゴシック"/>
        </w:rPr>
      </w:pPr>
      <w:r w:rsidRPr="00643BC0">
        <w:rPr>
          <w:rFonts w:ascii="ＭＳ ゴシック" w:eastAsia="ＭＳ ゴシック" w:hAnsi="ＭＳ ゴシック" w:hint="eastAsia"/>
        </w:rPr>
        <w:t xml:space="preserve">※全国町村議会議長会　</w:t>
      </w:r>
      <w:r w:rsidRPr="00643BC0">
        <w:rPr>
          <w:rFonts w:ascii="ＭＳ ゴシック" w:eastAsia="ＭＳ ゴシック" w:hAnsi="ＭＳ ゴシック" w:hint="eastAsia"/>
        </w:rPr>
        <w:t>令和３年度町村議会広報研修会</w:t>
      </w:r>
    </w:p>
    <w:p w14:paraId="1E7C51E3" w14:textId="42D665AF" w:rsidR="001041F0" w:rsidRPr="00643BC0" w:rsidRDefault="00643BC0" w:rsidP="00643BC0">
      <w:pPr>
        <w:pBdr>
          <w:top w:val="single" w:sz="4" w:space="1" w:color="auto"/>
          <w:left w:val="single" w:sz="4" w:space="4" w:color="auto"/>
          <w:bottom w:val="single" w:sz="4" w:space="1" w:color="auto"/>
          <w:right w:val="single" w:sz="4" w:space="4" w:color="auto"/>
        </w:pBdr>
        <w:spacing w:line="276" w:lineRule="auto"/>
        <w:rPr>
          <w:rFonts w:ascii="ＭＳ ゴシック" w:eastAsia="ＭＳ ゴシック" w:hAnsi="ＭＳ ゴシック"/>
        </w:rPr>
      </w:pPr>
      <w:r>
        <w:rPr>
          <w:rFonts w:ascii="ＭＳ ゴシック" w:eastAsia="ＭＳ ゴシック" w:hAnsi="ＭＳ ゴシック" w:hint="eastAsia"/>
        </w:rPr>
        <w:t xml:space="preserve">　</w:t>
      </w:r>
      <w:r w:rsidR="001041F0" w:rsidRPr="00643BC0">
        <w:rPr>
          <w:rFonts w:ascii="ＭＳ ゴシック" w:eastAsia="ＭＳ ゴシック" w:hAnsi="ＭＳ ゴシック" w:hint="eastAsia"/>
        </w:rPr>
        <w:t>「議会広報の活用のために」　令和4年1月3</w:t>
      </w:r>
      <w:r w:rsidR="001041F0" w:rsidRPr="00643BC0">
        <w:rPr>
          <w:rFonts w:ascii="ＭＳ ゴシック" w:eastAsia="ＭＳ ゴシック" w:hAnsi="ＭＳ ゴシック"/>
        </w:rPr>
        <w:t>1</w:t>
      </w:r>
      <w:r w:rsidR="001041F0" w:rsidRPr="00643BC0">
        <w:rPr>
          <w:rFonts w:ascii="ＭＳ ゴシック" w:eastAsia="ＭＳ ゴシック" w:hAnsi="ＭＳ ゴシック" w:hint="eastAsia"/>
        </w:rPr>
        <w:t>日まで動画公開中！</w:t>
      </w:r>
    </w:p>
    <w:p w14:paraId="7E9FC4B4" w14:textId="524A3B87" w:rsidR="001041F0" w:rsidRDefault="001041F0" w:rsidP="001041F0">
      <w:pPr>
        <w:spacing w:line="276" w:lineRule="auto"/>
        <w:rPr>
          <w:rFonts w:ascii="ＭＳ 明朝" w:eastAsia="ＭＳ 明朝" w:hAnsi="ＭＳ 明朝"/>
        </w:rPr>
      </w:pPr>
    </w:p>
    <w:p w14:paraId="04DA99EA" w14:textId="77777777" w:rsidR="001041F0" w:rsidRPr="00E301EB" w:rsidRDefault="001041F0" w:rsidP="001041F0">
      <w:pPr>
        <w:spacing w:line="276" w:lineRule="auto"/>
        <w:rPr>
          <w:rFonts w:ascii="ＭＳ 明朝" w:eastAsia="ＭＳ 明朝" w:hAnsi="ＭＳ 明朝" w:hint="eastAsia"/>
        </w:rPr>
      </w:pPr>
    </w:p>
    <w:p w14:paraId="0C28F4D2" w14:textId="48563526" w:rsidR="00643BC0" w:rsidRPr="001041F0" w:rsidRDefault="00643BC0" w:rsidP="00643BC0">
      <w:pPr>
        <w:widowControl/>
        <w:spacing w:line="276" w:lineRule="auto"/>
        <w:jc w:val="left"/>
        <w:rPr>
          <w:rFonts w:ascii="ＭＳ ゴシック" w:eastAsia="ＭＳ ゴシック" w:hAnsi="ＭＳ ゴシック" w:cs="ＭＳ Ｐゴシック" w:hint="eastAsia"/>
          <w:color w:val="000000"/>
          <w:kern w:val="0"/>
          <w:shd w:val="clear" w:color="auto" w:fill="FFFFFF"/>
        </w:rPr>
      </w:pPr>
      <w:r>
        <w:rPr>
          <w:rFonts w:ascii="ＭＳ ゴシック" w:eastAsia="ＭＳ ゴシック" w:hAnsi="ＭＳ ゴシック" w:cs="ＭＳ Ｐゴシック" w:hint="eastAsia"/>
          <w:color w:val="000000"/>
          <w:kern w:val="0"/>
          <w:shd w:val="clear" w:color="auto" w:fill="FFFFFF"/>
        </w:rPr>
        <w:t>（</w:t>
      </w:r>
      <w:r>
        <w:rPr>
          <w:rFonts w:ascii="ＭＳ ゴシック" w:eastAsia="ＭＳ ゴシック" w:hAnsi="ＭＳ ゴシック" w:cs="ＭＳ Ｐゴシック" w:hint="eastAsia"/>
          <w:color w:val="000000"/>
          <w:kern w:val="0"/>
          <w:shd w:val="clear" w:color="auto" w:fill="FFFFFF"/>
        </w:rPr>
        <w:t>３</w:t>
      </w:r>
      <w:r>
        <w:rPr>
          <w:rFonts w:ascii="ＭＳ ゴシック" w:eastAsia="ＭＳ ゴシック" w:hAnsi="ＭＳ ゴシック" w:cs="ＭＳ Ｐゴシック" w:hint="eastAsia"/>
          <w:color w:val="000000"/>
          <w:kern w:val="0"/>
          <w:shd w:val="clear" w:color="auto" w:fill="FFFFFF"/>
        </w:rPr>
        <w:t>）</w:t>
      </w:r>
      <w:r>
        <w:rPr>
          <w:rFonts w:ascii="ＭＳ ゴシック" w:eastAsia="ＭＳ ゴシック" w:hAnsi="ＭＳ ゴシック" w:cs="ＭＳ Ｐゴシック" w:hint="eastAsia"/>
          <w:color w:val="000000"/>
          <w:kern w:val="0"/>
          <w:shd w:val="clear" w:color="auto" w:fill="FFFFFF"/>
        </w:rPr>
        <w:t>インターネット（ブログ・SNS等、電子メール）の利用</w:t>
      </w:r>
    </w:p>
    <w:p w14:paraId="1A44DCBB" w14:textId="4F00D4F1" w:rsidR="00643BC0" w:rsidRDefault="00643BC0" w:rsidP="00643BC0">
      <w:pPr>
        <w:widowControl/>
        <w:spacing w:line="276" w:lineRule="auto"/>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w:t>
      </w:r>
      <w:r>
        <w:rPr>
          <w:rFonts w:ascii="ＭＳ 明朝" w:eastAsia="ＭＳ 明朝" w:hAnsi="ＭＳ 明朝" w:cs="ＭＳ Ｐゴシック" w:hint="eastAsia"/>
          <w:kern w:val="0"/>
        </w:rPr>
        <w:t>視聴者は誰か？</w:t>
      </w:r>
    </w:p>
    <w:p w14:paraId="6DF5FA30" w14:textId="4FD1394B" w:rsidR="00643BC0" w:rsidRDefault="00643BC0" w:rsidP="00643BC0">
      <w:pPr>
        <w:widowControl/>
        <w:spacing w:line="276" w:lineRule="auto"/>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活動の目的は？</w:t>
      </w:r>
    </w:p>
    <w:p w14:paraId="288FD1A2" w14:textId="40BA9904" w:rsidR="00643BC0" w:rsidRDefault="00643BC0" w:rsidP="00643BC0">
      <w:pPr>
        <w:widowControl/>
        <w:spacing w:line="276" w:lineRule="auto"/>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動画の時代の政治活動</w:t>
      </w:r>
    </w:p>
    <w:p w14:paraId="518CF9FB" w14:textId="285EEF9F" w:rsidR="0094676E" w:rsidRDefault="0094676E" w:rsidP="00643BC0">
      <w:pPr>
        <w:widowControl/>
        <w:spacing w:line="276" w:lineRule="auto"/>
        <w:jc w:val="left"/>
        <w:rPr>
          <w:rFonts w:ascii="ＭＳ 明朝" w:eastAsia="ＭＳ 明朝" w:hAnsi="ＭＳ 明朝" w:cs="ＭＳ Ｐゴシック"/>
          <w:kern w:val="0"/>
        </w:rPr>
      </w:pPr>
    </w:p>
    <w:p w14:paraId="5D1B6DA4" w14:textId="004A2657" w:rsidR="0094676E" w:rsidRDefault="0094676E">
      <w:pPr>
        <w:widowControl/>
        <w:jc w:val="left"/>
        <w:rPr>
          <w:rFonts w:ascii="ＭＳ 明朝" w:eastAsia="ＭＳ 明朝" w:hAnsi="ＭＳ 明朝" w:cs="ＭＳ Ｐゴシック"/>
          <w:kern w:val="0"/>
        </w:rPr>
      </w:pPr>
      <w:r>
        <w:rPr>
          <w:rFonts w:ascii="ＭＳ 明朝" w:eastAsia="ＭＳ 明朝" w:hAnsi="ＭＳ 明朝" w:cs="ＭＳ Ｐゴシック"/>
          <w:kern w:val="0"/>
        </w:rPr>
        <w:br w:type="page"/>
      </w:r>
    </w:p>
    <w:p w14:paraId="37AD9173" w14:textId="315BD331" w:rsidR="0094676E" w:rsidRPr="0094676E" w:rsidRDefault="0094676E" w:rsidP="00643BC0">
      <w:pPr>
        <w:widowControl/>
        <w:spacing w:line="276" w:lineRule="auto"/>
        <w:jc w:val="left"/>
        <w:rPr>
          <w:rFonts w:ascii="ＭＳ ゴシック" w:eastAsia="ＭＳ ゴシック" w:hAnsi="ＭＳ ゴシック" w:cs="ＭＳ Ｐゴシック"/>
          <w:kern w:val="0"/>
        </w:rPr>
      </w:pPr>
      <w:r w:rsidRPr="0094676E">
        <w:rPr>
          <w:rFonts w:ascii="ＭＳ ゴシック" w:eastAsia="ＭＳ ゴシック" w:hAnsi="ＭＳ ゴシック" w:cs="ＭＳ Ｐゴシック" w:hint="eastAsia"/>
          <w:kern w:val="0"/>
        </w:rPr>
        <w:lastRenderedPageBreak/>
        <w:t>４　２期目に向けて</w:t>
      </w:r>
    </w:p>
    <w:p w14:paraId="2AC1CD07" w14:textId="6F0F0CB3" w:rsidR="0094676E" w:rsidRPr="0094676E" w:rsidRDefault="0094676E" w:rsidP="00643BC0">
      <w:pPr>
        <w:widowControl/>
        <w:spacing w:line="276" w:lineRule="auto"/>
        <w:jc w:val="left"/>
        <w:rPr>
          <w:rFonts w:ascii="ＭＳ ゴシック" w:eastAsia="ＭＳ ゴシック" w:hAnsi="ＭＳ ゴシック" w:cs="ＭＳ Ｐゴシック"/>
          <w:kern w:val="0"/>
        </w:rPr>
      </w:pPr>
      <w:r w:rsidRPr="0094676E">
        <w:rPr>
          <w:rFonts w:ascii="ＭＳ ゴシック" w:eastAsia="ＭＳ ゴシック" w:hAnsi="ＭＳ ゴシック" w:cs="ＭＳ Ｐゴシック" w:hint="eastAsia"/>
          <w:kern w:val="0"/>
        </w:rPr>
        <w:t>（１）生活基盤の</w:t>
      </w:r>
      <w:r w:rsidR="00B4767B" w:rsidRPr="0094676E">
        <w:rPr>
          <w:rFonts w:ascii="ＭＳ ゴシック" w:eastAsia="ＭＳ ゴシック" w:hAnsi="ＭＳ ゴシック" w:cs="ＭＳ Ｐゴシック" w:hint="eastAsia"/>
          <w:kern w:val="0"/>
        </w:rPr>
        <w:t>確立</w:t>
      </w:r>
      <w:r w:rsidR="00B4767B">
        <w:rPr>
          <w:rFonts w:ascii="ＭＳ ゴシック" w:eastAsia="ＭＳ ゴシック" w:hAnsi="ＭＳ ゴシック" w:cs="ＭＳ Ｐゴシック" w:hint="eastAsia"/>
          <w:kern w:val="0"/>
        </w:rPr>
        <w:t>・</w:t>
      </w:r>
      <w:r w:rsidRPr="0094676E">
        <w:rPr>
          <w:rFonts w:ascii="ＭＳ ゴシック" w:eastAsia="ＭＳ ゴシック" w:hAnsi="ＭＳ ゴシック" w:cs="ＭＳ Ｐゴシック" w:hint="eastAsia"/>
          <w:kern w:val="0"/>
        </w:rPr>
        <w:t>安定を</w:t>
      </w:r>
    </w:p>
    <w:p w14:paraId="09EE150D" w14:textId="0DAA4CD2" w:rsidR="0094676E" w:rsidRPr="0094676E" w:rsidRDefault="0094676E" w:rsidP="00643BC0">
      <w:pPr>
        <w:widowControl/>
        <w:spacing w:line="276" w:lineRule="auto"/>
        <w:jc w:val="left"/>
        <w:rPr>
          <w:rFonts w:ascii="ＭＳ ゴシック" w:eastAsia="ＭＳ ゴシック" w:hAnsi="ＭＳ ゴシック" w:cs="ＭＳ Ｐゴシック"/>
          <w:kern w:val="0"/>
        </w:rPr>
      </w:pPr>
    </w:p>
    <w:p w14:paraId="5951D780" w14:textId="33C520B8" w:rsidR="0094676E" w:rsidRPr="0094676E" w:rsidRDefault="0094676E" w:rsidP="00643BC0">
      <w:pPr>
        <w:widowControl/>
        <w:spacing w:line="276" w:lineRule="auto"/>
        <w:jc w:val="left"/>
        <w:rPr>
          <w:rFonts w:ascii="ＭＳ ゴシック" w:eastAsia="ＭＳ ゴシック" w:hAnsi="ＭＳ ゴシック" w:cs="ＭＳ Ｐゴシック"/>
          <w:kern w:val="0"/>
        </w:rPr>
      </w:pPr>
    </w:p>
    <w:p w14:paraId="2C84F6CE" w14:textId="228F7DF1" w:rsidR="0094676E" w:rsidRPr="0094676E" w:rsidRDefault="0094676E" w:rsidP="00643BC0">
      <w:pPr>
        <w:widowControl/>
        <w:spacing w:line="276" w:lineRule="auto"/>
        <w:jc w:val="left"/>
        <w:rPr>
          <w:rFonts w:ascii="ＭＳ ゴシック" w:eastAsia="ＭＳ ゴシック" w:hAnsi="ＭＳ ゴシック" w:cs="ＭＳ Ｐゴシック"/>
          <w:kern w:val="0"/>
        </w:rPr>
      </w:pPr>
      <w:r w:rsidRPr="0094676E">
        <w:rPr>
          <w:rFonts w:ascii="ＭＳ ゴシック" w:eastAsia="ＭＳ ゴシック" w:hAnsi="ＭＳ ゴシック" w:cs="ＭＳ Ｐゴシック" w:hint="eastAsia"/>
          <w:kern w:val="0"/>
        </w:rPr>
        <w:t>（２）支持者をつなぎ止め、増やす</w:t>
      </w:r>
    </w:p>
    <w:p w14:paraId="75DF3A8C" w14:textId="0FD60F50" w:rsidR="0094676E" w:rsidRPr="0094676E" w:rsidRDefault="0094676E" w:rsidP="00643BC0">
      <w:pPr>
        <w:widowControl/>
        <w:spacing w:line="276" w:lineRule="auto"/>
        <w:jc w:val="left"/>
        <w:rPr>
          <w:rFonts w:ascii="ＭＳ ゴシック" w:eastAsia="ＭＳ ゴシック" w:hAnsi="ＭＳ ゴシック" w:cs="ＭＳ Ｐゴシック"/>
          <w:kern w:val="0"/>
        </w:rPr>
      </w:pPr>
    </w:p>
    <w:p w14:paraId="22162CAF" w14:textId="47BCE707" w:rsidR="0094676E" w:rsidRPr="0094676E" w:rsidRDefault="0094676E" w:rsidP="00643BC0">
      <w:pPr>
        <w:widowControl/>
        <w:spacing w:line="276" w:lineRule="auto"/>
        <w:jc w:val="left"/>
        <w:rPr>
          <w:rFonts w:ascii="ＭＳ ゴシック" w:eastAsia="ＭＳ ゴシック" w:hAnsi="ＭＳ ゴシック" w:cs="ＭＳ Ｐゴシック"/>
          <w:kern w:val="0"/>
        </w:rPr>
      </w:pPr>
    </w:p>
    <w:p w14:paraId="34F7CCE3" w14:textId="27EDE300" w:rsidR="0094676E" w:rsidRPr="0094676E" w:rsidRDefault="0094676E" w:rsidP="00643BC0">
      <w:pPr>
        <w:widowControl/>
        <w:spacing w:line="276" w:lineRule="auto"/>
        <w:jc w:val="left"/>
        <w:rPr>
          <w:rFonts w:ascii="ＭＳ ゴシック" w:eastAsia="ＭＳ ゴシック" w:hAnsi="ＭＳ ゴシック" w:cs="ＭＳ Ｐゴシック"/>
          <w:kern w:val="0"/>
        </w:rPr>
      </w:pPr>
      <w:r w:rsidRPr="0094676E">
        <w:rPr>
          <w:rFonts w:ascii="ＭＳ ゴシック" w:eastAsia="ＭＳ ゴシック" w:hAnsi="ＭＳ ゴシック" w:cs="ＭＳ Ｐゴシック" w:hint="eastAsia"/>
          <w:kern w:val="0"/>
        </w:rPr>
        <w:t>（３）議員活動は、自己実現か？</w:t>
      </w:r>
    </w:p>
    <w:p w14:paraId="6C2A50E9" w14:textId="2E6EF9A6" w:rsidR="0094676E" w:rsidRPr="0094676E" w:rsidRDefault="0094676E" w:rsidP="00643BC0">
      <w:pPr>
        <w:widowControl/>
        <w:spacing w:line="276" w:lineRule="auto"/>
        <w:jc w:val="left"/>
        <w:rPr>
          <w:rFonts w:ascii="ＭＳ ゴシック" w:eastAsia="ＭＳ ゴシック" w:hAnsi="ＭＳ ゴシック" w:cs="ＭＳ Ｐゴシック"/>
          <w:kern w:val="0"/>
        </w:rPr>
      </w:pPr>
    </w:p>
    <w:p w14:paraId="726C2AA5" w14:textId="3AACF7E0" w:rsidR="0094676E" w:rsidRPr="0094676E" w:rsidRDefault="0094676E" w:rsidP="00643BC0">
      <w:pPr>
        <w:widowControl/>
        <w:spacing w:line="276" w:lineRule="auto"/>
        <w:jc w:val="left"/>
        <w:rPr>
          <w:rFonts w:ascii="ＭＳ ゴシック" w:eastAsia="ＭＳ ゴシック" w:hAnsi="ＭＳ ゴシック" w:cs="ＭＳ Ｐゴシック"/>
          <w:kern w:val="0"/>
        </w:rPr>
      </w:pPr>
    </w:p>
    <w:p w14:paraId="18AE10A3" w14:textId="1EE82A60" w:rsidR="0094676E" w:rsidRPr="0094676E" w:rsidRDefault="0094676E" w:rsidP="00643BC0">
      <w:pPr>
        <w:widowControl/>
        <w:spacing w:line="276" w:lineRule="auto"/>
        <w:jc w:val="left"/>
        <w:rPr>
          <w:rFonts w:ascii="ＭＳ ゴシック" w:eastAsia="ＭＳ ゴシック" w:hAnsi="ＭＳ ゴシック" w:cs="ＭＳ Ｐゴシック" w:hint="eastAsia"/>
          <w:kern w:val="0"/>
        </w:rPr>
      </w:pPr>
      <w:r w:rsidRPr="0094676E">
        <w:rPr>
          <w:rFonts w:ascii="ＭＳ ゴシック" w:eastAsia="ＭＳ ゴシック" w:hAnsi="ＭＳ ゴシック" w:cs="ＭＳ Ｐゴシック" w:hint="eastAsia"/>
          <w:kern w:val="0"/>
        </w:rPr>
        <w:t>（４）議会内の多数派に</w:t>
      </w:r>
    </w:p>
    <w:p w14:paraId="7E76B6D8" w14:textId="393873E6" w:rsidR="00E5226D" w:rsidRPr="001041F0" w:rsidRDefault="00E5226D" w:rsidP="006B2621">
      <w:pPr>
        <w:spacing w:line="276" w:lineRule="auto"/>
        <w:rPr>
          <w:rFonts w:ascii="ＭＳ 明朝" w:eastAsia="ＭＳ 明朝" w:hAnsi="ＭＳ 明朝"/>
        </w:rPr>
      </w:pPr>
    </w:p>
    <w:sectPr w:rsidR="00E5226D" w:rsidRPr="001041F0" w:rsidSect="0070115B">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1FC7" w14:textId="77777777" w:rsidR="00EA2CEF" w:rsidRDefault="00EA2CEF" w:rsidP="004E7E63">
      <w:r>
        <w:separator/>
      </w:r>
    </w:p>
  </w:endnote>
  <w:endnote w:type="continuationSeparator" w:id="0">
    <w:p w14:paraId="08F25C95" w14:textId="77777777" w:rsidR="00EA2CEF" w:rsidRDefault="00EA2CEF" w:rsidP="004E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47266688"/>
      <w:docPartObj>
        <w:docPartGallery w:val="Page Numbers (Bottom of Page)"/>
        <w:docPartUnique/>
      </w:docPartObj>
    </w:sdtPr>
    <w:sdtEndPr>
      <w:rPr>
        <w:rStyle w:val="a5"/>
      </w:rPr>
    </w:sdtEndPr>
    <w:sdtContent>
      <w:p w14:paraId="796CA0F7" w14:textId="5214AF8A" w:rsidR="004E7E63" w:rsidRDefault="004E7E63" w:rsidP="00DB410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40B1D37" w14:textId="77777777" w:rsidR="004E7E63" w:rsidRDefault="004E7E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40919976"/>
      <w:docPartObj>
        <w:docPartGallery w:val="Page Numbers (Bottom of Page)"/>
        <w:docPartUnique/>
      </w:docPartObj>
    </w:sdtPr>
    <w:sdtEndPr>
      <w:rPr>
        <w:rStyle w:val="a5"/>
      </w:rPr>
    </w:sdtEndPr>
    <w:sdtContent>
      <w:p w14:paraId="18041ED4" w14:textId="6F9FABF7" w:rsidR="004E7E63" w:rsidRDefault="004E7E63" w:rsidP="00DB410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67D17BA" w14:textId="77777777" w:rsidR="004E7E63" w:rsidRDefault="004E7E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E983" w14:textId="77777777" w:rsidR="00EA2CEF" w:rsidRDefault="00EA2CEF" w:rsidP="004E7E63">
      <w:r>
        <w:separator/>
      </w:r>
    </w:p>
  </w:footnote>
  <w:footnote w:type="continuationSeparator" w:id="0">
    <w:p w14:paraId="37593514" w14:textId="77777777" w:rsidR="00EA2CEF" w:rsidRDefault="00EA2CEF" w:rsidP="004E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6D"/>
    <w:rsid w:val="00067629"/>
    <w:rsid w:val="001041F0"/>
    <w:rsid w:val="00246C91"/>
    <w:rsid w:val="002840FE"/>
    <w:rsid w:val="003C3AAC"/>
    <w:rsid w:val="004426BE"/>
    <w:rsid w:val="00450419"/>
    <w:rsid w:val="004E7E63"/>
    <w:rsid w:val="00511AEA"/>
    <w:rsid w:val="005C51C0"/>
    <w:rsid w:val="00643BC0"/>
    <w:rsid w:val="006B2621"/>
    <w:rsid w:val="0070115B"/>
    <w:rsid w:val="00763605"/>
    <w:rsid w:val="007769DA"/>
    <w:rsid w:val="0078160E"/>
    <w:rsid w:val="008339EC"/>
    <w:rsid w:val="0094676E"/>
    <w:rsid w:val="009C5386"/>
    <w:rsid w:val="00A91880"/>
    <w:rsid w:val="00AA5D8B"/>
    <w:rsid w:val="00B42916"/>
    <w:rsid w:val="00B4767B"/>
    <w:rsid w:val="00B87F1A"/>
    <w:rsid w:val="00C32996"/>
    <w:rsid w:val="00C51B3A"/>
    <w:rsid w:val="00E01503"/>
    <w:rsid w:val="00E301EB"/>
    <w:rsid w:val="00E42AD4"/>
    <w:rsid w:val="00E5226D"/>
    <w:rsid w:val="00EA2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763DE3"/>
  <w14:defaultImageDpi w14:val="32767"/>
  <w15:chartTrackingRefBased/>
  <w15:docId w15:val="{B831EB9F-EF45-E247-BEBE-485245F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7E63"/>
    <w:pPr>
      <w:tabs>
        <w:tab w:val="center" w:pos="4252"/>
        <w:tab w:val="right" w:pos="8504"/>
      </w:tabs>
      <w:snapToGrid w:val="0"/>
    </w:pPr>
  </w:style>
  <w:style w:type="character" w:customStyle="1" w:styleId="a4">
    <w:name w:val="フッター (文字)"/>
    <w:basedOn w:val="a0"/>
    <w:link w:val="a3"/>
    <w:uiPriority w:val="99"/>
    <w:rsid w:val="004E7E63"/>
  </w:style>
  <w:style w:type="character" w:styleId="a5">
    <w:name w:val="page number"/>
    <w:basedOn w:val="a0"/>
    <w:uiPriority w:val="99"/>
    <w:semiHidden/>
    <w:unhideWhenUsed/>
    <w:rsid w:val="004E7E63"/>
  </w:style>
  <w:style w:type="character" w:styleId="a6">
    <w:name w:val="Hyperlink"/>
    <w:basedOn w:val="a0"/>
    <w:uiPriority w:val="99"/>
    <w:unhideWhenUsed/>
    <w:rsid w:val="009C5386"/>
    <w:rPr>
      <w:color w:val="0563C1" w:themeColor="hyperlink"/>
      <w:u w:val="single"/>
    </w:rPr>
  </w:style>
  <w:style w:type="character" w:styleId="a7">
    <w:name w:val="Unresolved Mention"/>
    <w:basedOn w:val="a0"/>
    <w:uiPriority w:val="99"/>
    <w:rsid w:val="009C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159">
      <w:bodyDiv w:val="1"/>
      <w:marLeft w:val="0"/>
      <w:marRight w:val="0"/>
      <w:marTop w:val="0"/>
      <w:marBottom w:val="0"/>
      <w:divBdr>
        <w:top w:val="none" w:sz="0" w:space="0" w:color="auto"/>
        <w:left w:val="none" w:sz="0" w:space="0" w:color="auto"/>
        <w:bottom w:val="none" w:sz="0" w:space="0" w:color="auto"/>
        <w:right w:val="none" w:sz="0" w:space="0" w:color="auto"/>
      </w:divBdr>
    </w:div>
    <w:div w:id="720708440">
      <w:bodyDiv w:val="1"/>
      <w:marLeft w:val="0"/>
      <w:marRight w:val="0"/>
      <w:marTop w:val="0"/>
      <w:marBottom w:val="0"/>
      <w:divBdr>
        <w:top w:val="none" w:sz="0" w:space="0" w:color="auto"/>
        <w:left w:val="none" w:sz="0" w:space="0" w:color="auto"/>
        <w:bottom w:val="none" w:sz="0" w:space="0" w:color="auto"/>
        <w:right w:val="none" w:sz="0" w:space="0" w:color="auto"/>
      </w:divBdr>
      <w:divsChild>
        <w:div w:id="840895093">
          <w:marLeft w:val="0"/>
          <w:marRight w:val="0"/>
          <w:marTop w:val="0"/>
          <w:marBottom w:val="0"/>
          <w:divBdr>
            <w:top w:val="none" w:sz="0" w:space="0" w:color="auto"/>
            <w:left w:val="none" w:sz="0" w:space="0" w:color="auto"/>
            <w:bottom w:val="none" w:sz="0" w:space="0" w:color="auto"/>
            <w:right w:val="none" w:sz="0" w:space="0" w:color="auto"/>
          </w:divBdr>
          <w:divsChild>
            <w:div w:id="147063743">
              <w:marLeft w:val="0"/>
              <w:marRight w:val="0"/>
              <w:marTop w:val="0"/>
              <w:marBottom w:val="0"/>
              <w:divBdr>
                <w:top w:val="none" w:sz="0" w:space="0" w:color="auto"/>
                <w:left w:val="none" w:sz="0" w:space="0" w:color="auto"/>
                <w:bottom w:val="none" w:sz="0" w:space="0" w:color="auto"/>
                <w:right w:val="none" w:sz="0" w:space="0" w:color="auto"/>
              </w:divBdr>
              <w:divsChild>
                <w:div w:id="16140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805">
          <w:marLeft w:val="0"/>
          <w:marRight w:val="0"/>
          <w:marTop w:val="0"/>
          <w:marBottom w:val="0"/>
          <w:divBdr>
            <w:top w:val="none" w:sz="0" w:space="0" w:color="auto"/>
            <w:left w:val="none" w:sz="0" w:space="0" w:color="auto"/>
            <w:bottom w:val="none" w:sz="0" w:space="0" w:color="auto"/>
            <w:right w:val="none" w:sz="0" w:space="0" w:color="auto"/>
          </w:divBdr>
          <w:divsChild>
            <w:div w:id="2001107094">
              <w:marLeft w:val="0"/>
              <w:marRight w:val="0"/>
              <w:marTop w:val="0"/>
              <w:marBottom w:val="0"/>
              <w:divBdr>
                <w:top w:val="none" w:sz="0" w:space="0" w:color="auto"/>
                <w:left w:val="none" w:sz="0" w:space="0" w:color="auto"/>
                <w:bottom w:val="none" w:sz="0" w:space="0" w:color="auto"/>
                <w:right w:val="none" w:sz="0" w:space="0" w:color="auto"/>
              </w:divBdr>
              <w:divsChild>
                <w:div w:id="9069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5813">
          <w:marLeft w:val="0"/>
          <w:marRight w:val="0"/>
          <w:marTop w:val="0"/>
          <w:marBottom w:val="0"/>
          <w:divBdr>
            <w:top w:val="none" w:sz="0" w:space="0" w:color="auto"/>
            <w:left w:val="none" w:sz="0" w:space="0" w:color="auto"/>
            <w:bottom w:val="none" w:sz="0" w:space="0" w:color="auto"/>
            <w:right w:val="none" w:sz="0" w:space="0" w:color="auto"/>
          </w:divBdr>
          <w:divsChild>
            <w:div w:id="1561549349">
              <w:marLeft w:val="0"/>
              <w:marRight w:val="0"/>
              <w:marTop w:val="0"/>
              <w:marBottom w:val="0"/>
              <w:divBdr>
                <w:top w:val="none" w:sz="0" w:space="0" w:color="auto"/>
                <w:left w:val="none" w:sz="0" w:space="0" w:color="auto"/>
                <w:bottom w:val="none" w:sz="0" w:space="0" w:color="auto"/>
                <w:right w:val="none" w:sz="0" w:space="0" w:color="auto"/>
              </w:divBdr>
              <w:divsChild>
                <w:div w:id="1814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517">
          <w:marLeft w:val="0"/>
          <w:marRight w:val="0"/>
          <w:marTop w:val="0"/>
          <w:marBottom w:val="0"/>
          <w:divBdr>
            <w:top w:val="none" w:sz="0" w:space="0" w:color="auto"/>
            <w:left w:val="none" w:sz="0" w:space="0" w:color="auto"/>
            <w:bottom w:val="none" w:sz="0" w:space="0" w:color="auto"/>
            <w:right w:val="none" w:sz="0" w:space="0" w:color="auto"/>
          </w:divBdr>
        </w:div>
      </w:divsChild>
    </w:div>
    <w:div w:id="886572676">
      <w:bodyDiv w:val="1"/>
      <w:marLeft w:val="0"/>
      <w:marRight w:val="0"/>
      <w:marTop w:val="0"/>
      <w:marBottom w:val="0"/>
      <w:divBdr>
        <w:top w:val="none" w:sz="0" w:space="0" w:color="auto"/>
        <w:left w:val="none" w:sz="0" w:space="0" w:color="auto"/>
        <w:bottom w:val="none" w:sz="0" w:space="0" w:color="auto"/>
        <w:right w:val="none" w:sz="0" w:space="0" w:color="auto"/>
      </w:divBdr>
    </w:div>
    <w:div w:id="914434498">
      <w:bodyDiv w:val="1"/>
      <w:marLeft w:val="0"/>
      <w:marRight w:val="0"/>
      <w:marTop w:val="0"/>
      <w:marBottom w:val="0"/>
      <w:divBdr>
        <w:top w:val="none" w:sz="0" w:space="0" w:color="auto"/>
        <w:left w:val="none" w:sz="0" w:space="0" w:color="auto"/>
        <w:bottom w:val="none" w:sz="0" w:space="0" w:color="auto"/>
        <w:right w:val="none" w:sz="0" w:space="0" w:color="auto"/>
      </w:divBdr>
    </w:div>
    <w:div w:id="14470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 kazuhiro</dc:creator>
  <cp:keywords/>
  <dc:description/>
  <cp:lastModifiedBy>taguchi kazuhiro</cp:lastModifiedBy>
  <cp:revision>8</cp:revision>
  <dcterms:created xsi:type="dcterms:W3CDTF">2021-11-03T22:37:00Z</dcterms:created>
  <dcterms:modified xsi:type="dcterms:W3CDTF">2021-11-03T23:43:00Z</dcterms:modified>
</cp:coreProperties>
</file>